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A4AF9" w14:textId="4108A9EB" w:rsidR="0016479C" w:rsidRPr="00BE3676" w:rsidRDefault="00BE3676" w:rsidP="008B0481">
      <w:pPr>
        <w:jc w:val="center"/>
        <w:rPr>
          <w:sz w:val="20"/>
          <w:szCs w:val="20"/>
        </w:rPr>
      </w:pPr>
      <w:bookmarkStart w:id="0" w:name="OLE_LINK1"/>
      <w:r>
        <w:rPr>
          <w:sz w:val="32"/>
          <w:szCs w:val="32"/>
        </w:rPr>
        <w:t xml:space="preserve">                                            </w:t>
      </w:r>
      <w:r w:rsidR="00343173" w:rsidRPr="003E2E2B">
        <w:rPr>
          <w:sz w:val="32"/>
          <w:szCs w:val="32"/>
        </w:rPr>
        <w:t xml:space="preserve">Lock-out Tag-out Procedure </w:t>
      </w:r>
      <w:r>
        <w:rPr>
          <w:sz w:val="32"/>
          <w:szCs w:val="32"/>
        </w:rPr>
        <w:t xml:space="preserve">                                </w:t>
      </w:r>
      <w:r w:rsidR="009C0CCB">
        <w:rPr>
          <w:sz w:val="20"/>
          <w:szCs w:val="20"/>
        </w:rPr>
        <w:t>Rev. 1.2 11/17/2020</w:t>
      </w:r>
    </w:p>
    <w:tbl>
      <w:tblPr>
        <w:tblStyle w:val="TableGrid"/>
        <w:tblW w:w="11610" w:type="dxa"/>
        <w:tblInd w:w="-185" w:type="dxa"/>
        <w:tblLook w:val="04A0" w:firstRow="1" w:lastRow="0" w:firstColumn="1" w:lastColumn="0" w:noHBand="0" w:noVBand="1"/>
      </w:tblPr>
      <w:tblGrid>
        <w:gridCol w:w="5760"/>
        <w:gridCol w:w="5850"/>
      </w:tblGrid>
      <w:tr w:rsidR="00196A9C" w:rsidRPr="006453CD" w14:paraId="3C5CC730" w14:textId="77777777" w:rsidTr="00B03710">
        <w:trPr>
          <w:trHeight w:val="512"/>
        </w:trPr>
        <w:tc>
          <w:tcPr>
            <w:tcW w:w="5760" w:type="dxa"/>
          </w:tcPr>
          <w:p w14:paraId="1AFEF6E8" w14:textId="598C5E8D" w:rsidR="00196A9C" w:rsidRPr="006453CD" w:rsidRDefault="00196A9C" w:rsidP="006453CD">
            <w:pPr>
              <w:spacing w:line="360" w:lineRule="auto"/>
              <w:rPr>
                <w:sz w:val="20"/>
                <w:szCs w:val="20"/>
              </w:rPr>
            </w:pPr>
            <w:r w:rsidRPr="006453CD">
              <w:rPr>
                <w:sz w:val="20"/>
                <w:szCs w:val="20"/>
              </w:rPr>
              <w:t>Equipment Name</w:t>
            </w:r>
            <w:r>
              <w:rPr>
                <w:sz w:val="20"/>
                <w:szCs w:val="20"/>
              </w:rPr>
              <w:t xml:space="preserve"> Asset I.D.</w:t>
            </w:r>
            <w:r w:rsidRPr="006453CD">
              <w:rPr>
                <w:sz w:val="20"/>
                <w:szCs w:val="20"/>
              </w:rPr>
              <w:t>:</w:t>
            </w:r>
          </w:p>
        </w:tc>
        <w:tc>
          <w:tcPr>
            <w:tcW w:w="5850" w:type="dxa"/>
          </w:tcPr>
          <w:p w14:paraId="4252E844" w14:textId="2FD57033" w:rsidR="00196A9C" w:rsidRPr="006453CD" w:rsidRDefault="00196A9C" w:rsidP="006453C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453CD">
              <w:rPr>
                <w:sz w:val="20"/>
                <w:szCs w:val="20"/>
              </w:rPr>
              <w:t xml:space="preserve">Location: </w:t>
            </w:r>
          </w:p>
        </w:tc>
      </w:tr>
    </w:tbl>
    <w:p w14:paraId="0C1A2E38" w14:textId="17B828A3" w:rsidR="00B70E3F" w:rsidRPr="003E2E2B" w:rsidRDefault="003E2E2B" w:rsidP="003E2E2B">
      <w:pPr>
        <w:spacing w:after="0"/>
        <w:jc w:val="center"/>
        <w:rPr>
          <w:rFonts w:cs="Arial"/>
          <w:sz w:val="24"/>
          <w:szCs w:val="24"/>
        </w:rPr>
      </w:pPr>
      <w:r w:rsidRPr="006453CD">
        <w:rPr>
          <w:rFonts w:cs="Arial"/>
          <w:sz w:val="24"/>
          <w:szCs w:val="24"/>
        </w:rPr>
        <w:t xml:space="preserve">F&amp;O </w:t>
      </w:r>
      <w:r>
        <w:rPr>
          <w:rFonts w:cs="Arial"/>
          <w:sz w:val="24"/>
          <w:szCs w:val="24"/>
        </w:rPr>
        <w:t>LOCKOUT APPLICATION</w:t>
      </w:r>
    </w:p>
    <w:p w14:paraId="534D6AF6" w14:textId="0A72E6AD" w:rsidR="003618C4" w:rsidRPr="006453CD" w:rsidRDefault="006651F6" w:rsidP="006453CD">
      <w:pPr>
        <w:spacing w:after="0" w:line="240" w:lineRule="auto"/>
        <w:ind w:left="1440" w:hanging="1440"/>
        <w:rPr>
          <w:sz w:val="20"/>
          <w:szCs w:val="20"/>
        </w:rPr>
      </w:pPr>
      <w:r w:rsidRPr="006453CD">
        <w:rPr>
          <w:sz w:val="20"/>
          <w:szCs w:val="20"/>
        </w:rPr>
        <w:t xml:space="preserve">Step </w:t>
      </w:r>
      <w:r w:rsidR="00BA67E6" w:rsidRPr="006453CD">
        <w:rPr>
          <w:sz w:val="20"/>
          <w:szCs w:val="20"/>
        </w:rPr>
        <w:t>1</w:t>
      </w:r>
      <w:r w:rsidR="00415B96" w:rsidRPr="006453CD">
        <w:rPr>
          <w:sz w:val="20"/>
          <w:szCs w:val="20"/>
        </w:rPr>
        <w:tab/>
      </w:r>
      <w:r w:rsidR="00B70E3F" w:rsidRPr="006453CD">
        <w:rPr>
          <w:rFonts w:cs="Arial"/>
          <w:sz w:val="20"/>
          <w:szCs w:val="20"/>
        </w:rPr>
        <w:t>Notify all affected employees of the planned shutdown/lockout</w:t>
      </w:r>
    </w:p>
    <w:p w14:paraId="2D1E694E" w14:textId="13FB0937" w:rsidR="00BA67E6" w:rsidRPr="006453CD" w:rsidRDefault="00EE033B" w:rsidP="006453CD">
      <w:pPr>
        <w:spacing w:after="0"/>
        <w:ind w:left="1440" w:hanging="1440"/>
        <w:rPr>
          <w:sz w:val="20"/>
          <w:szCs w:val="20"/>
        </w:rPr>
      </w:pPr>
      <w:r w:rsidRPr="006453CD">
        <w:rPr>
          <w:sz w:val="20"/>
          <w:szCs w:val="20"/>
        </w:rPr>
        <w:t xml:space="preserve">Step </w:t>
      </w:r>
      <w:r w:rsidR="00BA67E6" w:rsidRPr="006453CD">
        <w:rPr>
          <w:sz w:val="20"/>
          <w:szCs w:val="20"/>
        </w:rPr>
        <w:t>2</w:t>
      </w:r>
      <w:r w:rsidR="00BA67E6" w:rsidRPr="006453CD">
        <w:rPr>
          <w:sz w:val="20"/>
          <w:szCs w:val="20"/>
        </w:rPr>
        <w:tab/>
        <w:t>Identify location of energy isolating device and the magnitud</w:t>
      </w:r>
      <w:r w:rsidR="006453CD">
        <w:rPr>
          <w:sz w:val="20"/>
          <w:szCs w:val="20"/>
        </w:rPr>
        <w:t xml:space="preserve">e of energy. (e.g., Electrical, </w:t>
      </w:r>
      <w:r w:rsidR="00BA67E6" w:rsidRPr="006453CD">
        <w:rPr>
          <w:sz w:val="20"/>
          <w:szCs w:val="20"/>
        </w:rPr>
        <w:t xml:space="preserve">Mechanical, Thermal, Chemical, Hydraulic, Pneumatic, Gravitational, Stored Energy) </w:t>
      </w:r>
      <w:r w:rsidRPr="006453CD">
        <w:rPr>
          <w:sz w:val="20"/>
          <w:szCs w:val="20"/>
        </w:rPr>
        <w:t xml:space="preserve">        </w:t>
      </w:r>
    </w:p>
    <w:p w14:paraId="5973EA9A" w14:textId="3EE582DC" w:rsidR="00440FBE" w:rsidRPr="006453CD" w:rsidRDefault="00BA67E6" w:rsidP="006453CD">
      <w:pPr>
        <w:spacing w:after="0"/>
        <w:ind w:left="1440" w:hanging="1440"/>
        <w:rPr>
          <w:sz w:val="20"/>
          <w:szCs w:val="20"/>
        </w:rPr>
      </w:pPr>
      <w:r w:rsidRPr="006453CD">
        <w:rPr>
          <w:sz w:val="20"/>
          <w:szCs w:val="20"/>
        </w:rPr>
        <w:t xml:space="preserve">Step </w:t>
      </w:r>
      <w:r w:rsidR="00415B96" w:rsidRPr="006453CD">
        <w:rPr>
          <w:sz w:val="20"/>
          <w:szCs w:val="20"/>
        </w:rPr>
        <w:t>3</w:t>
      </w:r>
      <w:r w:rsidR="00415B96" w:rsidRPr="006453CD">
        <w:rPr>
          <w:sz w:val="20"/>
          <w:szCs w:val="20"/>
        </w:rPr>
        <w:tab/>
      </w:r>
      <w:r w:rsidR="00EE033B" w:rsidRPr="006453CD">
        <w:rPr>
          <w:sz w:val="20"/>
          <w:szCs w:val="20"/>
        </w:rPr>
        <w:t xml:space="preserve">Shut down </w:t>
      </w:r>
      <w:r w:rsidR="00E36DD3" w:rsidRPr="006453CD">
        <w:rPr>
          <w:sz w:val="20"/>
          <w:szCs w:val="20"/>
        </w:rPr>
        <w:t>equipment</w:t>
      </w:r>
      <w:r w:rsidR="006651F6" w:rsidRPr="006453CD">
        <w:rPr>
          <w:sz w:val="20"/>
          <w:szCs w:val="20"/>
        </w:rPr>
        <w:t xml:space="preserve"> </w:t>
      </w:r>
      <w:r w:rsidR="008B0481" w:rsidRPr="006453CD">
        <w:rPr>
          <w:sz w:val="20"/>
          <w:szCs w:val="20"/>
        </w:rPr>
        <w:t>using</w:t>
      </w:r>
      <w:r w:rsidR="00440FBE" w:rsidRPr="006453CD">
        <w:rPr>
          <w:sz w:val="20"/>
          <w:szCs w:val="20"/>
        </w:rPr>
        <w:t xml:space="preserve"> the normal stopping procedure.</w:t>
      </w:r>
    </w:p>
    <w:p w14:paraId="70FCE5B9" w14:textId="4079FF47" w:rsidR="00B70E3F" w:rsidRPr="006453CD" w:rsidRDefault="00440FBE" w:rsidP="006453CD">
      <w:pPr>
        <w:spacing w:after="0"/>
        <w:ind w:left="1440" w:hanging="1440"/>
        <w:rPr>
          <w:sz w:val="20"/>
          <w:szCs w:val="20"/>
        </w:rPr>
      </w:pPr>
      <w:r w:rsidRPr="006453CD">
        <w:rPr>
          <w:sz w:val="20"/>
          <w:szCs w:val="20"/>
        </w:rPr>
        <w:t>Step 4</w:t>
      </w:r>
      <w:r w:rsidRPr="006453CD">
        <w:rPr>
          <w:sz w:val="20"/>
          <w:szCs w:val="20"/>
        </w:rPr>
        <w:tab/>
        <w:t>Isolate e</w:t>
      </w:r>
      <w:r w:rsidR="00B70E3F" w:rsidRPr="006453CD">
        <w:rPr>
          <w:sz w:val="20"/>
          <w:szCs w:val="20"/>
        </w:rPr>
        <w:t>quipment at the disconnects</w:t>
      </w:r>
      <w:r w:rsidR="00321177">
        <w:rPr>
          <w:sz w:val="20"/>
          <w:szCs w:val="20"/>
        </w:rPr>
        <w:t>.</w:t>
      </w:r>
    </w:p>
    <w:p w14:paraId="11BF19E3" w14:textId="23431312" w:rsidR="008E7DB1" w:rsidRDefault="00B70E3F" w:rsidP="006453CD">
      <w:pPr>
        <w:spacing w:after="0"/>
        <w:ind w:left="1440" w:hanging="1440"/>
        <w:rPr>
          <w:sz w:val="20"/>
          <w:szCs w:val="20"/>
        </w:rPr>
      </w:pPr>
      <w:r w:rsidRPr="006453CD">
        <w:rPr>
          <w:sz w:val="20"/>
          <w:szCs w:val="20"/>
        </w:rPr>
        <w:t>Step 5</w:t>
      </w:r>
      <w:r w:rsidRPr="006453CD">
        <w:rPr>
          <w:sz w:val="20"/>
          <w:szCs w:val="20"/>
        </w:rPr>
        <w:tab/>
        <w:t>A</w:t>
      </w:r>
      <w:r w:rsidR="004212C3" w:rsidRPr="006453CD">
        <w:rPr>
          <w:sz w:val="20"/>
          <w:szCs w:val="20"/>
        </w:rPr>
        <w:t xml:space="preserve">pply </w:t>
      </w:r>
      <w:r w:rsidRPr="006453CD">
        <w:rPr>
          <w:sz w:val="20"/>
          <w:szCs w:val="20"/>
        </w:rPr>
        <w:t>assigned</w:t>
      </w:r>
      <w:r w:rsidR="004212C3" w:rsidRPr="006453CD">
        <w:rPr>
          <w:sz w:val="20"/>
          <w:szCs w:val="20"/>
        </w:rPr>
        <w:t xml:space="preserve"> </w:t>
      </w:r>
      <w:r w:rsidR="00440FBE" w:rsidRPr="006453CD">
        <w:rPr>
          <w:sz w:val="20"/>
          <w:szCs w:val="20"/>
        </w:rPr>
        <w:t>Lock</w:t>
      </w:r>
      <w:r w:rsidR="004212C3" w:rsidRPr="006453CD">
        <w:rPr>
          <w:sz w:val="20"/>
          <w:szCs w:val="20"/>
        </w:rPr>
        <w:t>s and</w:t>
      </w:r>
      <w:r w:rsidR="00440FBE" w:rsidRPr="006453CD">
        <w:rPr>
          <w:sz w:val="20"/>
          <w:szCs w:val="20"/>
        </w:rPr>
        <w:t xml:space="preserve"> Tag</w:t>
      </w:r>
      <w:r w:rsidR="004212C3" w:rsidRPr="006453CD">
        <w:rPr>
          <w:sz w:val="20"/>
          <w:szCs w:val="20"/>
        </w:rPr>
        <w:t>s to</w:t>
      </w:r>
      <w:r w:rsidR="00440FBE" w:rsidRPr="006453CD">
        <w:rPr>
          <w:sz w:val="20"/>
          <w:szCs w:val="20"/>
        </w:rPr>
        <w:t xml:space="preserve"> each of </w:t>
      </w:r>
      <w:r w:rsidR="00321177">
        <w:rPr>
          <w:sz w:val="20"/>
          <w:szCs w:val="20"/>
        </w:rPr>
        <w:t>the isolation points in the table below.</w:t>
      </w:r>
    </w:p>
    <w:p w14:paraId="78A5B098" w14:textId="77777777" w:rsidR="00CE1333" w:rsidRPr="006453CD" w:rsidRDefault="00CE1333" w:rsidP="00CE1333">
      <w:pPr>
        <w:spacing w:after="0"/>
        <w:ind w:left="1440" w:hanging="1440"/>
        <w:rPr>
          <w:sz w:val="20"/>
          <w:szCs w:val="20"/>
        </w:rPr>
      </w:pPr>
      <w:r w:rsidRPr="006453CD">
        <w:rPr>
          <w:sz w:val="20"/>
          <w:szCs w:val="20"/>
        </w:rPr>
        <w:t>Step 6</w:t>
      </w:r>
      <w:r w:rsidRPr="006453CD">
        <w:rPr>
          <w:sz w:val="20"/>
          <w:szCs w:val="20"/>
        </w:rPr>
        <w:tab/>
      </w:r>
      <w:r w:rsidRPr="006453CD">
        <w:rPr>
          <w:rFonts w:cs="Arial"/>
          <w:sz w:val="20"/>
          <w:szCs w:val="20"/>
        </w:rPr>
        <w:t>Dissipate or restrain residual or stored energy (e.g., pressurized gas, rotating parts from chimney effects, suspended objects, etc.)</w:t>
      </w:r>
    </w:p>
    <w:p w14:paraId="58944BD9" w14:textId="3623E179" w:rsidR="00CE1333" w:rsidRDefault="00CE1333" w:rsidP="00CE1333">
      <w:pPr>
        <w:spacing w:after="0"/>
        <w:ind w:left="1440" w:hanging="1440"/>
        <w:rPr>
          <w:sz w:val="20"/>
          <w:szCs w:val="20"/>
        </w:rPr>
      </w:pPr>
      <w:r w:rsidRPr="006453CD">
        <w:rPr>
          <w:sz w:val="20"/>
          <w:szCs w:val="20"/>
        </w:rPr>
        <w:t>Step 7</w:t>
      </w:r>
      <w:r w:rsidRPr="006453CD">
        <w:rPr>
          <w:sz w:val="20"/>
          <w:szCs w:val="20"/>
        </w:rPr>
        <w:tab/>
        <w:t>Verify the isolation is effective by attempting to start the equipment and/or testing for zero energy state of exposed conductors.</w:t>
      </w:r>
    </w:p>
    <w:tbl>
      <w:tblPr>
        <w:tblStyle w:val="TableGrid"/>
        <w:tblpPr w:leftFromText="180" w:rightFromText="180" w:vertAnchor="text" w:horzAnchor="margin" w:tblpY="195"/>
        <w:tblW w:w="11425" w:type="dxa"/>
        <w:tblLook w:val="04A0" w:firstRow="1" w:lastRow="0" w:firstColumn="1" w:lastColumn="0" w:noHBand="0" w:noVBand="1"/>
      </w:tblPr>
      <w:tblGrid>
        <w:gridCol w:w="2098"/>
        <w:gridCol w:w="1947"/>
        <w:gridCol w:w="3330"/>
        <w:gridCol w:w="4050"/>
      </w:tblGrid>
      <w:tr w:rsidR="00D621B8" w:rsidRPr="006453CD" w14:paraId="36D54F7C" w14:textId="77777777" w:rsidTr="00D621B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B8" w14:textId="11599F2E" w:rsidR="00D621B8" w:rsidRPr="006453CD" w:rsidRDefault="00D621B8" w:rsidP="00BE4108">
            <w:pPr>
              <w:jc w:val="center"/>
              <w:rPr>
                <w:sz w:val="20"/>
                <w:szCs w:val="20"/>
              </w:rPr>
            </w:pPr>
            <w:r w:rsidRPr="006453CD">
              <w:rPr>
                <w:sz w:val="20"/>
                <w:szCs w:val="20"/>
              </w:rPr>
              <w:t>Energy</w:t>
            </w:r>
            <w:r>
              <w:rPr>
                <w:sz w:val="20"/>
                <w:szCs w:val="20"/>
              </w:rPr>
              <w:t xml:space="preserve"> Type &amp;</w:t>
            </w:r>
            <w:r w:rsidRPr="006453CD">
              <w:rPr>
                <w:sz w:val="20"/>
                <w:szCs w:val="20"/>
              </w:rPr>
              <w:t xml:space="preserve"> Source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D4C3" w14:textId="363C60E2" w:rsidR="00D621B8" w:rsidRDefault="00D621B8" w:rsidP="00BE4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Lockout Location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218D" w14:textId="501C13B6" w:rsidR="00D621B8" w:rsidRPr="006453CD" w:rsidRDefault="00D621B8" w:rsidP="00BE4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Means of Isolating</w:t>
            </w:r>
            <w:r w:rsidR="00BE4108">
              <w:rPr>
                <w:sz w:val="20"/>
                <w:szCs w:val="20"/>
              </w:rPr>
              <w:t xml:space="preserve"> and/or Dissipating Stored Energy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F810" w14:textId="39B93601" w:rsidR="00D621B8" w:rsidRPr="006453CD" w:rsidRDefault="00D621B8" w:rsidP="00BE4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Verify Procedure</w:t>
            </w:r>
          </w:p>
        </w:tc>
      </w:tr>
      <w:tr w:rsidR="00D621B8" w:rsidRPr="006453CD" w14:paraId="4C50467D" w14:textId="77777777" w:rsidTr="00D621B8">
        <w:trPr>
          <w:trHeight w:val="571"/>
        </w:trPr>
        <w:tc>
          <w:tcPr>
            <w:tcW w:w="2098" w:type="dxa"/>
            <w:tcBorders>
              <w:top w:val="single" w:sz="4" w:space="0" w:color="auto"/>
            </w:tcBorders>
          </w:tcPr>
          <w:p w14:paraId="19AA93EA" w14:textId="0464C4D4" w:rsidR="00D621B8" w:rsidRPr="006453CD" w:rsidRDefault="00D621B8" w:rsidP="00BE41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</w:tcBorders>
          </w:tcPr>
          <w:p w14:paraId="62B9F063" w14:textId="77777777" w:rsidR="00D621B8" w:rsidRPr="006453CD" w:rsidRDefault="00D621B8" w:rsidP="00BE41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743441CE" w14:textId="77777777" w:rsidR="00D621B8" w:rsidRPr="006453CD" w:rsidRDefault="00D621B8" w:rsidP="00BE41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13CD76B9" w14:textId="77777777" w:rsidR="00D621B8" w:rsidRPr="006453CD" w:rsidRDefault="00D621B8" w:rsidP="00BE41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621B8" w:rsidRPr="006453CD" w14:paraId="56A47B11" w14:textId="77777777" w:rsidTr="00D621B8">
        <w:trPr>
          <w:trHeight w:val="535"/>
        </w:trPr>
        <w:tc>
          <w:tcPr>
            <w:tcW w:w="2098" w:type="dxa"/>
          </w:tcPr>
          <w:p w14:paraId="0C2C3967" w14:textId="77777777" w:rsidR="00D621B8" w:rsidRPr="006453CD" w:rsidRDefault="00D621B8" w:rsidP="00BE41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6DFC69FE" w14:textId="77777777" w:rsidR="00D621B8" w:rsidRPr="006453CD" w:rsidRDefault="00D621B8" w:rsidP="00BE41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561CFA41" w14:textId="77777777" w:rsidR="00D621B8" w:rsidRPr="006453CD" w:rsidRDefault="00D621B8" w:rsidP="00BE41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30B97AB0" w14:textId="77777777" w:rsidR="00D621B8" w:rsidRPr="006453CD" w:rsidRDefault="00D621B8" w:rsidP="00BE41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621B8" w:rsidRPr="006453CD" w14:paraId="2CF86AD2" w14:textId="77777777" w:rsidTr="00D621B8">
        <w:trPr>
          <w:trHeight w:val="526"/>
        </w:trPr>
        <w:tc>
          <w:tcPr>
            <w:tcW w:w="2098" w:type="dxa"/>
          </w:tcPr>
          <w:p w14:paraId="755AF980" w14:textId="77777777" w:rsidR="00D621B8" w:rsidRPr="006453CD" w:rsidRDefault="00D621B8" w:rsidP="00BE41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19E81BDD" w14:textId="77777777" w:rsidR="00D621B8" w:rsidRPr="006453CD" w:rsidRDefault="00D621B8" w:rsidP="00BE41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3E14EBC0" w14:textId="77777777" w:rsidR="00D621B8" w:rsidRPr="006453CD" w:rsidRDefault="00D621B8" w:rsidP="00BE41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43A50688" w14:textId="77777777" w:rsidR="00D621B8" w:rsidRPr="006453CD" w:rsidRDefault="00D621B8" w:rsidP="00BE41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621B8" w:rsidRPr="006453CD" w14:paraId="11946FF6" w14:textId="77777777" w:rsidTr="00D621B8">
        <w:trPr>
          <w:trHeight w:val="526"/>
        </w:trPr>
        <w:tc>
          <w:tcPr>
            <w:tcW w:w="2098" w:type="dxa"/>
          </w:tcPr>
          <w:p w14:paraId="575A620B" w14:textId="77777777" w:rsidR="00D621B8" w:rsidRPr="006453CD" w:rsidRDefault="00D621B8" w:rsidP="00BE41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230C2777" w14:textId="77777777" w:rsidR="00D621B8" w:rsidRPr="006453CD" w:rsidRDefault="00D621B8" w:rsidP="00BE41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64D5255D" w14:textId="77777777" w:rsidR="00D621B8" w:rsidRPr="006453CD" w:rsidRDefault="00D621B8" w:rsidP="00BE41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600742A4" w14:textId="77777777" w:rsidR="00D621B8" w:rsidRPr="006453CD" w:rsidRDefault="00D621B8" w:rsidP="00BE410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5D25811C" w14:textId="60A44376" w:rsidR="00B70E3F" w:rsidRPr="006453CD" w:rsidRDefault="00415B96" w:rsidP="00CE1333">
      <w:pPr>
        <w:spacing w:after="0"/>
        <w:ind w:left="3600" w:firstLine="720"/>
        <w:rPr>
          <w:rFonts w:cs="Arial"/>
          <w:sz w:val="24"/>
          <w:szCs w:val="24"/>
        </w:rPr>
      </w:pPr>
      <w:r w:rsidRPr="006453CD">
        <w:rPr>
          <w:rFonts w:cs="Arial"/>
          <w:sz w:val="24"/>
          <w:szCs w:val="24"/>
        </w:rPr>
        <w:t>F&amp;O LOCKOUT REMOVAL</w:t>
      </w:r>
    </w:p>
    <w:p w14:paraId="44C6B8C3" w14:textId="5D084D28" w:rsidR="00415B96" w:rsidRPr="006453CD" w:rsidRDefault="00415B96" w:rsidP="006453CD">
      <w:pPr>
        <w:spacing w:after="120"/>
        <w:ind w:left="1440" w:hanging="1440"/>
        <w:rPr>
          <w:rFonts w:cs="Arial"/>
          <w:sz w:val="20"/>
          <w:szCs w:val="20"/>
        </w:rPr>
      </w:pPr>
      <w:r w:rsidRPr="006453CD">
        <w:rPr>
          <w:rFonts w:cs="Arial"/>
          <w:sz w:val="20"/>
          <w:szCs w:val="20"/>
        </w:rPr>
        <w:t xml:space="preserve">Step 1 </w:t>
      </w:r>
      <w:r w:rsidRPr="006453CD">
        <w:rPr>
          <w:rFonts w:cs="Arial"/>
          <w:sz w:val="20"/>
          <w:szCs w:val="20"/>
        </w:rPr>
        <w:tab/>
        <w:t>Ensure nonessential items have been removed and that the equipment is intact. (tools removed and covers replaced)</w:t>
      </w:r>
    </w:p>
    <w:p w14:paraId="16AAE8CF" w14:textId="5D74EEC4" w:rsidR="00415B96" w:rsidRPr="006453CD" w:rsidRDefault="00415B96" w:rsidP="006453CD">
      <w:pPr>
        <w:spacing w:after="120"/>
        <w:ind w:left="1440" w:hanging="1440"/>
        <w:rPr>
          <w:rFonts w:cs="Arial"/>
          <w:sz w:val="20"/>
          <w:szCs w:val="20"/>
        </w:rPr>
      </w:pPr>
      <w:r w:rsidRPr="006453CD">
        <w:rPr>
          <w:rFonts w:cs="Arial"/>
          <w:sz w:val="20"/>
          <w:szCs w:val="20"/>
        </w:rPr>
        <w:t xml:space="preserve">Step 2 </w:t>
      </w:r>
      <w:r w:rsidRPr="006453CD">
        <w:rPr>
          <w:rFonts w:cs="Arial"/>
          <w:sz w:val="20"/>
          <w:szCs w:val="20"/>
        </w:rPr>
        <w:tab/>
        <w:t>Ensure that all personnel have been safely positioned or removed from the work area.</w:t>
      </w:r>
    </w:p>
    <w:p w14:paraId="35B20A1E" w14:textId="08429DED" w:rsidR="00415B96" w:rsidRPr="006453CD" w:rsidRDefault="00415B96" w:rsidP="006453CD">
      <w:pPr>
        <w:spacing w:after="120"/>
        <w:ind w:left="1440" w:hanging="1440"/>
        <w:rPr>
          <w:rFonts w:cs="Arial"/>
          <w:sz w:val="20"/>
          <w:szCs w:val="20"/>
        </w:rPr>
      </w:pPr>
      <w:r w:rsidRPr="006453CD">
        <w:rPr>
          <w:rFonts w:cs="Arial"/>
          <w:sz w:val="20"/>
          <w:szCs w:val="20"/>
        </w:rPr>
        <w:t xml:space="preserve">Step 3 </w:t>
      </w:r>
      <w:r w:rsidRPr="006453CD">
        <w:rPr>
          <w:rFonts w:cs="Arial"/>
          <w:sz w:val="20"/>
          <w:szCs w:val="20"/>
        </w:rPr>
        <w:tab/>
        <w:t>Verify that the equipment controls are in neutral or off position.</w:t>
      </w:r>
    </w:p>
    <w:p w14:paraId="0A3AEE3A" w14:textId="170BB981" w:rsidR="00415B96" w:rsidRPr="006453CD" w:rsidRDefault="00415B96" w:rsidP="006453CD">
      <w:pPr>
        <w:spacing w:after="120"/>
        <w:ind w:left="1440" w:hanging="1440"/>
        <w:rPr>
          <w:rFonts w:cs="Arial"/>
          <w:sz w:val="20"/>
          <w:szCs w:val="20"/>
        </w:rPr>
      </w:pPr>
      <w:r w:rsidRPr="006453CD">
        <w:rPr>
          <w:rFonts w:cs="Arial"/>
          <w:sz w:val="20"/>
          <w:szCs w:val="20"/>
        </w:rPr>
        <w:t>Step 4</w:t>
      </w:r>
      <w:r w:rsidRPr="006453CD">
        <w:rPr>
          <w:rFonts w:cs="Arial"/>
          <w:sz w:val="20"/>
          <w:szCs w:val="20"/>
        </w:rPr>
        <w:tab/>
        <w:t>Each individual who applied a lockout or tagout device shall remove their own device.</w:t>
      </w:r>
    </w:p>
    <w:p w14:paraId="11D1EBEF" w14:textId="7EA77969" w:rsidR="00415B96" w:rsidRPr="006453CD" w:rsidRDefault="00415B96" w:rsidP="006453CD">
      <w:pPr>
        <w:spacing w:after="120"/>
        <w:ind w:left="1440" w:hanging="1440"/>
        <w:rPr>
          <w:rFonts w:cs="Arial"/>
          <w:sz w:val="20"/>
          <w:szCs w:val="20"/>
        </w:rPr>
      </w:pPr>
      <w:r w:rsidRPr="006453CD">
        <w:rPr>
          <w:rFonts w:cs="Arial"/>
          <w:sz w:val="20"/>
          <w:szCs w:val="20"/>
        </w:rPr>
        <w:t xml:space="preserve">Step </w:t>
      </w:r>
      <w:proofErr w:type="gramStart"/>
      <w:r w:rsidRPr="006453CD">
        <w:rPr>
          <w:rFonts w:cs="Arial"/>
          <w:sz w:val="20"/>
          <w:szCs w:val="20"/>
        </w:rPr>
        <w:t xml:space="preserve">5  </w:t>
      </w:r>
      <w:r w:rsidRPr="006453CD">
        <w:rPr>
          <w:rFonts w:cs="Arial"/>
          <w:sz w:val="20"/>
          <w:szCs w:val="20"/>
        </w:rPr>
        <w:tab/>
      </w:r>
      <w:proofErr w:type="gramEnd"/>
      <w:r w:rsidRPr="006453CD">
        <w:rPr>
          <w:rFonts w:cs="Arial"/>
          <w:sz w:val="20"/>
          <w:szCs w:val="20"/>
        </w:rPr>
        <w:t>If equipment is ready to be put back into service, notify the affected personnel that work is completed and equipment can be reenergized.</w:t>
      </w:r>
    </w:p>
    <w:tbl>
      <w:tblPr>
        <w:tblpPr w:leftFromText="180" w:rightFromText="180" w:vertAnchor="text" w:tblpX="-30" w:tblpY="7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0"/>
        <w:gridCol w:w="5765"/>
      </w:tblGrid>
      <w:tr w:rsidR="00A158AC" w14:paraId="10AF1465" w14:textId="781D69FA" w:rsidTr="005D35A8">
        <w:trPr>
          <w:trHeight w:val="345"/>
        </w:trPr>
        <w:tc>
          <w:tcPr>
            <w:tcW w:w="5660" w:type="dxa"/>
          </w:tcPr>
          <w:p w14:paraId="1F5B67F0" w14:textId="30420541" w:rsidR="00A158AC" w:rsidRPr="00A158AC" w:rsidRDefault="00A158AC" w:rsidP="00BE410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CATEGORY</w:t>
            </w:r>
          </w:p>
        </w:tc>
        <w:tc>
          <w:tcPr>
            <w:tcW w:w="5765" w:type="dxa"/>
          </w:tcPr>
          <w:p w14:paraId="1B778339" w14:textId="6FD052F2" w:rsidR="00A158AC" w:rsidRPr="00A158AC" w:rsidRDefault="00A158AC" w:rsidP="00BE410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KEY WORDS</w:t>
            </w:r>
          </w:p>
        </w:tc>
      </w:tr>
      <w:tr w:rsidR="00A158AC" w14:paraId="17874C88" w14:textId="77777777" w:rsidTr="005D35A8">
        <w:trPr>
          <w:trHeight w:val="363"/>
        </w:trPr>
        <w:tc>
          <w:tcPr>
            <w:tcW w:w="5660" w:type="dxa"/>
          </w:tcPr>
          <w:p w14:paraId="6EAE4499" w14:textId="1F51C8B5" w:rsidR="00A158AC" w:rsidRPr="00A158AC" w:rsidRDefault="00A158AC" w:rsidP="00BE410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ENERGY SOURCES</w:t>
            </w:r>
          </w:p>
        </w:tc>
        <w:tc>
          <w:tcPr>
            <w:tcW w:w="5765" w:type="dxa"/>
          </w:tcPr>
          <w:p w14:paraId="2E8AA276" w14:textId="37E9D6B4" w:rsidR="00A158AC" w:rsidRDefault="00A158AC" w:rsidP="00BE410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Chemical, Electrical, Gas, Hydraulic, Mechanical</w:t>
            </w:r>
            <w:r w:rsidR="00BA6FD4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Pneumatic, Stored Energy, Thermal,</w:t>
            </w:r>
            <w:r w:rsidR="00BA6FD4">
              <w:rPr>
                <w:rFonts w:cs="Arial"/>
                <w:sz w:val="20"/>
                <w:szCs w:val="20"/>
              </w:rPr>
              <w:t xml:space="preserve"> Kinetic, Gravity and Other.</w:t>
            </w:r>
          </w:p>
        </w:tc>
      </w:tr>
      <w:tr w:rsidR="00A158AC" w14:paraId="67F7E643" w14:textId="77777777" w:rsidTr="005D35A8">
        <w:trPr>
          <w:trHeight w:val="326"/>
        </w:trPr>
        <w:tc>
          <w:tcPr>
            <w:tcW w:w="5660" w:type="dxa"/>
          </w:tcPr>
          <w:p w14:paraId="17E1D51F" w14:textId="34FD6F05" w:rsidR="00A158AC" w:rsidRDefault="00BA6FD4" w:rsidP="00BE410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MAGNITUDE</w:t>
            </w:r>
          </w:p>
        </w:tc>
        <w:tc>
          <w:tcPr>
            <w:tcW w:w="5765" w:type="dxa"/>
          </w:tcPr>
          <w:p w14:paraId="4DB9B23E" w14:textId="727B9769" w:rsidR="00A158AC" w:rsidRDefault="00BA6FD4" w:rsidP="00BE410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amount of hazardous energy</w:t>
            </w:r>
            <w:r w:rsidR="00BE4108">
              <w:rPr>
                <w:rFonts w:cs="Arial"/>
                <w:sz w:val="20"/>
                <w:szCs w:val="20"/>
              </w:rPr>
              <w:t xml:space="preserve"> in Volts, PSI, and Temperature.</w:t>
            </w:r>
          </w:p>
        </w:tc>
      </w:tr>
      <w:tr w:rsidR="00A158AC" w14:paraId="30F5AC42" w14:textId="77777777" w:rsidTr="005D35A8">
        <w:trPr>
          <w:trHeight w:val="295"/>
        </w:trPr>
        <w:tc>
          <w:tcPr>
            <w:tcW w:w="5660" w:type="dxa"/>
          </w:tcPr>
          <w:p w14:paraId="05FBDC1A" w14:textId="4799712E" w:rsidR="00A158AC" w:rsidRDefault="00BA6FD4" w:rsidP="00BE410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STORED ENERGY</w:t>
            </w:r>
          </w:p>
        </w:tc>
        <w:tc>
          <w:tcPr>
            <w:tcW w:w="5765" w:type="dxa"/>
          </w:tcPr>
          <w:p w14:paraId="2A379256" w14:textId="493601E7" w:rsidR="00A158AC" w:rsidRDefault="00BA6FD4" w:rsidP="00BE410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Block, Open/Bleed Valve, Discharge Electrical, </w:t>
            </w:r>
            <w:proofErr w:type="gramStart"/>
            <w:r>
              <w:rPr>
                <w:rFonts w:cs="Arial"/>
                <w:sz w:val="20"/>
                <w:szCs w:val="20"/>
              </w:rPr>
              <w:t>Allow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temperature to reach safe level.</w:t>
            </w:r>
          </w:p>
        </w:tc>
      </w:tr>
      <w:tr w:rsidR="00A158AC" w14:paraId="1562DEAF" w14:textId="77777777" w:rsidTr="005D35A8">
        <w:trPr>
          <w:trHeight w:val="332"/>
        </w:trPr>
        <w:tc>
          <w:tcPr>
            <w:tcW w:w="5660" w:type="dxa"/>
          </w:tcPr>
          <w:p w14:paraId="44195E6C" w14:textId="796E89C9" w:rsidR="00A158AC" w:rsidRPr="00BA6FD4" w:rsidRDefault="0049271E" w:rsidP="00BE410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MEANS OF ISOLATION</w:t>
            </w:r>
          </w:p>
        </w:tc>
        <w:tc>
          <w:tcPr>
            <w:tcW w:w="5765" w:type="dxa"/>
          </w:tcPr>
          <w:p w14:paraId="1C481BE5" w14:textId="313B5B70" w:rsidR="00A158AC" w:rsidRDefault="0049271E" w:rsidP="00BE410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Throw Disconnect, Flip Breaker, </w:t>
            </w:r>
            <w:r w:rsidR="00B03710">
              <w:rPr>
                <w:rFonts w:cs="Arial"/>
                <w:sz w:val="20"/>
                <w:szCs w:val="20"/>
              </w:rPr>
              <w:t xml:space="preserve">Switch Off, Turn Valve Off, Dissipate, </w:t>
            </w:r>
            <w:r w:rsidR="00BE4108">
              <w:rPr>
                <w:rFonts w:cs="Arial"/>
                <w:sz w:val="20"/>
                <w:szCs w:val="20"/>
              </w:rPr>
              <w:t>Block, Brace.</w:t>
            </w:r>
          </w:p>
        </w:tc>
      </w:tr>
      <w:tr w:rsidR="00A158AC" w14:paraId="193DE990" w14:textId="77777777" w:rsidTr="005D35A8">
        <w:trPr>
          <w:trHeight w:val="463"/>
        </w:trPr>
        <w:tc>
          <w:tcPr>
            <w:tcW w:w="5660" w:type="dxa"/>
          </w:tcPr>
          <w:p w14:paraId="553C03BF" w14:textId="1CECC8E3" w:rsidR="00A158AC" w:rsidRDefault="0049271E" w:rsidP="00BE410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LOCATION OF ISOLATION</w:t>
            </w:r>
          </w:p>
        </w:tc>
        <w:tc>
          <w:tcPr>
            <w:tcW w:w="5765" w:type="dxa"/>
          </w:tcPr>
          <w:p w14:paraId="7A68958B" w14:textId="5F3F6FEE" w:rsidR="00A158AC" w:rsidRDefault="0049271E" w:rsidP="00BE410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Local</w:t>
            </w:r>
            <w:r w:rsidR="00321177">
              <w:rPr>
                <w:rFonts w:cs="Arial"/>
                <w:sz w:val="20"/>
                <w:szCs w:val="20"/>
              </w:rPr>
              <w:t>*</w:t>
            </w:r>
            <w:r>
              <w:rPr>
                <w:rFonts w:cs="Arial"/>
                <w:sz w:val="20"/>
                <w:szCs w:val="20"/>
              </w:rPr>
              <w:t>, N, S, E, W, NW, NE, SW, SE of equipment and Other.</w:t>
            </w:r>
          </w:p>
        </w:tc>
      </w:tr>
    </w:tbl>
    <w:p w14:paraId="7A632160" w14:textId="4021F468" w:rsidR="00022709" w:rsidRDefault="00415B96" w:rsidP="006453CD">
      <w:pPr>
        <w:spacing w:after="0"/>
        <w:ind w:left="1440" w:hanging="1440"/>
        <w:rPr>
          <w:rFonts w:cs="Arial"/>
          <w:sz w:val="20"/>
          <w:szCs w:val="20"/>
        </w:rPr>
      </w:pPr>
      <w:r w:rsidRPr="006453CD">
        <w:rPr>
          <w:rFonts w:cs="Arial"/>
          <w:sz w:val="20"/>
          <w:szCs w:val="20"/>
        </w:rPr>
        <w:t xml:space="preserve">Step </w:t>
      </w:r>
      <w:proofErr w:type="gramStart"/>
      <w:r w:rsidRPr="006453CD">
        <w:rPr>
          <w:rFonts w:cs="Arial"/>
          <w:sz w:val="20"/>
          <w:szCs w:val="20"/>
        </w:rPr>
        <w:t xml:space="preserve">6  </w:t>
      </w:r>
      <w:r w:rsidRPr="006453CD">
        <w:rPr>
          <w:rFonts w:cs="Arial"/>
          <w:sz w:val="20"/>
          <w:szCs w:val="20"/>
        </w:rPr>
        <w:tab/>
      </w:r>
      <w:proofErr w:type="gramEnd"/>
      <w:r w:rsidRPr="006453CD">
        <w:rPr>
          <w:rFonts w:cs="Arial"/>
          <w:sz w:val="20"/>
          <w:szCs w:val="20"/>
        </w:rPr>
        <w:t>If equipment is NOT ready to be put back into service, then apply out-of-service tag.  Equipment must in safe condition that would not cause immediate injury due to restoring energy; (see out-of-service tag procedure).</w:t>
      </w:r>
      <w:bookmarkEnd w:id="0"/>
    </w:p>
    <w:p w14:paraId="76E6FF85" w14:textId="3BFCF989" w:rsidR="009D70CF" w:rsidRPr="005D35A8" w:rsidRDefault="00AE48ED" w:rsidP="006453CD">
      <w:pPr>
        <w:spacing w:after="0"/>
        <w:ind w:left="1440" w:hanging="1440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*LOCAL IS DEFINED AS BEING IN VISUAL PROXIMITY</w:t>
      </w:r>
      <w:r w:rsidR="009D70CF">
        <w:rPr>
          <w:rFonts w:cs="Arial"/>
          <w:b/>
          <w:sz w:val="20"/>
          <w:szCs w:val="20"/>
          <w:u w:val="single"/>
        </w:rPr>
        <w:t xml:space="preserve"> FROM EQUIPMENT BEING SERVICED OR MAINTAINED.</w:t>
      </w:r>
    </w:p>
    <w:p w14:paraId="5C55A9FC" w14:textId="117B3A5F" w:rsidR="005D35A8" w:rsidRDefault="005D35A8" w:rsidP="00BE4108">
      <w:pPr>
        <w:tabs>
          <w:tab w:val="left" w:pos="3169"/>
        </w:tabs>
        <w:rPr>
          <w:rFonts w:cs="Arial"/>
          <w:sz w:val="20"/>
          <w:szCs w:val="20"/>
        </w:rPr>
      </w:pPr>
    </w:p>
    <w:p w14:paraId="3F7B1A0A" w14:textId="4ED23223" w:rsidR="00546106" w:rsidRDefault="00546106" w:rsidP="00BE4108">
      <w:pPr>
        <w:tabs>
          <w:tab w:val="left" w:pos="3169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HAZARDOUS ENERGY THRESHOLDS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600"/>
        <w:gridCol w:w="4410"/>
        <w:gridCol w:w="3595"/>
      </w:tblGrid>
      <w:tr w:rsidR="00260D6F" w14:paraId="5EFE5736" w14:textId="77777777" w:rsidTr="008A7E3A">
        <w:tc>
          <w:tcPr>
            <w:tcW w:w="3600" w:type="dxa"/>
          </w:tcPr>
          <w:p w14:paraId="5052F459" w14:textId="3AE457B0" w:rsidR="00260D6F" w:rsidRPr="0092096B" w:rsidRDefault="0092096B" w:rsidP="00BE4108">
            <w:pPr>
              <w:tabs>
                <w:tab w:val="left" w:pos="3169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  Energy Form</w:t>
            </w:r>
          </w:p>
        </w:tc>
        <w:tc>
          <w:tcPr>
            <w:tcW w:w="4410" w:type="dxa"/>
          </w:tcPr>
          <w:p w14:paraId="1974E781" w14:textId="460DA136" w:rsidR="00260D6F" w:rsidRPr="0092096B" w:rsidRDefault="0092096B" w:rsidP="00BE4108">
            <w:pPr>
              <w:tabs>
                <w:tab w:val="left" w:pos="3169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Evaluate Hazard and Consider Lockout/Tagout</w:t>
            </w:r>
          </w:p>
        </w:tc>
        <w:tc>
          <w:tcPr>
            <w:tcW w:w="3595" w:type="dxa"/>
          </w:tcPr>
          <w:p w14:paraId="34E20C4B" w14:textId="1585AF11" w:rsidR="00260D6F" w:rsidRPr="0092096B" w:rsidRDefault="0092096B" w:rsidP="00BE4108">
            <w:pPr>
              <w:tabs>
                <w:tab w:val="left" w:pos="3169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Lockout/Tagout Required (see note 1)</w:t>
            </w:r>
          </w:p>
        </w:tc>
      </w:tr>
      <w:tr w:rsidR="00260D6F" w14:paraId="63F0A8CF" w14:textId="77777777" w:rsidTr="008A7E3A">
        <w:tc>
          <w:tcPr>
            <w:tcW w:w="3600" w:type="dxa"/>
          </w:tcPr>
          <w:p w14:paraId="2EA74DB0" w14:textId="1A8ACB2A" w:rsidR="00260D6F" w:rsidRDefault="0092096B" w:rsidP="00BE4108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Electrical (AC or DC)</w:t>
            </w:r>
          </w:p>
        </w:tc>
        <w:tc>
          <w:tcPr>
            <w:tcW w:w="4410" w:type="dxa"/>
          </w:tcPr>
          <w:p w14:paraId="635C1C5F" w14:textId="7E9692BA" w:rsidR="00260D6F" w:rsidRDefault="0091348A" w:rsidP="00BE4108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t>&lt; 50V and &lt; 5mA, and ≤ 10J</w:t>
            </w:r>
          </w:p>
        </w:tc>
        <w:tc>
          <w:tcPr>
            <w:tcW w:w="3595" w:type="dxa"/>
          </w:tcPr>
          <w:p w14:paraId="5FB954A2" w14:textId="3D2A28F8" w:rsidR="00260D6F" w:rsidRDefault="0091348A" w:rsidP="00BE4108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≥ 50V, or &gt; 5 mA or &gt; 10J</w:t>
            </w:r>
          </w:p>
        </w:tc>
      </w:tr>
      <w:tr w:rsidR="00260D6F" w14:paraId="7D3C3F91" w14:textId="77777777" w:rsidTr="008A7E3A">
        <w:tc>
          <w:tcPr>
            <w:tcW w:w="3600" w:type="dxa"/>
          </w:tcPr>
          <w:p w14:paraId="228904DD" w14:textId="7C59EEF8" w:rsidR="00260D6F" w:rsidRDefault="0092096B" w:rsidP="00BE4108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Thermal (hot)</w:t>
            </w:r>
          </w:p>
        </w:tc>
        <w:tc>
          <w:tcPr>
            <w:tcW w:w="4410" w:type="dxa"/>
          </w:tcPr>
          <w:p w14:paraId="7D8C48D4" w14:textId="22C3EED8" w:rsidR="00260D6F" w:rsidRDefault="00C2214E" w:rsidP="00C2214E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Liquids or gases ≤ 125°F (52°C) Surfaces ≤ 140° F (60°C)</w:t>
            </w:r>
          </w:p>
        </w:tc>
        <w:tc>
          <w:tcPr>
            <w:tcW w:w="3595" w:type="dxa"/>
          </w:tcPr>
          <w:p w14:paraId="09D2F637" w14:textId="023B267D" w:rsidR="00260D6F" w:rsidRDefault="00C2214E" w:rsidP="00BE4108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Liquids or gases &gt; 125°F Surfaces ≥ 140° F</w:t>
            </w:r>
          </w:p>
        </w:tc>
      </w:tr>
      <w:tr w:rsidR="00260D6F" w14:paraId="2303B9EC" w14:textId="77777777" w:rsidTr="008A7E3A">
        <w:tc>
          <w:tcPr>
            <w:tcW w:w="3600" w:type="dxa"/>
          </w:tcPr>
          <w:p w14:paraId="0B5FA899" w14:textId="0105295F" w:rsidR="00260D6F" w:rsidRDefault="0091348A" w:rsidP="00BE4108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Thermal (cold)</w:t>
            </w:r>
          </w:p>
        </w:tc>
        <w:tc>
          <w:tcPr>
            <w:tcW w:w="4410" w:type="dxa"/>
          </w:tcPr>
          <w:p w14:paraId="6FD3A010" w14:textId="2B2CFFFE" w:rsidR="00260D6F" w:rsidRDefault="0091348A" w:rsidP="00BE4108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Liquids and surfaces ≥ 27°F (-3ºC)</w:t>
            </w:r>
          </w:p>
        </w:tc>
        <w:tc>
          <w:tcPr>
            <w:tcW w:w="3595" w:type="dxa"/>
          </w:tcPr>
          <w:p w14:paraId="24B085A4" w14:textId="5AA57BAD" w:rsidR="00260D6F" w:rsidRDefault="0091348A" w:rsidP="00BE4108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Liquids and surfaces &lt; 27°F</w:t>
            </w:r>
          </w:p>
        </w:tc>
      </w:tr>
      <w:tr w:rsidR="00260D6F" w14:paraId="276C23AE" w14:textId="77777777" w:rsidTr="008A7E3A">
        <w:tc>
          <w:tcPr>
            <w:tcW w:w="3600" w:type="dxa"/>
          </w:tcPr>
          <w:p w14:paraId="2251BF87" w14:textId="27F3B7DC" w:rsidR="00260D6F" w:rsidRDefault="0091348A" w:rsidP="00BE4108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Mechanical - kinetic</w:t>
            </w:r>
          </w:p>
        </w:tc>
        <w:tc>
          <w:tcPr>
            <w:tcW w:w="8005" w:type="dxa"/>
            <w:gridSpan w:val="2"/>
          </w:tcPr>
          <w:p w14:paraId="352D56EA" w14:textId="01C4110E" w:rsidR="00260D6F" w:rsidRDefault="0091348A" w:rsidP="00BE4108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No threshold; each situation must be evaluated</w:t>
            </w:r>
          </w:p>
        </w:tc>
      </w:tr>
      <w:tr w:rsidR="00260D6F" w14:paraId="0E7CF1DA" w14:textId="77777777" w:rsidTr="008A7E3A">
        <w:tc>
          <w:tcPr>
            <w:tcW w:w="3600" w:type="dxa"/>
          </w:tcPr>
          <w:p w14:paraId="7AA1876D" w14:textId="57551573" w:rsidR="00260D6F" w:rsidRDefault="001A75C7" w:rsidP="00BE4108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Mechanical - potential</w:t>
            </w:r>
          </w:p>
        </w:tc>
        <w:tc>
          <w:tcPr>
            <w:tcW w:w="8005" w:type="dxa"/>
            <w:gridSpan w:val="2"/>
          </w:tcPr>
          <w:p w14:paraId="21D549CD" w14:textId="0A8EA136" w:rsidR="00260D6F" w:rsidRDefault="001A75C7" w:rsidP="00BE4108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No threshold; each situation must be evaluated</w:t>
            </w:r>
          </w:p>
        </w:tc>
      </w:tr>
      <w:tr w:rsidR="00260D6F" w14:paraId="01C7096C" w14:textId="77777777" w:rsidTr="008A7E3A">
        <w:tc>
          <w:tcPr>
            <w:tcW w:w="3600" w:type="dxa"/>
          </w:tcPr>
          <w:p w14:paraId="68B0E283" w14:textId="63413D87" w:rsidR="00260D6F" w:rsidRDefault="001A75C7" w:rsidP="00BE4108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Pneumatic</w:t>
            </w:r>
          </w:p>
        </w:tc>
        <w:tc>
          <w:tcPr>
            <w:tcW w:w="4410" w:type="dxa"/>
          </w:tcPr>
          <w:p w14:paraId="64EE9CD8" w14:textId="5C107473" w:rsidR="00260D6F" w:rsidRDefault="001A75C7" w:rsidP="00BE4108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≤ 150 psi in rigid pipe                                   ≤ 50 psi in flexible, unsecured lines</w:t>
            </w:r>
          </w:p>
        </w:tc>
        <w:tc>
          <w:tcPr>
            <w:tcW w:w="3595" w:type="dxa"/>
          </w:tcPr>
          <w:p w14:paraId="310401D5" w14:textId="1FF19293" w:rsidR="00260D6F" w:rsidRDefault="001A75C7" w:rsidP="00BE4108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&gt; 150 psi in rigid pipe (see note 2)               &gt; 50 psi in flexible, unsecured lines</w:t>
            </w:r>
          </w:p>
        </w:tc>
      </w:tr>
      <w:tr w:rsidR="001A75C7" w14:paraId="4727C793" w14:textId="77777777" w:rsidTr="008A7E3A">
        <w:tc>
          <w:tcPr>
            <w:tcW w:w="3600" w:type="dxa"/>
          </w:tcPr>
          <w:p w14:paraId="4BC11AD2" w14:textId="69469877" w:rsidR="001A75C7" w:rsidRDefault="001A75C7" w:rsidP="001A75C7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Hydraulic</w:t>
            </w:r>
          </w:p>
        </w:tc>
        <w:tc>
          <w:tcPr>
            <w:tcW w:w="4410" w:type="dxa"/>
          </w:tcPr>
          <w:p w14:paraId="4A2ED909" w14:textId="4F23472A" w:rsidR="001A75C7" w:rsidRDefault="001A75C7" w:rsidP="001A75C7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≤ 150 psi in rigid pipe                                   ≤ 50 psi in flexible, unsecured lines</w:t>
            </w:r>
          </w:p>
        </w:tc>
        <w:tc>
          <w:tcPr>
            <w:tcW w:w="3595" w:type="dxa"/>
          </w:tcPr>
          <w:p w14:paraId="02490A96" w14:textId="6EA3CC22" w:rsidR="001A75C7" w:rsidRDefault="001A75C7" w:rsidP="001A75C7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&gt; 150 psi in rigid pipe (see note 2)               &gt; 50 psi in flexible, unsecured lines</w:t>
            </w:r>
          </w:p>
        </w:tc>
      </w:tr>
      <w:tr w:rsidR="001A75C7" w14:paraId="4F94A346" w14:textId="77777777" w:rsidTr="008A7E3A">
        <w:tc>
          <w:tcPr>
            <w:tcW w:w="3600" w:type="dxa"/>
          </w:tcPr>
          <w:p w14:paraId="5C203D40" w14:textId="32ECAEF9" w:rsidR="001A75C7" w:rsidRDefault="008A7E3A" w:rsidP="001A75C7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Chemical</w:t>
            </w:r>
          </w:p>
        </w:tc>
        <w:tc>
          <w:tcPr>
            <w:tcW w:w="4410" w:type="dxa"/>
          </w:tcPr>
          <w:p w14:paraId="5BDAB1D7" w14:textId="7786F216" w:rsidR="001A75C7" w:rsidRDefault="008A7E3A" w:rsidP="001A75C7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No threshold; each situation must be evaluated based on the chemical’s hazardous properties</w:t>
            </w:r>
          </w:p>
        </w:tc>
        <w:tc>
          <w:tcPr>
            <w:tcW w:w="3595" w:type="dxa"/>
          </w:tcPr>
          <w:p w14:paraId="6FE56D07" w14:textId="0CBA2871" w:rsidR="001A75C7" w:rsidRDefault="008A7E3A" w:rsidP="001A75C7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Also refer to SDS (safety data sheets)</w:t>
            </w:r>
          </w:p>
        </w:tc>
      </w:tr>
      <w:tr w:rsidR="001A75C7" w14:paraId="05B52D6D" w14:textId="77777777" w:rsidTr="008A7E3A">
        <w:tc>
          <w:tcPr>
            <w:tcW w:w="11605" w:type="dxa"/>
            <w:gridSpan w:val="3"/>
          </w:tcPr>
          <w:p w14:paraId="4734E851" w14:textId="1B586474" w:rsidR="008A7E3A" w:rsidRDefault="008A7E3A" w:rsidP="001A75C7">
            <w:pPr>
              <w:tabs>
                <w:tab w:val="left" w:pos="3169"/>
              </w:tabs>
            </w:pPr>
            <w:r>
              <w:t xml:space="preserve">1. Unless de-energizing the source by lockout/tagout introduces additional or increased hazards or is infeasible due to equipment design or operational limitations. </w:t>
            </w:r>
          </w:p>
          <w:p w14:paraId="37999E3D" w14:textId="77777777" w:rsidR="008A7E3A" w:rsidRDefault="008A7E3A" w:rsidP="001A75C7">
            <w:pPr>
              <w:tabs>
                <w:tab w:val="left" w:pos="3169"/>
              </w:tabs>
            </w:pPr>
          </w:p>
          <w:p w14:paraId="3D5BCC30" w14:textId="291264E6" w:rsidR="001A75C7" w:rsidRDefault="008A7E3A" w:rsidP="001A75C7">
            <w:pPr>
              <w:tabs>
                <w:tab w:val="left" w:pos="3169"/>
              </w:tabs>
              <w:rPr>
                <w:rFonts w:cs="Arial"/>
                <w:sz w:val="20"/>
                <w:szCs w:val="20"/>
              </w:rPr>
            </w:pPr>
            <w:r>
              <w:t>2. Double valve isolation is required when the operating temperature exceeds 200°F or the operating pressure exceeds 500 psig.</w:t>
            </w:r>
          </w:p>
        </w:tc>
      </w:tr>
    </w:tbl>
    <w:p w14:paraId="70DA4566" w14:textId="414C4650" w:rsidR="00546106" w:rsidRPr="00546106" w:rsidRDefault="00546106" w:rsidP="00BE4108">
      <w:pPr>
        <w:tabs>
          <w:tab w:val="left" w:pos="3169"/>
        </w:tabs>
        <w:rPr>
          <w:rFonts w:cs="Arial"/>
          <w:sz w:val="20"/>
          <w:szCs w:val="20"/>
        </w:rPr>
      </w:pPr>
    </w:p>
    <w:sectPr w:rsidR="00546106" w:rsidRPr="00546106" w:rsidSect="00BE4108">
      <w:footerReference w:type="default" r:id="rId10"/>
      <w:pgSz w:w="12240" w:h="15840" w:code="1"/>
      <w:pgMar w:top="270" w:right="180" w:bottom="720" w:left="360" w:header="720" w:footer="6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98210" w14:textId="77777777" w:rsidR="00704FA8" w:rsidRDefault="00704FA8" w:rsidP="0016479C">
      <w:pPr>
        <w:spacing w:after="0" w:line="240" w:lineRule="auto"/>
      </w:pPr>
      <w:r>
        <w:separator/>
      </w:r>
    </w:p>
  </w:endnote>
  <w:endnote w:type="continuationSeparator" w:id="0">
    <w:p w14:paraId="462233E1" w14:textId="77777777" w:rsidR="00704FA8" w:rsidRDefault="00704FA8" w:rsidP="0016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D7B3F" w14:textId="77777777" w:rsidR="00BE4108" w:rsidRDefault="00BE4108">
    <w:pPr>
      <w:pStyle w:val="Footer"/>
      <w:rPr>
        <w:rFonts w:cs="Arial"/>
        <w:b/>
        <w:sz w:val="20"/>
        <w:szCs w:val="20"/>
      </w:rPr>
    </w:pPr>
    <w:r>
      <w:t xml:space="preserve">Procedure Review Date: </w:t>
    </w:r>
    <w:r w:rsidRPr="00BE4108">
      <w:ptab w:relativeTo="margin" w:alignment="center" w:leader="none"/>
    </w:r>
  </w:p>
  <w:p w14:paraId="337746EA" w14:textId="77777777" w:rsidR="00BE4108" w:rsidRDefault="00BE4108" w:rsidP="00BE4108">
    <w:pPr>
      <w:pStyle w:val="Footer"/>
      <w:jc w:val="center"/>
      <w:rPr>
        <w:rFonts w:cs="Arial"/>
        <w:b/>
        <w:sz w:val="20"/>
        <w:szCs w:val="20"/>
      </w:rPr>
    </w:pPr>
  </w:p>
  <w:p w14:paraId="4C811B4D" w14:textId="2CD99D60" w:rsidR="0016479C" w:rsidRPr="00415B96" w:rsidRDefault="00BE4108" w:rsidP="00BE4108">
    <w:pPr>
      <w:pStyle w:val="Footer"/>
      <w:jc w:val="center"/>
    </w:pPr>
    <w:r w:rsidRPr="00BE4108">
      <w:rPr>
        <w:rFonts w:cs="Arial"/>
        <w:b/>
        <w:sz w:val="20"/>
        <w:szCs w:val="20"/>
        <w:u w:val="single"/>
      </w:rPr>
      <w:t>IF</w:t>
    </w:r>
    <w:r>
      <w:rPr>
        <w:rFonts w:cs="Arial"/>
        <w:b/>
        <w:sz w:val="20"/>
        <w:szCs w:val="20"/>
        <w:u w:val="single"/>
      </w:rPr>
      <w:t xml:space="preserve"> SYSTEM CANNOT BE LOCKED OUT OR IF SYSTEM FAILS VERIFICATION, CONTACT YOUR SUPERVISOR.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D0662" w14:textId="77777777" w:rsidR="00704FA8" w:rsidRDefault="00704FA8" w:rsidP="0016479C">
      <w:pPr>
        <w:spacing w:after="0" w:line="240" w:lineRule="auto"/>
      </w:pPr>
      <w:r>
        <w:separator/>
      </w:r>
    </w:p>
  </w:footnote>
  <w:footnote w:type="continuationSeparator" w:id="0">
    <w:p w14:paraId="28541EA4" w14:textId="77777777" w:rsidR="00704FA8" w:rsidRDefault="00704FA8" w:rsidP="00164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B82ADD"/>
    <w:multiLevelType w:val="hybridMultilevel"/>
    <w:tmpl w:val="5B1A6A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06C"/>
    <w:rsid w:val="00007BF9"/>
    <w:rsid w:val="00022709"/>
    <w:rsid w:val="0004325C"/>
    <w:rsid w:val="00071757"/>
    <w:rsid w:val="00110168"/>
    <w:rsid w:val="00120723"/>
    <w:rsid w:val="00120D93"/>
    <w:rsid w:val="001214CA"/>
    <w:rsid w:val="0016479C"/>
    <w:rsid w:val="00196A9C"/>
    <w:rsid w:val="001A75C7"/>
    <w:rsid w:val="001D4D20"/>
    <w:rsid w:val="001E2409"/>
    <w:rsid w:val="00200716"/>
    <w:rsid w:val="00205CDE"/>
    <w:rsid w:val="00220FF4"/>
    <w:rsid w:val="00252D54"/>
    <w:rsid w:val="00260D26"/>
    <w:rsid w:val="00260D6F"/>
    <w:rsid w:val="002701BB"/>
    <w:rsid w:val="002C3A55"/>
    <w:rsid w:val="00314834"/>
    <w:rsid w:val="003208F9"/>
    <w:rsid w:val="00321177"/>
    <w:rsid w:val="00330FB0"/>
    <w:rsid w:val="00343173"/>
    <w:rsid w:val="00352F06"/>
    <w:rsid w:val="003618C4"/>
    <w:rsid w:val="00395F33"/>
    <w:rsid w:val="003E2E2B"/>
    <w:rsid w:val="003E4FC8"/>
    <w:rsid w:val="004000A4"/>
    <w:rsid w:val="00415B96"/>
    <w:rsid w:val="004212C3"/>
    <w:rsid w:val="00440FBE"/>
    <w:rsid w:val="00457F28"/>
    <w:rsid w:val="0049271E"/>
    <w:rsid w:val="004C3630"/>
    <w:rsid w:val="00530211"/>
    <w:rsid w:val="00546106"/>
    <w:rsid w:val="00586894"/>
    <w:rsid w:val="005C3369"/>
    <w:rsid w:val="005D35A8"/>
    <w:rsid w:val="00620340"/>
    <w:rsid w:val="006453CD"/>
    <w:rsid w:val="006651F6"/>
    <w:rsid w:val="006D2E64"/>
    <w:rsid w:val="006F4559"/>
    <w:rsid w:val="00704FA8"/>
    <w:rsid w:val="00713E5F"/>
    <w:rsid w:val="00757B45"/>
    <w:rsid w:val="00767816"/>
    <w:rsid w:val="00784787"/>
    <w:rsid w:val="007D61CC"/>
    <w:rsid w:val="008174AD"/>
    <w:rsid w:val="00864140"/>
    <w:rsid w:val="008A6DC6"/>
    <w:rsid w:val="008A7E3A"/>
    <w:rsid w:val="008B0481"/>
    <w:rsid w:val="008B2123"/>
    <w:rsid w:val="008C472C"/>
    <w:rsid w:val="008E7DB1"/>
    <w:rsid w:val="0091348A"/>
    <w:rsid w:val="0092096B"/>
    <w:rsid w:val="009C0CCB"/>
    <w:rsid w:val="009D70CF"/>
    <w:rsid w:val="00A158AC"/>
    <w:rsid w:val="00A40C1C"/>
    <w:rsid w:val="00AB2964"/>
    <w:rsid w:val="00AE48ED"/>
    <w:rsid w:val="00AF2B39"/>
    <w:rsid w:val="00B03710"/>
    <w:rsid w:val="00B31E0D"/>
    <w:rsid w:val="00B3346B"/>
    <w:rsid w:val="00B70E3F"/>
    <w:rsid w:val="00B70F2A"/>
    <w:rsid w:val="00BA67E6"/>
    <w:rsid w:val="00BA6FD4"/>
    <w:rsid w:val="00BE3676"/>
    <w:rsid w:val="00BE4108"/>
    <w:rsid w:val="00C2214E"/>
    <w:rsid w:val="00C61117"/>
    <w:rsid w:val="00C64730"/>
    <w:rsid w:val="00C848DA"/>
    <w:rsid w:val="00CD465E"/>
    <w:rsid w:val="00CE1333"/>
    <w:rsid w:val="00D430F9"/>
    <w:rsid w:val="00D60973"/>
    <w:rsid w:val="00D621B8"/>
    <w:rsid w:val="00D7731D"/>
    <w:rsid w:val="00D9648D"/>
    <w:rsid w:val="00DB458D"/>
    <w:rsid w:val="00E34A81"/>
    <w:rsid w:val="00E36DD3"/>
    <w:rsid w:val="00E7206C"/>
    <w:rsid w:val="00E90299"/>
    <w:rsid w:val="00EC6755"/>
    <w:rsid w:val="00ED26FA"/>
    <w:rsid w:val="00EE033B"/>
    <w:rsid w:val="00EF1F20"/>
    <w:rsid w:val="00F274A8"/>
    <w:rsid w:val="00F50D5D"/>
    <w:rsid w:val="00F65888"/>
    <w:rsid w:val="00FD07D2"/>
    <w:rsid w:val="2CC4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DC489"/>
  <w15:docId w15:val="{87136C59-DAB1-4582-AB3A-46B50DAC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1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79C"/>
  </w:style>
  <w:style w:type="paragraph" w:styleId="Footer">
    <w:name w:val="footer"/>
    <w:basedOn w:val="Normal"/>
    <w:link w:val="FooterChar"/>
    <w:uiPriority w:val="99"/>
    <w:unhideWhenUsed/>
    <w:rsid w:val="00164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79C"/>
  </w:style>
  <w:style w:type="paragraph" w:styleId="BalloonText">
    <w:name w:val="Balloon Text"/>
    <w:basedOn w:val="Normal"/>
    <w:link w:val="BalloonTextChar"/>
    <w:uiPriority w:val="99"/>
    <w:semiHidden/>
    <w:unhideWhenUsed/>
    <w:rsid w:val="0016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7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0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A47194577FC47BB3DE71DEED433BB" ma:contentTypeVersion="4" ma:contentTypeDescription="Create a new document." ma:contentTypeScope="" ma:versionID="bda87bb8f04ef1f03c11200c369d8ab7">
  <xsd:schema xmlns:xsd="http://www.w3.org/2001/XMLSchema" xmlns:xs="http://www.w3.org/2001/XMLSchema" xmlns:p="http://schemas.microsoft.com/office/2006/metadata/properties" xmlns:ns2="7055f3c4-d910-4a39-80cb-7742519b9eab" targetNamespace="http://schemas.microsoft.com/office/2006/metadata/properties" ma:root="true" ma:fieldsID="2d7dcd6746fc757555279e244966be95" ns2:_="">
    <xsd:import namespace="7055f3c4-d910-4a39-80cb-7742519b9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5f3c4-d910-4a39-80cb-7742519b9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B31092-94DC-4B10-A974-7E0E2AF36305}"/>
</file>

<file path=customXml/itemProps2.xml><?xml version="1.0" encoding="utf-8"?>
<ds:datastoreItem xmlns:ds="http://schemas.openxmlformats.org/officeDocument/2006/customXml" ds:itemID="{03F4CE7F-ABBF-4130-8323-C412FE7AF3C6}"/>
</file>

<file path=customXml/itemProps3.xml><?xml version="1.0" encoding="utf-8"?>
<ds:datastoreItem xmlns:ds="http://schemas.openxmlformats.org/officeDocument/2006/customXml" ds:itemID="{F9A3B71A-9790-449F-B563-82A7CDC62D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Muncey, Douglas</dc:creator>
  <cp:lastModifiedBy>Diehl, Mike</cp:lastModifiedBy>
  <cp:revision>2</cp:revision>
  <cp:lastPrinted>2016-02-25T20:53:00Z</cp:lastPrinted>
  <dcterms:created xsi:type="dcterms:W3CDTF">2021-03-09T12:45:00Z</dcterms:created>
  <dcterms:modified xsi:type="dcterms:W3CDTF">2021-03-09T12:45:00Z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0x010100F41A47194577FC47BB3DE71DEED433BB</vt:lpwstr>
  </property>
</Properties>
</file>