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589FE" w14:textId="77777777" w:rsidR="006B4EA0" w:rsidRPr="005529D0" w:rsidRDefault="006B4EA0" w:rsidP="006B4EA0">
      <w:r>
        <w:t>Arc-Flash Hazard PPE Categories for Direct Current Systems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6570"/>
        <w:gridCol w:w="2340"/>
        <w:gridCol w:w="1980"/>
      </w:tblGrid>
      <w:tr w:rsidR="006B4EA0" w14:paraId="366F01EF" w14:textId="77777777" w:rsidTr="00D51DCB">
        <w:tc>
          <w:tcPr>
            <w:tcW w:w="6570" w:type="dxa"/>
            <w:vAlign w:val="center"/>
          </w:tcPr>
          <w:p w14:paraId="79EBAA50" w14:textId="77777777" w:rsidR="006B4EA0" w:rsidRDefault="006B4EA0" w:rsidP="00D51DCB">
            <w:pPr>
              <w:rPr>
                <w:sz w:val="20"/>
                <w:szCs w:val="20"/>
              </w:rPr>
            </w:pPr>
            <w:r w:rsidRPr="001A7271">
              <w:rPr>
                <w:sz w:val="20"/>
                <w:szCs w:val="20"/>
              </w:rPr>
              <w:t>Equipment</w:t>
            </w:r>
          </w:p>
        </w:tc>
        <w:tc>
          <w:tcPr>
            <w:tcW w:w="2340" w:type="dxa"/>
            <w:vAlign w:val="center"/>
          </w:tcPr>
          <w:p w14:paraId="60F1C57B" w14:textId="77777777" w:rsidR="006B4EA0" w:rsidRDefault="006B4EA0" w:rsidP="00D51DCB">
            <w:pPr>
              <w:rPr>
                <w:sz w:val="20"/>
                <w:szCs w:val="20"/>
              </w:rPr>
            </w:pPr>
            <w:r w:rsidRPr="001A7271">
              <w:rPr>
                <w:sz w:val="20"/>
                <w:szCs w:val="20"/>
              </w:rPr>
              <w:t>Arc Flash PPE Category</w:t>
            </w:r>
          </w:p>
        </w:tc>
        <w:tc>
          <w:tcPr>
            <w:tcW w:w="1980" w:type="dxa"/>
            <w:vAlign w:val="center"/>
          </w:tcPr>
          <w:p w14:paraId="3631FACB" w14:textId="77777777" w:rsidR="006B4EA0" w:rsidRDefault="006B4EA0" w:rsidP="00D51DCB">
            <w:pPr>
              <w:rPr>
                <w:sz w:val="20"/>
                <w:szCs w:val="20"/>
              </w:rPr>
            </w:pPr>
            <w:r w:rsidRPr="001A7271">
              <w:rPr>
                <w:sz w:val="20"/>
                <w:szCs w:val="20"/>
              </w:rPr>
              <w:t>Arc-Flash Boundary</w:t>
            </w:r>
          </w:p>
        </w:tc>
      </w:tr>
      <w:tr w:rsidR="006B4EA0" w14:paraId="0A2F03B8" w14:textId="77777777" w:rsidTr="00D51DCB">
        <w:tc>
          <w:tcPr>
            <w:tcW w:w="10890" w:type="dxa"/>
            <w:gridSpan w:val="3"/>
          </w:tcPr>
          <w:p w14:paraId="5BA9EC8A" w14:textId="77777777" w:rsidR="006B4EA0" w:rsidRDefault="006B4EA0" w:rsidP="00D5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Storage batteries, dc switchboards, and other dc supply sources</w:t>
            </w:r>
          </w:p>
          <w:p w14:paraId="20E4453F" w14:textId="77777777" w:rsidR="006B4EA0" w:rsidRDefault="006B4EA0" w:rsidP="00D51DCB">
            <w:pPr>
              <w:rPr>
                <w:sz w:val="20"/>
                <w:szCs w:val="20"/>
              </w:rPr>
            </w:pPr>
          </w:p>
          <w:p w14:paraId="704156ED" w14:textId="77777777" w:rsidR="006B4EA0" w:rsidRDefault="006B4EA0" w:rsidP="00D5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V &gt; Voltage &lt; 250 V</w:t>
            </w:r>
          </w:p>
          <w:p w14:paraId="15B0C886" w14:textId="77777777" w:rsidR="006B4EA0" w:rsidRDefault="006B4EA0" w:rsidP="00D5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Parameters:</w:t>
            </w:r>
          </w:p>
          <w:p w14:paraId="3A096B10" w14:textId="77777777" w:rsidR="006B4EA0" w:rsidRDefault="006B4EA0" w:rsidP="00D5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Voltage: 250 V</w:t>
            </w:r>
          </w:p>
          <w:p w14:paraId="165D0900" w14:textId="77777777" w:rsidR="006B4EA0" w:rsidRDefault="006B4EA0" w:rsidP="00D5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Maximum arc duration and working distance: 2 sec @ 455 mm (18 in)</w:t>
            </w:r>
          </w:p>
        </w:tc>
      </w:tr>
      <w:tr w:rsidR="006B4EA0" w14:paraId="41D70354" w14:textId="77777777" w:rsidTr="00D51DCB">
        <w:tc>
          <w:tcPr>
            <w:tcW w:w="6570" w:type="dxa"/>
          </w:tcPr>
          <w:p w14:paraId="48AE5E98" w14:textId="77777777" w:rsidR="006B4EA0" w:rsidRDefault="006B4EA0" w:rsidP="00D5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Short-circuit current &lt; 4 kA</w:t>
            </w:r>
          </w:p>
        </w:tc>
        <w:tc>
          <w:tcPr>
            <w:tcW w:w="2340" w:type="dxa"/>
            <w:vAlign w:val="center"/>
          </w:tcPr>
          <w:p w14:paraId="646FC243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2E7C6466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mm</w:t>
            </w:r>
          </w:p>
          <w:p w14:paraId="752471A5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</w:p>
          <w:p w14:paraId="1228C9EB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ft)</w:t>
            </w:r>
          </w:p>
        </w:tc>
      </w:tr>
      <w:tr w:rsidR="006B4EA0" w14:paraId="48CD3CCC" w14:textId="77777777" w:rsidTr="00D51DCB">
        <w:tc>
          <w:tcPr>
            <w:tcW w:w="6570" w:type="dxa"/>
          </w:tcPr>
          <w:p w14:paraId="70A787E0" w14:textId="77777777" w:rsidR="006B4EA0" w:rsidRDefault="006B4EA0" w:rsidP="00D5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kA </w:t>
            </w:r>
            <w:r>
              <w:rPr>
                <w:rFonts w:cstheme="minorHAnsi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 xml:space="preserve"> short-circuit current &lt; 7 kA</w:t>
            </w:r>
          </w:p>
        </w:tc>
        <w:tc>
          <w:tcPr>
            <w:tcW w:w="2340" w:type="dxa"/>
            <w:vAlign w:val="center"/>
          </w:tcPr>
          <w:p w14:paraId="66149ED3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14:paraId="401DE7A2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m</w:t>
            </w:r>
          </w:p>
          <w:p w14:paraId="564C09AB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</w:p>
          <w:p w14:paraId="3E1BBA77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ft)</w:t>
            </w:r>
          </w:p>
        </w:tc>
      </w:tr>
      <w:tr w:rsidR="006B4EA0" w14:paraId="4B783A33" w14:textId="77777777" w:rsidTr="00D51DCB">
        <w:tc>
          <w:tcPr>
            <w:tcW w:w="6570" w:type="dxa"/>
          </w:tcPr>
          <w:p w14:paraId="04A24896" w14:textId="77777777" w:rsidR="006B4EA0" w:rsidRDefault="006B4EA0" w:rsidP="00D5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kA </w:t>
            </w:r>
            <w:r>
              <w:rPr>
                <w:rFonts w:cstheme="minorHAnsi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 xml:space="preserve"> short-circuit current &lt; 15 kA</w:t>
            </w:r>
          </w:p>
        </w:tc>
        <w:tc>
          <w:tcPr>
            <w:tcW w:w="2340" w:type="dxa"/>
            <w:vAlign w:val="center"/>
          </w:tcPr>
          <w:p w14:paraId="60C75A3D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14:paraId="5ADDB565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 m</w:t>
            </w:r>
          </w:p>
          <w:p w14:paraId="0684B85D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</w:p>
          <w:p w14:paraId="2CA18501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 ft)</w:t>
            </w:r>
          </w:p>
        </w:tc>
      </w:tr>
      <w:tr w:rsidR="006B4EA0" w14:paraId="16118348" w14:textId="77777777" w:rsidTr="00D51DCB">
        <w:tc>
          <w:tcPr>
            <w:tcW w:w="10890" w:type="dxa"/>
            <w:gridSpan w:val="3"/>
          </w:tcPr>
          <w:p w14:paraId="5E5D9144" w14:textId="77777777" w:rsidR="006B4EA0" w:rsidRDefault="006B4EA0" w:rsidP="00D5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Storage batteries, dc switchboards, and other dc supply sources</w:t>
            </w:r>
          </w:p>
          <w:p w14:paraId="469AB645" w14:textId="77777777" w:rsidR="006B4EA0" w:rsidRDefault="006B4EA0" w:rsidP="00D51DCB">
            <w:pPr>
              <w:rPr>
                <w:sz w:val="20"/>
                <w:szCs w:val="20"/>
              </w:rPr>
            </w:pPr>
          </w:p>
          <w:p w14:paraId="384F435E" w14:textId="77777777" w:rsidR="006B4EA0" w:rsidRDefault="006B4EA0" w:rsidP="00D5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V &gt; Voltage &lt; 600 V</w:t>
            </w:r>
          </w:p>
          <w:p w14:paraId="53D83FDE" w14:textId="77777777" w:rsidR="006B4EA0" w:rsidRDefault="006B4EA0" w:rsidP="00D5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Parameters:</w:t>
            </w:r>
          </w:p>
          <w:p w14:paraId="2A1715DF" w14:textId="77777777" w:rsidR="006B4EA0" w:rsidRDefault="006B4EA0" w:rsidP="00D5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Voltage: 600 V</w:t>
            </w:r>
          </w:p>
          <w:p w14:paraId="52AEC6E8" w14:textId="77777777" w:rsidR="006B4EA0" w:rsidRDefault="006B4EA0" w:rsidP="00D5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Maximum arc duration and working distance: 2 sec @ 455 mm (18 in)</w:t>
            </w:r>
          </w:p>
        </w:tc>
      </w:tr>
      <w:tr w:rsidR="006B4EA0" w14:paraId="367A28D4" w14:textId="77777777" w:rsidTr="00D51DCB">
        <w:tc>
          <w:tcPr>
            <w:tcW w:w="6570" w:type="dxa"/>
          </w:tcPr>
          <w:p w14:paraId="38E62232" w14:textId="77777777" w:rsidR="006B4EA0" w:rsidRDefault="006B4EA0" w:rsidP="00D5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Short-circuit current &lt; 1.5 kA</w:t>
            </w:r>
          </w:p>
        </w:tc>
        <w:tc>
          <w:tcPr>
            <w:tcW w:w="2340" w:type="dxa"/>
            <w:vAlign w:val="center"/>
          </w:tcPr>
          <w:p w14:paraId="6FBAA51D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665D3847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mm</w:t>
            </w:r>
          </w:p>
          <w:p w14:paraId="2144E79E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</w:p>
          <w:p w14:paraId="6B765A7C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ft)</w:t>
            </w:r>
          </w:p>
        </w:tc>
      </w:tr>
      <w:tr w:rsidR="006B4EA0" w14:paraId="716581B1" w14:textId="77777777" w:rsidTr="00D51DCB">
        <w:tc>
          <w:tcPr>
            <w:tcW w:w="6570" w:type="dxa"/>
          </w:tcPr>
          <w:p w14:paraId="077D2882" w14:textId="77777777" w:rsidR="006B4EA0" w:rsidRDefault="006B4EA0" w:rsidP="00D5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kA </w:t>
            </w:r>
            <w:r>
              <w:rPr>
                <w:rFonts w:cstheme="minorHAnsi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 xml:space="preserve"> short-circuit current &lt; 3 kA</w:t>
            </w:r>
          </w:p>
        </w:tc>
        <w:tc>
          <w:tcPr>
            <w:tcW w:w="2340" w:type="dxa"/>
            <w:vAlign w:val="center"/>
          </w:tcPr>
          <w:p w14:paraId="6787AE62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14:paraId="5B39D76B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m</w:t>
            </w:r>
          </w:p>
          <w:p w14:paraId="5509FA56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</w:p>
          <w:p w14:paraId="7AD5A69B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ft)</w:t>
            </w:r>
          </w:p>
        </w:tc>
      </w:tr>
      <w:tr w:rsidR="006B4EA0" w14:paraId="53F7565A" w14:textId="77777777" w:rsidTr="00D51DCB">
        <w:tc>
          <w:tcPr>
            <w:tcW w:w="6570" w:type="dxa"/>
          </w:tcPr>
          <w:p w14:paraId="5E2D4707" w14:textId="77777777" w:rsidR="006B4EA0" w:rsidRDefault="006B4EA0" w:rsidP="00D5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kA </w:t>
            </w:r>
            <w:r>
              <w:rPr>
                <w:rFonts w:cstheme="minorHAnsi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 xml:space="preserve"> short-circuit current &lt; 7 kA</w:t>
            </w:r>
          </w:p>
        </w:tc>
        <w:tc>
          <w:tcPr>
            <w:tcW w:w="2340" w:type="dxa"/>
            <w:vAlign w:val="center"/>
          </w:tcPr>
          <w:p w14:paraId="0A0ACEC2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14:paraId="5BAA9B94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 m</w:t>
            </w:r>
          </w:p>
          <w:p w14:paraId="3B1F51F6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</w:p>
          <w:p w14:paraId="3B981200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 ft)</w:t>
            </w:r>
          </w:p>
        </w:tc>
      </w:tr>
      <w:tr w:rsidR="006B4EA0" w14:paraId="08365C71" w14:textId="77777777" w:rsidTr="00D51DCB">
        <w:tc>
          <w:tcPr>
            <w:tcW w:w="6570" w:type="dxa"/>
          </w:tcPr>
          <w:p w14:paraId="52B8980E" w14:textId="77777777" w:rsidR="006B4EA0" w:rsidRDefault="006B4EA0" w:rsidP="00D5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kA </w:t>
            </w:r>
            <w:r>
              <w:rPr>
                <w:rFonts w:cstheme="minorHAnsi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 xml:space="preserve"> short-circuit current &lt; 10 kA</w:t>
            </w:r>
          </w:p>
        </w:tc>
        <w:tc>
          <w:tcPr>
            <w:tcW w:w="2340" w:type="dxa"/>
            <w:vAlign w:val="center"/>
          </w:tcPr>
          <w:p w14:paraId="0EAE375E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14:paraId="4C8EC24D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m</w:t>
            </w:r>
          </w:p>
          <w:p w14:paraId="1BC0E3CF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</w:p>
          <w:p w14:paraId="51F03BE3" w14:textId="77777777" w:rsidR="006B4EA0" w:rsidRDefault="006B4EA0" w:rsidP="00D5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 ft)</w:t>
            </w:r>
          </w:p>
        </w:tc>
      </w:tr>
    </w:tbl>
    <w:p w14:paraId="288520E3" w14:textId="77777777" w:rsidR="006B4EA0" w:rsidRDefault="006B4EA0" w:rsidP="006B4EA0">
      <w:pPr>
        <w:ind w:left="-810" w:right="-810"/>
        <w:rPr>
          <w:sz w:val="20"/>
          <w:szCs w:val="20"/>
        </w:rPr>
      </w:pPr>
      <w:r>
        <w:rPr>
          <w:sz w:val="20"/>
          <w:szCs w:val="20"/>
        </w:rPr>
        <w:t>Note: Apparel that can be expected to be exposed to electrolyte must meet both of the following conditions:</w:t>
      </w:r>
    </w:p>
    <w:p w14:paraId="164B6308" w14:textId="77777777" w:rsidR="006B4EA0" w:rsidRDefault="006B4EA0" w:rsidP="006B4EA0">
      <w:pPr>
        <w:pStyle w:val="ListParagraph"/>
        <w:numPr>
          <w:ilvl w:val="0"/>
          <w:numId w:val="1"/>
        </w:numPr>
        <w:ind w:right="-810"/>
        <w:rPr>
          <w:sz w:val="20"/>
          <w:szCs w:val="20"/>
        </w:rPr>
      </w:pPr>
      <w:r>
        <w:rPr>
          <w:sz w:val="20"/>
          <w:szCs w:val="20"/>
        </w:rPr>
        <w:t>Be evaluated for electrolyte protection in accordance with ASTM F1296, standard guide for evaluating chemical protective clothing.</w:t>
      </w:r>
    </w:p>
    <w:p w14:paraId="6522F715" w14:textId="77777777" w:rsidR="006B4EA0" w:rsidRPr="005529D0" w:rsidRDefault="006B4EA0" w:rsidP="006B4EA0">
      <w:pPr>
        <w:pStyle w:val="ListParagraph"/>
        <w:numPr>
          <w:ilvl w:val="0"/>
          <w:numId w:val="1"/>
        </w:numPr>
        <w:ind w:right="-810"/>
        <w:rPr>
          <w:sz w:val="20"/>
          <w:szCs w:val="20"/>
        </w:rPr>
      </w:pPr>
      <w:r>
        <w:rPr>
          <w:sz w:val="20"/>
          <w:szCs w:val="20"/>
        </w:rPr>
        <w:t>(2) Be arc-rated in accordance with ASTM F1891, standard specification for arc rated and flame-resistant rainwear, or equivalent.</w:t>
      </w:r>
    </w:p>
    <w:p w14:paraId="6D251ECA" w14:textId="77777777" w:rsidR="00C4117E" w:rsidRPr="006B4EA0" w:rsidRDefault="00C4117E" w:rsidP="006B4EA0">
      <w:bookmarkStart w:id="0" w:name="_GoBack"/>
      <w:bookmarkEnd w:id="0"/>
    </w:p>
    <w:sectPr w:rsidR="00C4117E" w:rsidRPr="006B4EA0" w:rsidSect="006B4EA0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F16FC"/>
    <w:multiLevelType w:val="hybridMultilevel"/>
    <w:tmpl w:val="5D805644"/>
    <w:lvl w:ilvl="0" w:tplc="66568282">
      <w:start w:val="1"/>
      <w:numFmt w:val="decimal"/>
      <w:lvlText w:val="(%1)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B3"/>
    <w:rsid w:val="00630892"/>
    <w:rsid w:val="006B4EA0"/>
    <w:rsid w:val="0091435D"/>
    <w:rsid w:val="00C4117E"/>
    <w:rsid w:val="00CC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3E0C3"/>
  <w15:chartTrackingRefBased/>
  <w15:docId w15:val="{D7AEF376-9FE6-4051-8CE6-7DFDF8EE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2CEAB0E026D40B171189C8EAF900E" ma:contentTypeVersion="3" ma:contentTypeDescription="Create a new document." ma:contentTypeScope="" ma:versionID="4d374278ea8f64174a7a1b47cf4ba9ac">
  <xsd:schema xmlns:xsd="http://www.w3.org/2001/XMLSchema" xmlns:xs="http://www.w3.org/2001/XMLSchema" xmlns:p="http://schemas.microsoft.com/office/2006/metadata/properties" xmlns:ns2="7055f3c4-d910-4a39-80cb-7742519b9eab" targetNamespace="http://schemas.microsoft.com/office/2006/metadata/properties" ma:root="true" ma:fieldsID="3759a0e4f77099295582db3eb601d91d" ns2:_="">
    <xsd:import namespace="7055f3c4-d910-4a39-80cb-7742519b9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5f3c4-d910-4a39-80cb-7742519b9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98318-A306-413F-A99D-2A53AA9AAF3F}"/>
</file>

<file path=customXml/itemProps2.xml><?xml version="1.0" encoding="utf-8"?>
<ds:datastoreItem xmlns:ds="http://schemas.openxmlformats.org/officeDocument/2006/customXml" ds:itemID="{835ACAEE-F5DE-4934-A75B-68DE8FE63B4D}"/>
</file>

<file path=customXml/itemProps3.xml><?xml version="1.0" encoding="utf-8"?>
<ds:datastoreItem xmlns:ds="http://schemas.openxmlformats.org/officeDocument/2006/customXml" ds:itemID="{78A37C5A-8DD7-42A2-92AB-6B4394E129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Linda</dc:creator>
  <cp:keywords/>
  <dc:description/>
  <cp:lastModifiedBy> </cp:lastModifiedBy>
  <cp:revision>2</cp:revision>
  <dcterms:created xsi:type="dcterms:W3CDTF">2018-08-27T18:58:00Z</dcterms:created>
  <dcterms:modified xsi:type="dcterms:W3CDTF">2018-08-27T18:58:00Z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0x010100C612CEAB0E026D40B171189C8EAF900E</vt:lpwstr>
  </property>
</Properties>
</file>