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3A79" w14:textId="0A6E1785" w:rsidR="001303E8" w:rsidRPr="0024074A" w:rsidRDefault="00C55689" w:rsidP="00992503">
      <w:pPr>
        <w:pStyle w:val="Title"/>
      </w:pPr>
      <w:r>
        <w:t>URANYL E-M STAINING COMPOUND</w:t>
      </w:r>
      <w:r w:rsidR="00816C1A">
        <w:t>S</w:t>
      </w:r>
    </w:p>
    <w:p w14:paraId="5DBE349B" w14:textId="77777777" w:rsidR="001303E8" w:rsidRDefault="00EA2321" w:rsidP="001303E8">
      <w:pPr>
        <w:pStyle w:val="Subtitle"/>
      </w:pPr>
      <w:r>
        <w:t>Standard Operating Procedure</w:t>
      </w:r>
    </w:p>
    <w:p w14:paraId="64F519CA" w14:textId="6868D592" w:rsidR="001303E8" w:rsidRDefault="00D6076E" w:rsidP="007C6EE5">
      <w:pPr>
        <w:pStyle w:val="RevDate"/>
      </w:pPr>
      <w:r>
        <w:t>Revision Date</w:t>
      </w:r>
      <w:r w:rsidR="001303E8">
        <w:t xml:space="preserve">: </w:t>
      </w:r>
      <w:r w:rsidR="00547367">
        <w:t xml:space="preserve"> </w:t>
      </w:r>
      <w:sdt>
        <w:sdtPr>
          <w:id w:val="-895739320"/>
          <w:placeholder>
            <w:docPart w:val="1CA440A315FC4A0EA50459224861ECE0"/>
          </w:placeholder>
        </w:sdtPr>
        <w:sdtEndPr/>
        <w:sdtContent>
          <w:r w:rsidR="00C55689">
            <w:t>12/22/22</w:t>
          </w:r>
        </w:sdtContent>
      </w:sdt>
    </w:p>
    <w:p w14:paraId="29EB4169" w14:textId="69B322DB" w:rsidR="00EA2321" w:rsidRDefault="006B1475" w:rsidP="006B1475">
      <w:pPr>
        <w:spacing w:after="0"/>
      </w:pPr>
      <w:r w:rsidRPr="00EA2321">
        <w:rPr>
          <w:noProof/>
        </w:rPr>
        <mc:AlternateContent>
          <mc:Choice Requires="wpg">
            <w:drawing>
              <wp:anchor distT="0" distB="0" distL="114300" distR="114300" simplePos="0" relativeHeight="251661312" behindDoc="0" locked="0" layoutInCell="1" allowOverlap="1" wp14:anchorId="2B2F747F" wp14:editId="1AB1F5F2">
                <wp:simplePos x="0" y="0"/>
                <wp:positionH relativeFrom="column">
                  <wp:posOffset>0</wp:posOffset>
                </wp:positionH>
                <wp:positionV relativeFrom="paragraph">
                  <wp:posOffset>140970</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3804A0" id="Group 2" o:spid="_x0000_s1026" style="position:absolute;margin-left:0;margin-top:11.1pt;width:468pt;height:3.7pt;z-index:251661312"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Pe7P19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I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A97s/X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350C55F5" w14:textId="77777777" w:rsidR="006B1475" w:rsidRDefault="006B1475" w:rsidP="00E858A1">
      <w:pPr>
        <w:pStyle w:val="LDApprovalld"/>
      </w:pPr>
    </w:p>
    <w:p w14:paraId="48FE6F62" w14:textId="05050291" w:rsidR="00EA2321" w:rsidRDefault="00EA2321" w:rsidP="00E858A1">
      <w:pPr>
        <w:pStyle w:val="LDApprovalld"/>
      </w:pPr>
      <w:r w:rsidRPr="0072071F">
        <w:t>Laboratory Director (LD) Approval is Required Prior to Performing this Procedure</w:t>
      </w:r>
    </w:p>
    <w:p w14:paraId="3ADBF1A5" w14:textId="70496048" w:rsidR="006B1475" w:rsidRPr="00610C75" w:rsidRDefault="006B1475" w:rsidP="006B1475">
      <w:pPr>
        <w:jc w:val="both"/>
        <w:rPr>
          <w:rStyle w:val="Emphasis"/>
        </w:rPr>
      </w:pPr>
      <w:r w:rsidRPr="00610C75">
        <w:rPr>
          <w:rStyle w:val="Emphasis"/>
        </w:rPr>
        <w:t>This standard operating procedure (SOP) outlines the handling and use of</w:t>
      </w:r>
      <w:r w:rsidR="00816C1A">
        <w:rPr>
          <w:rStyle w:val="Emphasis"/>
        </w:rPr>
        <w:t xml:space="preserve"> </w:t>
      </w:r>
      <w:r w:rsidR="00816C1A" w:rsidRPr="00076B94">
        <w:rPr>
          <w:bCs/>
          <w:i/>
        </w:rPr>
        <w:t xml:space="preserve">uranyl </w:t>
      </w:r>
      <w:r w:rsidR="00816C1A">
        <w:rPr>
          <w:bCs/>
          <w:i/>
        </w:rPr>
        <w:t>E-M staining compounds</w:t>
      </w:r>
      <w:r w:rsidRPr="00610C75">
        <w:rPr>
          <w:rStyle w:val="Emphasis"/>
        </w:rPr>
        <w:t xml:space="preserve">. Review this document and supply the information required in order to make it specific to your laboratory. In accordance with this document, laboratories should use appropriate controls, personal protective equipment, and disposal techniques when handling </w:t>
      </w:r>
      <w:r w:rsidR="00816C1A" w:rsidRPr="00076B94">
        <w:rPr>
          <w:bCs/>
          <w:i/>
        </w:rPr>
        <w:t xml:space="preserve">uranyl </w:t>
      </w:r>
      <w:r w:rsidR="00816C1A">
        <w:rPr>
          <w:bCs/>
          <w:i/>
        </w:rPr>
        <w:t>E-M staining compounds</w:t>
      </w:r>
      <w:r w:rsidRPr="00610C75">
        <w:rPr>
          <w:rStyle w:val="Emphasis"/>
        </w:rPr>
        <w:t>.</w:t>
      </w:r>
      <w:r>
        <w:rPr>
          <w:rStyle w:val="Emphasis"/>
        </w:rPr>
        <w:t xml:space="preserve"> </w:t>
      </w:r>
      <w:r>
        <w:rPr>
          <w:rStyle w:val="Emphasis"/>
          <w:rFonts w:ascii="Calibri" w:hAnsi="Calibri" w:cs="Calibri"/>
          <w:color w:val="222222"/>
        </w:rPr>
        <w:t>All laboratory workers must read and understand the </w:t>
      </w:r>
      <w:hyperlink r:id="rId8" w:tgtFrame="_blank" w:history="1">
        <w:r>
          <w:rPr>
            <w:rStyle w:val="Hyperlink"/>
            <w:rFonts w:ascii="Calibri" w:hAnsi="Calibri" w:cs="Calibri"/>
            <w:i/>
            <w:iCs/>
            <w:color w:val="0563C1"/>
          </w:rPr>
          <w:t>Laboratory Emergencies SOP</w:t>
        </w:r>
      </w:hyperlink>
      <w:r>
        <w:rPr>
          <w:rStyle w:val="Emphasis"/>
          <w:rFonts w:ascii="Calibri" w:hAnsi="Calibri" w:cs="Calibri"/>
          <w:color w:val="222222"/>
        </w:rPr>
        <w:t> prior to commencing any work in a laboratory.</w:t>
      </w:r>
    </w:p>
    <w:p w14:paraId="2C401E30" w14:textId="77777777" w:rsidR="006B1475" w:rsidRPr="0072071F" w:rsidRDefault="006B1475" w:rsidP="00E858A1">
      <w:pPr>
        <w:pStyle w:val="LDApprovalld"/>
      </w:pPr>
    </w:p>
    <w:bookmarkStart w:id="0" w:name="_Toc480376096"/>
    <w:p w14:paraId="6403EC66" w14:textId="77777777" w:rsidR="00EA2321" w:rsidRPr="0072071F" w:rsidRDefault="00B719A3" w:rsidP="00E858A1">
      <w:pPr>
        <w:pStyle w:val="Heading1"/>
      </w:pPr>
      <w:sdt>
        <w:sdtPr>
          <w:id w:val="1728264051"/>
          <w:lock w:val="contentLocked"/>
          <w:placeholder>
            <w:docPart w:val="A542F152112541819BFFF73ADC2DBAE0"/>
          </w:placeholder>
          <w:group/>
        </w:sdtPr>
        <w:sdtEndPr/>
        <w:sdtContent>
          <w:r w:rsidR="00EA2321" w:rsidRPr="0072071F">
            <w:t>Description</w:t>
          </w:r>
          <w:bookmarkEnd w:id="0"/>
        </w:sdtContent>
      </w:sdt>
      <w:r w:rsidR="009D01E6">
        <w:t xml:space="preserve"> </w:t>
      </w:r>
      <w:r w:rsidR="009D01E6" w:rsidRPr="000A7974">
        <w:rPr>
          <w:sz w:val="22"/>
        </w:rPr>
        <w:t>[Provide additional information as it pertains to your research protocol]</w:t>
      </w:r>
    </w:p>
    <w:p w14:paraId="0590F12E" w14:textId="38D80F5A" w:rsidR="00EA2321" w:rsidRDefault="00816C1A" w:rsidP="00816C1A">
      <w:pPr>
        <w:jc w:val="both"/>
      </w:pPr>
      <w:bookmarkStart w:id="1" w:name="_Toc480376097"/>
      <w:r w:rsidRPr="00816C1A">
        <w:t xml:space="preserve">Uranyl E-M staining compounds are commonly used as a contrast agent for staining tissue for imaging via electron microscopy. These compounds bind to nucleic acids, to proteins and to membranous structures and increases contrast. Uranyl E-M staining compounds are both toxic and radioactive (alpha emitter).  All solids and solutions should be labeled with a caution radioactive sticker.  All waste, both liquid and solid, needs to be disposed of as radioactive waste and disposed of properly.  </w:t>
      </w:r>
    </w:p>
    <w:p w14:paraId="09CD6A19" w14:textId="77777777" w:rsidR="00816C1A" w:rsidRPr="00076B94" w:rsidRDefault="00816C1A" w:rsidP="00816C1A">
      <w:pPr>
        <w:spacing w:line="240" w:lineRule="auto"/>
        <w:rPr>
          <w:rFonts w:cs="Arial"/>
          <w:b/>
        </w:rPr>
      </w:pPr>
      <w:r w:rsidRPr="00076B94">
        <w:rPr>
          <w:rFonts w:cs="Arial"/>
          <w:b/>
        </w:rPr>
        <w:t>Physical &amp; Chemical Properties/Definition of Chemical Group</w:t>
      </w:r>
    </w:p>
    <w:p w14:paraId="286BFA7B" w14:textId="77777777" w:rsidR="00816C1A" w:rsidRPr="00226441" w:rsidRDefault="00816C1A" w:rsidP="00226441">
      <w:pPr>
        <w:pStyle w:val="ListParagraph"/>
        <w:numPr>
          <w:ilvl w:val="0"/>
          <w:numId w:val="48"/>
        </w:numPr>
        <w:spacing w:line="240" w:lineRule="auto"/>
        <w:rPr>
          <w:rFonts w:cs="Arial"/>
        </w:rPr>
      </w:pPr>
      <w:r w:rsidRPr="00226441">
        <w:rPr>
          <w:rFonts w:cs="Arial"/>
        </w:rPr>
        <w:t xml:space="preserve">Class: Toxic &amp; Radioactive </w:t>
      </w:r>
    </w:p>
    <w:p w14:paraId="5174F967" w14:textId="77777777" w:rsidR="00816C1A" w:rsidRPr="00226441" w:rsidRDefault="00816C1A" w:rsidP="00226441">
      <w:pPr>
        <w:pStyle w:val="ListParagraph"/>
        <w:numPr>
          <w:ilvl w:val="0"/>
          <w:numId w:val="48"/>
        </w:numPr>
        <w:spacing w:line="240" w:lineRule="auto"/>
        <w:rPr>
          <w:rFonts w:cs="Arial"/>
        </w:rPr>
      </w:pPr>
      <w:r w:rsidRPr="00226441">
        <w:rPr>
          <w:rFonts w:cs="Arial"/>
        </w:rPr>
        <w:t>Form (physical state): Solid</w:t>
      </w:r>
    </w:p>
    <w:p w14:paraId="0F90D184" w14:textId="77777777" w:rsidR="00816C1A" w:rsidRPr="00226441" w:rsidRDefault="00816C1A" w:rsidP="00226441">
      <w:pPr>
        <w:pStyle w:val="ListParagraph"/>
        <w:numPr>
          <w:ilvl w:val="0"/>
          <w:numId w:val="48"/>
        </w:numPr>
        <w:spacing w:line="240" w:lineRule="auto"/>
        <w:rPr>
          <w:rFonts w:cs="Arial"/>
        </w:rPr>
      </w:pPr>
      <w:r w:rsidRPr="00226441">
        <w:rPr>
          <w:rFonts w:cs="Arial"/>
        </w:rPr>
        <w:t>Color: Y</w:t>
      </w:r>
      <w:r w:rsidRPr="00076B94">
        <w:t>ellow-green</w:t>
      </w:r>
    </w:p>
    <w:p w14:paraId="41C27A69" w14:textId="77777777" w:rsidR="00816C1A" w:rsidRPr="00226441" w:rsidRDefault="00816C1A" w:rsidP="00226441">
      <w:pPr>
        <w:pStyle w:val="ListParagraph"/>
        <w:numPr>
          <w:ilvl w:val="0"/>
          <w:numId w:val="48"/>
        </w:numPr>
        <w:spacing w:line="240" w:lineRule="auto"/>
        <w:rPr>
          <w:rFonts w:cs="Arial"/>
        </w:rPr>
      </w:pPr>
      <w:r w:rsidRPr="00226441">
        <w:rPr>
          <w:rFonts w:cs="Arial"/>
        </w:rPr>
        <w:t>Odor: Slight acetic odor/characteristic</w:t>
      </w:r>
    </w:p>
    <w:p w14:paraId="0A1A8D00" w14:textId="77777777" w:rsidR="009D01E6" w:rsidRDefault="009D01E6" w:rsidP="00E858A1"/>
    <w:p w14:paraId="379FEF8C" w14:textId="77777777" w:rsidR="00EA2321" w:rsidRDefault="00B719A3" w:rsidP="00EA2321">
      <w:pPr>
        <w:pStyle w:val="Heading2"/>
        <w:rPr>
          <w:sz w:val="22"/>
          <w:szCs w:val="22"/>
        </w:rPr>
      </w:pPr>
      <w:sdt>
        <w:sdtPr>
          <w:id w:val="437569191"/>
          <w:lock w:val="contentLocked"/>
          <w:placeholder>
            <w:docPart w:val="0805D771A7A34B4FAF015214D629EC6C"/>
          </w:placeholder>
          <w:group/>
        </w:sdtPr>
        <w:sdtEndPr/>
        <w:sdtContent>
          <w:r w:rsidR="00EA2321">
            <w:t>Process</w:t>
          </w:r>
        </w:sdtContent>
      </w:sdt>
      <w:r w:rsidR="009D01E6">
        <w:t xml:space="preserve"> </w:t>
      </w:r>
      <w:r w:rsidR="009D01E6" w:rsidRPr="00BD1BBA">
        <w:rPr>
          <w:sz w:val="22"/>
          <w:szCs w:val="22"/>
        </w:rPr>
        <w:t>[Write the steps for using the chemical in your research protocol]</w:t>
      </w:r>
    </w:p>
    <w:p w14:paraId="0DB5B0B1" w14:textId="77777777" w:rsidR="009D01E6" w:rsidRDefault="009D01E6" w:rsidP="009D01E6"/>
    <w:p w14:paraId="04D3024D" w14:textId="77777777" w:rsidR="009D01E6" w:rsidRPr="009D01E6" w:rsidRDefault="009D01E6" w:rsidP="009D01E6"/>
    <w:p w14:paraId="2E0BF26E" w14:textId="77777777" w:rsidR="00EA2321" w:rsidRPr="0072071F" w:rsidRDefault="00B719A3" w:rsidP="00E858A1">
      <w:pPr>
        <w:pStyle w:val="Heading1"/>
      </w:pPr>
      <w:sdt>
        <w:sdtPr>
          <w:id w:val="-11227334"/>
          <w:lock w:val="contentLocked"/>
          <w:placeholder>
            <w:docPart w:val="A542F152112541819BFFF73ADC2DBAE0"/>
          </w:placeholder>
          <w:group/>
        </w:sdtPr>
        <w:sdtEndPr/>
        <w:sdtContent>
          <w:r w:rsidR="00EA2321" w:rsidRPr="0072071F">
            <w:t>Potential Hazards</w:t>
          </w:r>
          <w:bookmarkEnd w:id="1"/>
        </w:sdtContent>
      </w:sdt>
      <w:r w:rsidR="009D01E6">
        <w:t xml:space="preserve"> </w:t>
      </w:r>
      <w:r w:rsidR="009D01E6" w:rsidRPr="000A7974">
        <w:rPr>
          <w:sz w:val="22"/>
        </w:rPr>
        <w:t>[Provide additional information as it pertains to your research protocol]</w:t>
      </w:r>
    </w:p>
    <w:p w14:paraId="758968FC" w14:textId="77777777" w:rsidR="00816C1A" w:rsidRDefault="00816C1A" w:rsidP="00411A44">
      <w:pPr>
        <w:pStyle w:val="ListParagraph"/>
        <w:numPr>
          <w:ilvl w:val="0"/>
          <w:numId w:val="44"/>
        </w:numPr>
        <w:autoSpaceDE w:val="0"/>
        <w:autoSpaceDN w:val="0"/>
        <w:adjustRightInd w:val="0"/>
        <w:spacing w:after="0" w:line="240" w:lineRule="auto"/>
        <w:rPr>
          <w:rFonts w:cs="Arial"/>
        </w:rPr>
      </w:pPr>
      <w:r w:rsidRPr="00816C1A">
        <w:rPr>
          <w:rFonts w:cs="Arial"/>
        </w:rPr>
        <w:t>Very toxic by inhalation and if swallowed. Danger of cumulative effects.</w:t>
      </w:r>
    </w:p>
    <w:p w14:paraId="58A4656C" w14:textId="3ED7BD64" w:rsidR="00816C1A" w:rsidRPr="00816C1A" w:rsidRDefault="00816C1A" w:rsidP="00411A44">
      <w:pPr>
        <w:pStyle w:val="ListParagraph"/>
        <w:numPr>
          <w:ilvl w:val="0"/>
          <w:numId w:val="44"/>
        </w:numPr>
        <w:autoSpaceDE w:val="0"/>
        <w:autoSpaceDN w:val="0"/>
        <w:adjustRightInd w:val="0"/>
        <w:spacing w:after="0" w:line="240" w:lineRule="auto"/>
        <w:rPr>
          <w:rFonts w:cs="Arial"/>
        </w:rPr>
      </w:pPr>
      <w:r w:rsidRPr="00816C1A">
        <w:rPr>
          <w:rFonts w:cs="Arial"/>
          <w:bCs/>
        </w:rPr>
        <w:t>Target Organs:</w:t>
      </w:r>
      <w:r w:rsidRPr="00816C1A">
        <w:rPr>
          <w:rFonts w:cs="Arial"/>
          <w:b/>
          <w:bCs/>
        </w:rPr>
        <w:t xml:space="preserve"> </w:t>
      </w:r>
      <w:r w:rsidRPr="00816C1A">
        <w:rPr>
          <w:rFonts w:cs="Arial"/>
        </w:rPr>
        <w:t>Liver, Kidneys</w:t>
      </w:r>
    </w:p>
    <w:p w14:paraId="1B60311E" w14:textId="77777777" w:rsidR="00EA2321" w:rsidRDefault="00EA2321" w:rsidP="009D01E6"/>
    <w:bookmarkStart w:id="2" w:name="_Toc480376099"/>
    <w:p w14:paraId="3C703ADD" w14:textId="77777777" w:rsidR="00EA2321" w:rsidRPr="0072071F" w:rsidRDefault="00B719A3" w:rsidP="00E858A1">
      <w:pPr>
        <w:pStyle w:val="Heading1"/>
      </w:pPr>
      <w:sdt>
        <w:sdtPr>
          <w:id w:val="-1587838548"/>
          <w:lock w:val="contentLocked"/>
          <w:placeholder>
            <w:docPart w:val="A542F152112541819BFFF73ADC2DBAE0"/>
          </w:placeholder>
          <w:group/>
        </w:sdtPr>
        <w:sdtEndPr/>
        <w:sdtContent>
          <w:r w:rsidR="00EA2321" w:rsidRPr="0072071F">
            <w:t>Engineering Controls</w:t>
          </w:r>
          <w:bookmarkEnd w:id="2"/>
        </w:sdtContent>
      </w:sdt>
      <w:r w:rsidR="009D01E6">
        <w:t xml:space="preserve"> </w:t>
      </w:r>
      <w:r w:rsidR="009D01E6" w:rsidRPr="000A7974">
        <w:rPr>
          <w:sz w:val="22"/>
        </w:rPr>
        <w:t>[Provide additional information as it pertains to your research protocol]</w:t>
      </w:r>
    </w:p>
    <w:p w14:paraId="1D130737" w14:textId="5BCD2F72" w:rsidR="00226441" w:rsidRPr="00226441" w:rsidRDefault="00226441" w:rsidP="00226441">
      <w:pPr>
        <w:pStyle w:val="ListParagraph"/>
        <w:numPr>
          <w:ilvl w:val="0"/>
          <w:numId w:val="47"/>
        </w:numPr>
        <w:spacing w:line="240" w:lineRule="auto"/>
        <w:ind w:left="360"/>
        <w:jc w:val="both"/>
        <w:rPr>
          <w:rFonts w:eastAsia="Times New Roman" w:cs="Arial"/>
          <w:b/>
          <w:sz w:val="24"/>
          <w:szCs w:val="24"/>
        </w:rPr>
      </w:pPr>
      <w:r w:rsidRPr="00226441">
        <w:rPr>
          <w:rFonts w:cs="Arial"/>
        </w:rPr>
        <w:t>All work must be performed in a fume hood while the compound is in a powder form since inhalation is th</w:t>
      </w:r>
      <w:r>
        <w:rPr>
          <w:rFonts w:cs="Arial"/>
        </w:rPr>
        <w:t xml:space="preserve">e most serious route of entry. This includes making stock solutions. </w:t>
      </w:r>
      <w:r w:rsidRPr="00226441">
        <w:rPr>
          <w:rFonts w:cs="Arial"/>
        </w:rPr>
        <w:t>Once in solution, the material can be used on a bench top.</w:t>
      </w:r>
    </w:p>
    <w:p w14:paraId="51ADB4FE" w14:textId="77777777" w:rsidR="009D01E6" w:rsidRDefault="009D01E6" w:rsidP="00E858A1"/>
    <w:bookmarkStart w:id="3" w:name="_Toc480376100"/>
    <w:p w14:paraId="1005474C" w14:textId="77777777" w:rsidR="00EA2321" w:rsidRPr="0072071F" w:rsidRDefault="00B719A3" w:rsidP="00E858A1">
      <w:pPr>
        <w:pStyle w:val="Heading1"/>
      </w:pPr>
      <w:sdt>
        <w:sdtPr>
          <w:id w:val="46726172"/>
          <w:lock w:val="contentLocked"/>
          <w:placeholder>
            <w:docPart w:val="A542F152112541819BFFF73ADC2DBAE0"/>
          </w:placeholder>
          <w:group/>
        </w:sdtPr>
        <w:sdtEndPr/>
        <w:sdtContent>
          <w:r w:rsidR="00EA2321" w:rsidRPr="0072071F">
            <w:t>Work Practice Controls</w:t>
          </w:r>
          <w:bookmarkEnd w:id="3"/>
        </w:sdtContent>
      </w:sdt>
      <w:r w:rsidR="009D01E6">
        <w:t xml:space="preserve"> </w:t>
      </w:r>
      <w:r w:rsidR="009D01E6" w:rsidRPr="000A7974">
        <w:rPr>
          <w:sz w:val="22"/>
        </w:rPr>
        <w:t>[Provide additional information as it pertains to your research protocol]</w:t>
      </w:r>
    </w:p>
    <w:p w14:paraId="17B7C115" w14:textId="77777777" w:rsidR="00226441" w:rsidRPr="00226441" w:rsidRDefault="00226441" w:rsidP="00226441">
      <w:pPr>
        <w:pStyle w:val="ListParagraph"/>
        <w:numPr>
          <w:ilvl w:val="0"/>
          <w:numId w:val="47"/>
        </w:numPr>
        <w:spacing w:after="0" w:line="240" w:lineRule="auto"/>
        <w:ind w:left="360"/>
        <w:jc w:val="both"/>
        <w:rPr>
          <w:rFonts w:eastAsia="Times New Roman" w:cs="Arial"/>
        </w:rPr>
      </w:pPr>
      <w:r w:rsidRPr="00226441">
        <w:rPr>
          <w:rFonts w:eastAsia="Times New Roman" w:cs="Arial"/>
        </w:rPr>
        <w:t xml:space="preserve">Mark areas where </w:t>
      </w:r>
      <w:r w:rsidRPr="00226441">
        <w:rPr>
          <w:rFonts w:cs="Arial"/>
        </w:rPr>
        <w:t>uranyl E-M staining compounds</w:t>
      </w:r>
      <w:r w:rsidRPr="00226441">
        <w:rPr>
          <w:rFonts w:eastAsia="Times New Roman" w:cs="Arial"/>
        </w:rPr>
        <w:t xml:space="preserve"> are used (benchtops, fume hoods) with radioactive warning tape.  Do not work in unmarked areas.</w:t>
      </w:r>
    </w:p>
    <w:p w14:paraId="7F76FA99" w14:textId="77777777" w:rsidR="00226441" w:rsidRPr="00226441" w:rsidRDefault="00226441" w:rsidP="00226441">
      <w:pPr>
        <w:pStyle w:val="ListParagraph"/>
        <w:numPr>
          <w:ilvl w:val="0"/>
          <w:numId w:val="47"/>
        </w:numPr>
        <w:spacing w:after="0" w:line="240" w:lineRule="auto"/>
        <w:ind w:left="360"/>
        <w:jc w:val="both"/>
        <w:rPr>
          <w:rFonts w:eastAsia="Times New Roman" w:cs="Arial"/>
        </w:rPr>
      </w:pPr>
      <w:r>
        <w:rPr>
          <w:rFonts w:eastAsia="Times New Roman" w:cs="Arial"/>
        </w:rPr>
        <w:t>W</w:t>
      </w:r>
      <w:r w:rsidRPr="00226441">
        <w:rPr>
          <w:rFonts w:eastAsia="Times New Roman" w:cs="Arial"/>
        </w:rPr>
        <w:t>ork on top of absorbent paper to protect area from contamination and to contain small spills.</w:t>
      </w:r>
    </w:p>
    <w:p w14:paraId="1278B3B9" w14:textId="77777777" w:rsidR="00226441" w:rsidRPr="00226441" w:rsidRDefault="00226441" w:rsidP="00226441">
      <w:pPr>
        <w:pStyle w:val="ListParagraph"/>
        <w:numPr>
          <w:ilvl w:val="0"/>
          <w:numId w:val="47"/>
        </w:numPr>
        <w:spacing w:after="0" w:line="240" w:lineRule="auto"/>
        <w:ind w:left="360"/>
        <w:jc w:val="both"/>
        <w:rPr>
          <w:rFonts w:eastAsia="Times New Roman" w:cs="Arial"/>
        </w:rPr>
      </w:pPr>
      <w:r>
        <w:rPr>
          <w:rFonts w:eastAsia="Times New Roman" w:cs="Arial"/>
        </w:rPr>
        <w:t>Always w</w:t>
      </w:r>
      <w:r w:rsidRPr="00226441">
        <w:rPr>
          <w:rFonts w:eastAsia="Times New Roman" w:cs="Arial"/>
        </w:rPr>
        <w:t>ear a lab coat, disposable gloves, and safety glasses (or goggles) whenever handling</w:t>
      </w:r>
      <w:r w:rsidRPr="00226441">
        <w:rPr>
          <w:rFonts w:cs="Arial"/>
        </w:rPr>
        <w:t xml:space="preserve"> uranyl E-M staining compounds</w:t>
      </w:r>
      <w:r w:rsidRPr="00226441">
        <w:rPr>
          <w:rFonts w:eastAsia="Times New Roman" w:cs="Arial"/>
        </w:rPr>
        <w:t>.</w:t>
      </w:r>
    </w:p>
    <w:p w14:paraId="3B9388AA" w14:textId="77777777" w:rsidR="00226441" w:rsidRPr="00226441" w:rsidRDefault="00226441" w:rsidP="00226441">
      <w:pPr>
        <w:pStyle w:val="ListParagraph"/>
        <w:numPr>
          <w:ilvl w:val="0"/>
          <w:numId w:val="47"/>
        </w:numPr>
        <w:spacing w:after="0" w:line="240" w:lineRule="auto"/>
        <w:ind w:left="360"/>
        <w:jc w:val="both"/>
        <w:rPr>
          <w:rFonts w:eastAsia="Times New Roman" w:cs="Arial"/>
        </w:rPr>
      </w:pPr>
      <w:r>
        <w:rPr>
          <w:rFonts w:eastAsia="Times New Roman" w:cs="Arial"/>
        </w:rPr>
        <w:t>L</w:t>
      </w:r>
      <w:r w:rsidRPr="00226441">
        <w:rPr>
          <w:rFonts w:eastAsia="Times New Roman" w:cs="Arial"/>
        </w:rPr>
        <w:t>abel all bottles, tubes, flasks, etc. containing</w:t>
      </w:r>
      <w:r w:rsidRPr="00226441">
        <w:rPr>
          <w:rFonts w:cs="Arial"/>
        </w:rPr>
        <w:t xml:space="preserve"> uranyl E-M staining compounds</w:t>
      </w:r>
      <w:r w:rsidRPr="00226441">
        <w:rPr>
          <w:rFonts w:eastAsia="Times New Roman" w:cs="Arial"/>
        </w:rPr>
        <w:t xml:space="preserve"> with radiation warning tape.  Also mark them with the words of the specific compounds you are using (i.e  Uranyl Acetate, Uranyl Formate).</w:t>
      </w:r>
    </w:p>
    <w:p w14:paraId="25EEAE09" w14:textId="77777777" w:rsidR="00226441" w:rsidRPr="00226441" w:rsidRDefault="00226441" w:rsidP="00226441">
      <w:pPr>
        <w:pStyle w:val="ListParagraph"/>
        <w:numPr>
          <w:ilvl w:val="0"/>
          <w:numId w:val="47"/>
        </w:numPr>
        <w:spacing w:after="0" w:line="240" w:lineRule="auto"/>
        <w:ind w:left="360"/>
        <w:jc w:val="both"/>
        <w:rPr>
          <w:rFonts w:eastAsia="Times New Roman" w:cs="Arial"/>
        </w:rPr>
      </w:pPr>
      <w:r w:rsidRPr="00226441">
        <w:rPr>
          <w:rFonts w:cs="Arial"/>
        </w:rPr>
        <w:t>Uranyl E-M staining compound</w:t>
      </w:r>
      <w:r w:rsidRPr="00226441">
        <w:rPr>
          <w:rFonts w:eastAsia="Times New Roman" w:cs="Arial"/>
        </w:rPr>
        <w:t xml:space="preserve"> waste liquids must be collected in the radioactive liquid waste carboy.  </w:t>
      </w:r>
      <w:r w:rsidRPr="00226441">
        <w:rPr>
          <w:rFonts w:cs="Arial"/>
        </w:rPr>
        <w:t xml:space="preserve">Items </w:t>
      </w:r>
      <w:r w:rsidRPr="00226441">
        <w:rPr>
          <w:rFonts w:eastAsia="Times New Roman" w:cs="Arial"/>
        </w:rPr>
        <w:t>contaminated with u</w:t>
      </w:r>
      <w:r w:rsidRPr="00226441">
        <w:rPr>
          <w:rFonts w:cs="Arial"/>
        </w:rPr>
        <w:t>ranyl E-M staining compounds</w:t>
      </w:r>
      <w:r w:rsidRPr="00226441">
        <w:rPr>
          <w:rFonts w:eastAsia="Times New Roman" w:cs="Arial"/>
        </w:rPr>
        <w:t xml:space="preserve"> solid items must be placed in the radioactive solid waste container.  </w:t>
      </w:r>
    </w:p>
    <w:p w14:paraId="509765A9" w14:textId="77777777" w:rsidR="00226441" w:rsidRPr="00226441" w:rsidRDefault="00226441" w:rsidP="00226441">
      <w:pPr>
        <w:pStyle w:val="ListParagraph"/>
        <w:numPr>
          <w:ilvl w:val="0"/>
          <w:numId w:val="47"/>
        </w:numPr>
        <w:shd w:val="clear" w:color="auto" w:fill="FFFFFF"/>
        <w:spacing w:after="0" w:line="240" w:lineRule="auto"/>
        <w:ind w:left="360"/>
        <w:jc w:val="both"/>
        <w:rPr>
          <w:rFonts w:eastAsia="Times New Roman" w:cs="Arial"/>
          <w:color w:val="222222"/>
        </w:rPr>
      </w:pPr>
      <w:r w:rsidRPr="00226441">
        <w:rPr>
          <w:rFonts w:eastAsia="Times New Roman" w:cs="Arial"/>
          <w:color w:val="222222"/>
        </w:rPr>
        <w:t xml:space="preserve">Clean </w:t>
      </w:r>
      <w:r>
        <w:rPr>
          <w:rFonts w:eastAsia="Times New Roman" w:cs="Arial"/>
          <w:color w:val="222222"/>
        </w:rPr>
        <w:t xml:space="preserve">the </w:t>
      </w:r>
      <w:r w:rsidRPr="00226441">
        <w:rPr>
          <w:rFonts w:eastAsia="Times New Roman" w:cs="Arial"/>
          <w:color w:val="222222"/>
        </w:rPr>
        <w:t>work area immediately after use:</w:t>
      </w:r>
    </w:p>
    <w:p w14:paraId="5B23EECB" w14:textId="77777777" w:rsidR="00226441" w:rsidRDefault="00226441" w:rsidP="00226441">
      <w:pPr>
        <w:numPr>
          <w:ilvl w:val="1"/>
          <w:numId w:val="47"/>
        </w:numPr>
        <w:shd w:val="clear" w:color="auto" w:fill="FFFFFF"/>
        <w:spacing w:before="100" w:beforeAutospacing="1" w:after="100" w:afterAutospacing="1" w:line="240" w:lineRule="auto"/>
        <w:jc w:val="both"/>
        <w:rPr>
          <w:rFonts w:eastAsia="Times New Roman" w:cs="Arial"/>
          <w:color w:val="222222"/>
        </w:rPr>
      </w:pPr>
      <w:r w:rsidRPr="00226441">
        <w:rPr>
          <w:rFonts w:eastAsia="Times New Roman" w:cs="Arial"/>
          <w:color w:val="222222"/>
        </w:rPr>
        <w:t>Gather and dispose, as radioactive wastes, all potentially contaminated wastes (e.g. gloves, bench paper, disposable containers, residual solutions).</w:t>
      </w:r>
    </w:p>
    <w:p w14:paraId="0C8CB8E4" w14:textId="77777777" w:rsidR="00226441" w:rsidRPr="00226441" w:rsidRDefault="00226441" w:rsidP="00226441">
      <w:pPr>
        <w:numPr>
          <w:ilvl w:val="1"/>
          <w:numId w:val="47"/>
        </w:numPr>
        <w:shd w:val="clear" w:color="auto" w:fill="FFFFFF"/>
        <w:spacing w:before="100" w:beforeAutospacing="1" w:after="100" w:afterAutospacing="1" w:line="240" w:lineRule="auto"/>
        <w:jc w:val="both"/>
        <w:rPr>
          <w:rFonts w:eastAsia="Times New Roman" w:cs="Arial"/>
          <w:color w:val="222222"/>
        </w:rPr>
      </w:pPr>
      <w:r w:rsidRPr="00226441">
        <w:rPr>
          <w:rFonts w:eastAsia="Times New Roman" w:cs="Arial"/>
          <w:color w:val="222222"/>
        </w:rPr>
        <w:t>Gently clean work areas using paper towels dampened with soap and water.  Dry completely.  </w:t>
      </w:r>
    </w:p>
    <w:p w14:paraId="0D9DBFD3" w14:textId="77777777" w:rsidR="00226441" w:rsidRPr="00BC4537" w:rsidRDefault="00226441" w:rsidP="00226441">
      <w:pPr>
        <w:numPr>
          <w:ilvl w:val="1"/>
          <w:numId w:val="47"/>
        </w:numPr>
        <w:shd w:val="clear" w:color="auto" w:fill="FFFFFF"/>
        <w:spacing w:before="100" w:beforeAutospacing="1" w:after="100" w:afterAutospacing="1" w:line="240" w:lineRule="auto"/>
        <w:jc w:val="both"/>
        <w:rPr>
          <w:rFonts w:eastAsia="Times New Roman" w:cs="Arial"/>
          <w:color w:val="222222"/>
        </w:rPr>
      </w:pPr>
      <w:r w:rsidRPr="00BC4537">
        <w:rPr>
          <w:rFonts w:eastAsia="Times New Roman" w:cs="Arial"/>
          <w:color w:val="222222"/>
        </w:rPr>
        <w:t>Dispose of cleaning materials as radioactive wastes. </w:t>
      </w:r>
    </w:p>
    <w:p w14:paraId="77D4AF95" w14:textId="77777777" w:rsidR="00226441" w:rsidRDefault="00226441" w:rsidP="00226441">
      <w:pPr>
        <w:pStyle w:val="ListParagraph"/>
        <w:numPr>
          <w:ilvl w:val="1"/>
          <w:numId w:val="47"/>
        </w:numPr>
        <w:jc w:val="both"/>
      </w:pPr>
      <w:r w:rsidRPr="00226441">
        <w:rPr>
          <w:rFonts w:eastAsia="Times New Roman" w:cs="Arial"/>
          <w:color w:val="222222"/>
        </w:rPr>
        <w:t>Store all unused uranyl stocks and solutions in appropriate and labeled containers and keep in locked cabinets. </w:t>
      </w:r>
    </w:p>
    <w:p w14:paraId="5D14E7B7" w14:textId="77777777" w:rsidR="009D01E6" w:rsidRDefault="009D01E6" w:rsidP="009D01E6"/>
    <w:bookmarkStart w:id="4" w:name="_Toc480376101"/>
    <w:p w14:paraId="060A30E0" w14:textId="77777777" w:rsidR="00EA2321" w:rsidRPr="0072071F" w:rsidRDefault="00B719A3" w:rsidP="00E858A1">
      <w:pPr>
        <w:pStyle w:val="Heading1"/>
      </w:pPr>
      <w:sdt>
        <w:sdtPr>
          <w:id w:val="-325974602"/>
          <w:lock w:val="contentLocked"/>
          <w:placeholder>
            <w:docPart w:val="0805D771A7A34B4FAF015214D629EC6C"/>
          </w:placeholder>
          <w:group/>
        </w:sdtPr>
        <w:sdtEndPr/>
        <w:sdtContent>
          <w:r w:rsidR="00931DFB">
            <w:t xml:space="preserve">Personal </w:t>
          </w:r>
          <w:r w:rsidR="00EA2321" w:rsidRPr="0072071F">
            <w:t>Protective Equipment</w:t>
          </w:r>
          <w:bookmarkEnd w:id="4"/>
        </w:sdtContent>
      </w:sdt>
      <w:r w:rsidR="009D01E6">
        <w:t xml:space="preserve"> </w:t>
      </w:r>
      <w:r w:rsidR="009D01E6" w:rsidRPr="000A7974">
        <w:rPr>
          <w:sz w:val="22"/>
        </w:rPr>
        <w:t>[Provide additional information as it pertains to your research protocol]</w:t>
      </w:r>
    </w:p>
    <w:p w14:paraId="0E83C8A2" w14:textId="77777777" w:rsidR="00816C1A" w:rsidRPr="00076B94" w:rsidRDefault="00816C1A" w:rsidP="00816C1A">
      <w:pPr>
        <w:spacing w:after="0" w:line="240" w:lineRule="auto"/>
        <w:jc w:val="both"/>
        <w:rPr>
          <w:rFonts w:cs="Arial"/>
          <w:b/>
        </w:rPr>
      </w:pPr>
      <w:r w:rsidRPr="00076B94">
        <w:rPr>
          <w:rFonts w:cs="Arial"/>
          <w:b/>
        </w:rPr>
        <w:t>Hand Protection</w:t>
      </w:r>
    </w:p>
    <w:p w14:paraId="5A666C73" w14:textId="1796FA66" w:rsidR="00816C1A" w:rsidRPr="00226441" w:rsidRDefault="00816C1A" w:rsidP="00226441">
      <w:pPr>
        <w:spacing w:after="0" w:line="240" w:lineRule="auto"/>
        <w:jc w:val="both"/>
        <w:rPr>
          <w:rFonts w:cs="Arial"/>
        </w:rPr>
      </w:pPr>
      <w:r w:rsidRPr="00076B94">
        <w:rPr>
          <w:rFonts w:cs="Arial"/>
        </w:rPr>
        <w:t xml:space="preserve">Nitrile gloves are recommended </w:t>
      </w:r>
      <w:r>
        <w:rPr>
          <w:rFonts w:cs="Arial"/>
        </w:rPr>
        <w:t>when</w:t>
      </w:r>
      <w:r w:rsidRPr="00076B94">
        <w:rPr>
          <w:rFonts w:cs="Arial"/>
        </w:rPr>
        <w:t xml:space="preserve"> </w:t>
      </w:r>
      <w:r>
        <w:rPr>
          <w:rFonts w:cs="Arial"/>
        </w:rPr>
        <w:t>working with uranyl E-M staining compounds.</w:t>
      </w:r>
      <w:r w:rsidR="00226441">
        <w:rPr>
          <w:rFonts w:cs="Arial"/>
        </w:rPr>
        <w:t xml:space="preserve"> </w:t>
      </w:r>
      <w:r w:rsidRPr="00226441">
        <w:rPr>
          <w:rFonts w:cs="Arial"/>
        </w:rPr>
        <w:t>Consult with your preferred glove manufacturer to ensure that the gloves you plan on using are compatible with the uranyl E-M staining compound you are using.</w:t>
      </w:r>
      <w:r w:rsidR="00226441">
        <w:rPr>
          <w:rFonts w:cs="Arial"/>
        </w:rPr>
        <w:t xml:space="preserve"> </w:t>
      </w:r>
      <w:r w:rsidRPr="00226441">
        <w:rPr>
          <w:rFonts w:cs="Arial"/>
        </w:rPr>
        <w:t xml:space="preserve">Refer to the </w:t>
      </w:r>
      <w:hyperlink r:id="rId9" w:history="1">
        <w:r w:rsidRPr="00226441">
          <w:rPr>
            <w:rStyle w:val="Hyperlink"/>
            <w:rFonts w:cs="Arial"/>
          </w:rPr>
          <w:t>glove compatibility chart</w:t>
        </w:r>
      </w:hyperlink>
      <w:r w:rsidRPr="00226441">
        <w:rPr>
          <w:rFonts w:cs="Arial"/>
        </w:rPr>
        <w:t>.</w:t>
      </w:r>
    </w:p>
    <w:p w14:paraId="6C4D717A" w14:textId="77777777" w:rsidR="00816C1A" w:rsidRPr="00076B94" w:rsidRDefault="00816C1A" w:rsidP="00816C1A">
      <w:pPr>
        <w:spacing w:after="0" w:line="240" w:lineRule="auto"/>
        <w:jc w:val="both"/>
        <w:rPr>
          <w:rFonts w:cs="Arial"/>
        </w:rPr>
      </w:pPr>
    </w:p>
    <w:p w14:paraId="720744A9" w14:textId="77777777" w:rsidR="00816C1A" w:rsidRPr="00076B94" w:rsidRDefault="00816C1A" w:rsidP="00816C1A">
      <w:pPr>
        <w:spacing w:after="0" w:line="240" w:lineRule="auto"/>
        <w:jc w:val="both"/>
        <w:rPr>
          <w:rFonts w:cs="Arial"/>
          <w:b/>
        </w:rPr>
      </w:pPr>
      <w:r w:rsidRPr="00076B94">
        <w:rPr>
          <w:rFonts w:cs="Arial"/>
          <w:b/>
        </w:rPr>
        <w:t>Eye Protection</w:t>
      </w:r>
    </w:p>
    <w:p w14:paraId="1BE2049A" w14:textId="1F9B16FF" w:rsidR="00816C1A" w:rsidRDefault="00816C1A" w:rsidP="00226441">
      <w:pPr>
        <w:spacing w:after="0" w:line="240" w:lineRule="auto"/>
        <w:jc w:val="both"/>
        <w:rPr>
          <w:rFonts w:cs="Arial"/>
        </w:rPr>
      </w:pPr>
      <w:r w:rsidRPr="00076B94">
        <w:rPr>
          <w:rFonts w:cs="Arial"/>
        </w:rPr>
        <w:t xml:space="preserve">Safety glasses – ANSI </w:t>
      </w:r>
      <w:r>
        <w:rPr>
          <w:rFonts w:cs="Arial"/>
        </w:rPr>
        <w:t xml:space="preserve">Z87.1 </w:t>
      </w:r>
      <w:r w:rsidRPr="00076B94">
        <w:rPr>
          <w:rFonts w:cs="Arial"/>
        </w:rPr>
        <w:t>approved</w:t>
      </w:r>
    </w:p>
    <w:p w14:paraId="1BCDEB7D" w14:textId="77777777" w:rsidR="00226441" w:rsidRPr="00076B94" w:rsidRDefault="00226441" w:rsidP="00226441">
      <w:pPr>
        <w:spacing w:after="0" w:line="240" w:lineRule="auto"/>
        <w:jc w:val="both"/>
        <w:rPr>
          <w:rFonts w:cs="Arial"/>
          <w:b/>
        </w:rPr>
      </w:pPr>
    </w:p>
    <w:p w14:paraId="48D74F80" w14:textId="77777777" w:rsidR="00816C1A" w:rsidRPr="00076B94" w:rsidRDefault="00816C1A" w:rsidP="00816C1A">
      <w:pPr>
        <w:spacing w:after="0" w:line="240" w:lineRule="auto"/>
        <w:jc w:val="both"/>
        <w:rPr>
          <w:rFonts w:cs="Arial"/>
          <w:b/>
        </w:rPr>
      </w:pPr>
      <w:r w:rsidRPr="00076B94">
        <w:rPr>
          <w:rFonts w:cs="Arial"/>
          <w:b/>
        </w:rPr>
        <w:t>Skin and Body Protection</w:t>
      </w:r>
    </w:p>
    <w:p w14:paraId="0711CD40" w14:textId="4B56275E" w:rsidR="00816C1A" w:rsidRDefault="00816C1A" w:rsidP="00226441">
      <w:pPr>
        <w:spacing w:after="0" w:line="240" w:lineRule="auto"/>
        <w:jc w:val="both"/>
        <w:rPr>
          <w:rFonts w:cs="Arial"/>
        </w:rPr>
      </w:pPr>
      <w:r w:rsidRPr="00076B94">
        <w:rPr>
          <w:rFonts w:cs="Arial"/>
        </w:rPr>
        <w:t xml:space="preserve">Lab coats </w:t>
      </w:r>
      <w:r>
        <w:rPr>
          <w:rFonts w:cs="Arial"/>
        </w:rPr>
        <w:t>must</w:t>
      </w:r>
      <w:r w:rsidRPr="00076B94">
        <w:rPr>
          <w:rFonts w:cs="Arial"/>
        </w:rPr>
        <w:t xml:space="preserve"> be worn. These laboratory coats must be appropriately sized for the individual and be buttoned to their full length. Laboratory coat sleeves must be of a sufficient length to prevent skin exposure while wearing gloves. Full length pants and close-toed shoes must be worn at all times by all </w:t>
      </w:r>
      <w:r w:rsidRPr="00076B94">
        <w:rPr>
          <w:rFonts w:cs="Arial"/>
        </w:rPr>
        <w:lastRenderedPageBreak/>
        <w:t>individuals that are occupying the laboratory area. The area of skin between the shoe and ankle should not be exposed.</w:t>
      </w:r>
    </w:p>
    <w:p w14:paraId="43312A6C" w14:textId="77777777" w:rsidR="00226441" w:rsidRPr="00076B94" w:rsidRDefault="00226441" w:rsidP="00226441">
      <w:pPr>
        <w:spacing w:after="0" w:line="240" w:lineRule="auto"/>
        <w:jc w:val="both"/>
        <w:rPr>
          <w:rFonts w:cs="Arial"/>
        </w:rPr>
      </w:pPr>
    </w:p>
    <w:p w14:paraId="50FBCB5E" w14:textId="77777777" w:rsidR="00816C1A" w:rsidRPr="00076B94" w:rsidRDefault="00816C1A" w:rsidP="00226441">
      <w:pPr>
        <w:spacing w:after="0" w:line="240" w:lineRule="auto"/>
        <w:jc w:val="both"/>
        <w:rPr>
          <w:rFonts w:cs="Arial"/>
          <w:b/>
        </w:rPr>
      </w:pPr>
      <w:r w:rsidRPr="00076B94">
        <w:rPr>
          <w:rFonts w:cs="Arial"/>
          <w:b/>
        </w:rPr>
        <w:t>Respiratory Protection</w:t>
      </w:r>
    </w:p>
    <w:p w14:paraId="15CF8DD4" w14:textId="77777777" w:rsidR="00226441" w:rsidRDefault="00226441" w:rsidP="00816C1A">
      <w:pPr>
        <w:spacing w:after="0" w:line="240" w:lineRule="auto"/>
        <w:jc w:val="both"/>
        <w:rPr>
          <w:rFonts w:cs="Arial"/>
        </w:rPr>
      </w:pPr>
      <w:r w:rsidRPr="00076B94">
        <w:rPr>
          <w:rFonts w:cs="Arial"/>
        </w:rPr>
        <w:t xml:space="preserve">Lab personnel intending to use/wear a respirator mask must be trained and fit-tested by </w:t>
      </w:r>
      <w:r>
        <w:rPr>
          <w:rFonts w:cs="Arial"/>
        </w:rPr>
        <w:t>EHS.</w:t>
      </w:r>
    </w:p>
    <w:p w14:paraId="1257B79B" w14:textId="77777777" w:rsidR="00226441" w:rsidRDefault="00226441" w:rsidP="00816C1A">
      <w:pPr>
        <w:spacing w:after="0" w:line="240" w:lineRule="auto"/>
        <w:jc w:val="both"/>
        <w:rPr>
          <w:rFonts w:cs="Arial"/>
        </w:rPr>
      </w:pPr>
    </w:p>
    <w:p w14:paraId="66B5BB0D" w14:textId="2459567D" w:rsidR="00816C1A" w:rsidRPr="00076B94" w:rsidRDefault="00816C1A" w:rsidP="00816C1A">
      <w:pPr>
        <w:spacing w:after="0" w:line="240" w:lineRule="auto"/>
        <w:jc w:val="both"/>
        <w:rPr>
          <w:rFonts w:cs="Arial"/>
        </w:rPr>
      </w:pPr>
      <w:r w:rsidRPr="00076B94">
        <w:rPr>
          <w:rFonts w:cs="Arial"/>
        </w:rPr>
        <w:t>Respirators should be used only under any of the following circumstances:</w:t>
      </w:r>
    </w:p>
    <w:p w14:paraId="64D5BCC2" w14:textId="77777777" w:rsidR="00816C1A" w:rsidRPr="00076B94" w:rsidRDefault="00816C1A" w:rsidP="00816C1A">
      <w:pPr>
        <w:numPr>
          <w:ilvl w:val="0"/>
          <w:numId w:val="45"/>
        </w:numPr>
        <w:spacing w:after="0" w:line="240" w:lineRule="auto"/>
        <w:jc w:val="both"/>
        <w:rPr>
          <w:rFonts w:cs="Arial"/>
        </w:rPr>
      </w:pPr>
      <w:r w:rsidRPr="00076B94">
        <w:rPr>
          <w:rFonts w:cs="Arial"/>
        </w:rPr>
        <w:t>As a last line of defense (i.e., after engineering and administrative controls have been exhausted).</w:t>
      </w:r>
    </w:p>
    <w:p w14:paraId="76B752EA" w14:textId="77777777" w:rsidR="00816C1A" w:rsidRPr="00076B94" w:rsidRDefault="00816C1A" w:rsidP="00816C1A">
      <w:pPr>
        <w:numPr>
          <w:ilvl w:val="0"/>
          <w:numId w:val="45"/>
        </w:numPr>
        <w:spacing w:after="0" w:line="240" w:lineRule="auto"/>
        <w:jc w:val="both"/>
        <w:rPr>
          <w:rFonts w:cs="Arial"/>
        </w:rPr>
      </w:pPr>
      <w:r w:rsidRPr="00076B94">
        <w:rPr>
          <w:rFonts w:cs="Arial"/>
        </w:rPr>
        <w:t xml:space="preserve">When Permissible Exposure Limit (PEL) has exceeded or when there is a possibility that PEL will be exceeded. </w:t>
      </w:r>
    </w:p>
    <w:p w14:paraId="71F4BF2F" w14:textId="540CA93B" w:rsidR="00816C1A" w:rsidRPr="00076B94" w:rsidRDefault="00816C1A" w:rsidP="00816C1A">
      <w:pPr>
        <w:numPr>
          <w:ilvl w:val="0"/>
          <w:numId w:val="45"/>
        </w:numPr>
        <w:spacing w:after="0" w:line="240" w:lineRule="auto"/>
        <w:jc w:val="both"/>
        <w:rPr>
          <w:rFonts w:cs="Arial"/>
        </w:rPr>
      </w:pPr>
      <w:r w:rsidRPr="00076B94">
        <w:rPr>
          <w:rFonts w:cs="Arial"/>
        </w:rPr>
        <w:t>There is potential for harmful exposure due to an atmospheric contaminant (in the absence of PEL)</w:t>
      </w:r>
      <w:r w:rsidR="00226441">
        <w:rPr>
          <w:rFonts w:cs="Arial"/>
        </w:rPr>
        <w:t>.</w:t>
      </w:r>
    </w:p>
    <w:p w14:paraId="555768BB" w14:textId="07536B2C" w:rsidR="00816C1A" w:rsidRPr="00076B94" w:rsidRDefault="00816C1A" w:rsidP="00816C1A">
      <w:pPr>
        <w:numPr>
          <w:ilvl w:val="0"/>
          <w:numId w:val="45"/>
        </w:numPr>
        <w:spacing w:after="0" w:line="240" w:lineRule="auto"/>
        <w:jc w:val="both"/>
        <w:rPr>
          <w:rFonts w:cs="Arial"/>
        </w:rPr>
      </w:pPr>
      <w:r w:rsidRPr="00076B94">
        <w:rPr>
          <w:rFonts w:cs="Arial"/>
        </w:rPr>
        <w:t>As PPE in the event of a chemical spill clean-up process</w:t>
      </w:r>
      <w:r w:rsidR="00226441">
        <w:rPr>
          <w:rFonts w:cs="Arial"/>
        </w:rPr>
        <w:t>.</w:t>
      </w:r>
    </w:p>
    <w:p w14:paraId="1559B51D" w14:textId="77777777" w:rsidR="00816C1A" w:rsidRPr="00076B94" w:rsidRDefault="00816C1A" w:rsidP="00816C1A">
      <w:pPr>
        <w:spacing w:after="0" w:line="240" w:lineRule="auto"/>
        <w:jc w:val="both"/>
        <w:rPr>
          <w:rFonts w:cs="Arial"/>
        </w:rPr>
      </w:pPr>
    </w:p>
    <w:p w14:paraId="2741F690" w14:textId="77777777" w:rsidR="00816C1A" w:rsidRPr="00076B94" w:rsidRDefault="00816C1A" w:rsidP="00816C1A">
      <w:pPr>
        <w:spacing w:after="0" w:line="240" w:lineRule="auto"/>
        <w:jc w:val="both"/>
        <w:rPr>
          <w:rFonts w:cs="Arial"/>
          <w:b/>
        </w:rPr>
      </w:pPr>
      <w:r w:rsidRPr="00076B94">
        <w:rPr>
          <w:rFonts w:cs="Arial"/>
          <w:b/>
        </w:rPr>
        <w:t>Hygiene Measures</w:t>
      </w:r>
    </w:p>
    <w:p w14:paraId="5001A93C" w14:textId="289CB108" w:rsidR="00EA2321" w:rsidRDefault="00816C1A" w:rsidP="00816C1A">
      <w:pPr>
        <w:jc w:val="both"/>
      </w:pPr>
      <w:r w:rsidRPr="00076B94">
        <w:rPr>
          <w:rFonts w:cs="Arial"/>
        </w:rPr>
        <w:t xml:space="preserve">Wash your hands immediately with warm water and soap after handling </w:t>
      </w:r>
      <w:r>
        <w:rPr>
          <w:rFonts w:cs="Arial"/>
        </w:rPr>
        <w:t>uranyl E-M staining compounds</w:t>
      </w:r>
      <w:r w:rsidRPr="00076B94">
        <w:rPr>
          <w:rFonts w:cs="Arial"/>
        </w:rPr>
        <w:t>. Dispose of contaminated PPE as radioactive waste.</w:t>
      </w:r>
    </w:p>
    <w:p w14:paraId="55B460FC" w14:textId="77777777" w:rsidR="009D01E6" w:rsidRDefault="009D01E6" w:rsidP="009D01E6"/>
    <w:bookmarkStart w:id="5" w:name="_Toc480376102"/>
    <w:p w14:paraId="03F98495" w14:textId="77777777" w:rsidR="00EA2321" w:rsidRPr="0072071F" w:rsidRDefault="00B719A3" w:rsidP="00E858A1">
      <w:pPr>
        <w:pStyle w:val="Heading1"/>
      </w:pPr>
      <w:sdt>
        <w:sdtPr>
          <w:id w:val="1776278629"/>
          <w:lock w:val="contentLocked"/>
          <w:placeholder>
            <w:docPart w:val="A542F152112541819BFFF73ADC2DBAE0"/>
          </w:placeholder>
          <w:group/>
        </w:sdtPr>
        <w:sdtEndPr/>
        <w:sdtContent>
          <w:r w:rsidR="00EA2321" w:rsidRPr="0072071F">
            <w:t>Transportation and Storage</w:t>
          </w:r>
          <w:bookmarkEnd w:id="5"/>
        </w:sdtContent>
      </w:sdt>
      <w:r w:rsidR="009D01E6">
        <w:t xml:space="preserve"> </w:t>
      </w:r>
      <w:r w:rsidR="009D01E6" w:rsidRPr="000A7974">
        <w:rPr>
          <w:sz w:val="22"/>
        </w:rPr>
        <w:t>[Provide additional information as it pertains to your research protocol]</w:t>
      </w:r>
    </w:p>
    <w:p w14:paraId="7C8ECC1B" w14:textId="6C5C6F6C" w:rsidR="007B5743" w:rsidRPr="00226441" w:rsidRDefault="00226441" w:rsidP="007B5743">
      <w:pPr>
        <w:pStyle w:val="ListParagraph"/>
        <w:numPr>
          <w:ilvl w:val="0"/>
          <w:numId w:val="50"/>
        </w:numPr>
        <w:spacing w:line="240" w:lineRule="auto"/>
        <w:rPr>
          <w:rFonts w:cs="Arial"/>
        </w:rPr>
      </w:pPr>
      <w:r w:rsidRPr="00226441">
        <w:rPr>
          <w:rFonts w:cs="Arial"/>
        </w:rPr>
        <w:t xml:space="preserve">Store in cool, dry place in tightly closed container. </w:t>
      </w:r>
    </w:p>
    <w:p w14:paraId="0D391A01" w14:textId="77777777" w:rsidR="007B5743" w:rsidRDefault="007B5743" w:rsidP="007B5743"/>
    <w:bookmarkStart w:id="6" w:name="_Toc480376103"/>
    <w:p w14:paraId="62A744F2" w14:textId="77777777" w:rsidR="00EA2321" w:rsidRPr="0072071F" w:rsidRDefault="00B719A3" w:rsidP="00E858A1">
      <w:pPr>
        <w:pStyle w:val="Heading1"/>
      </w:pPr>
      <w:sdt>
        <w:sdtPr>
          <w:id w:val="1737514751"/>
          <w:lock w:val="contentLocked"/>
          <w:placeholder>
            <w:docPart w:val="A542F152112541819BFFF73ADC2DBAE0"/>
          </w:placeholder>
          <w:group/>
        </w:sdtPr>
        <w:sdtEndPr/>
        <w:sdtContent>
          <w:r w:rsidR="00EA2321" w:rsidRPr="0072071F">
            <w:t>Waste Disposal</w:t>
          </w:r>
          <w:bookmarkEnd w:id="6"/>
        </w:sdtContent>
      </w:sdt>
      <w:r w:rsidR="009D01E6">
        <w:t xml:space="preserve"> </w:t>
      </w:r>
      <w:r w:rsidR="009D01E6" w:rsidRPr="000A7974">
        <w:rPr>
          <w:sz w:val="22"/>
        </w:rPr>
        <w:t>[Provide additional information as it pertains to your research protocol]</w:t>
      </w:r>
    </w:p>
    <w:p w14:paraId="460CD4AD" w14:textId="3732C7B6" w:rsidR="00EA2321" w:rsidRDefault="00226441" w:rsidP="00226441">
      <w:pPr>
        <w:jc w:val="both"/>
      </w:pPr>
      <w:r>
        <w:rPr>
          <w:rFonts w:cs="Arial"/>
        </w:rPr>
        <w:t xml:space="preserve">Uranyl E-M staining compound </w:t>
      </w:r>
      <w:r w:rsidRPr="00076B94">
        <w:t xml:space="preserve">waste is considered radioactive waste, </w:t>
      </w:r>
      <w:r w:rsidR="002B0B1C">
        <w:t xml:space="preserve">whether </w:t>
      </w:r>
      <w:r w:rsidRPr="00076B94">
        <w:t xml:space="preserve">solid or liquid.  Handle and store hazardous waste following the guidelines above for work practice controls, transportation and storage. </w:t>
      </w:r>
      <w:r w:rsidRPr="00076B94">
        <w:rPr>
          <w:rFonts w:eastAsia="Times New Roman" w:cs="Arial"/>
        </w:rPr>
        <w:t xml:space="preserve">Because most spent, unused and expired chemicals/materials are considered hazardous wastes, they must be properly disposed of.  </w:t>
      </w:r>
      <w:r w:rsidRPr="00076B94">
        <w:rPr>
          <w:rFonts w:eastAsia="Times New Roman" w:cs="Arial"/>
          <w:b/>
          <w:i/>
        </w:rPr>
        <w:t xml:space="preserve">Do not dispose of chemical wastes by dumping them down a sink, flushing in a toilet or discarding in regular trash containers, unless authorized by </w:t>
      </w:r>
      <w:r>
        <w:rPr>
          <w:rFonts w:eastAsia="Times New Roman" w:cs="Arial"/>
          <w:b/>
          <w:i/>
        </w:rPr>
        <w:t>EHS</w:t>
      </w:r>
      <w:r w:rsidRPr="00076B94">
        <w:rPr>
          <w:rFonts w:eastAsia="Times New Roman" w:cs="Arial"/>
          <w:b/>
          <w:i/>
        </w:rPr>
        <w:t xml:space="preserve"> Hazardous Materials Management (HMM).</w:t>
      </w:r>
      <w:r w:rsidR="002B0B1C">
        <w:rPr>
          <w:rFonts w:eastAsia="Times New Roman" w:cs="Arial"/>
        </w:rPr>
        <w:t xml:space="preserve"> </w:t>
      </w:r>
      <w:r w:rsidRPr="00076B94">
        <w:rPr>
          <w:rFonts w:eastAsia="Times New Roman" w:cs="Arial"/>
        </w:rPr>
        <w:t xml:space="preserve">Contact </w:t>
      </w:r>
      <w:r>
        <w:rPr>
          <w:rFonts w:eastAsia="Times New Roman" w:cs="Arial"/>
        </w:rPr>
        <w:t>EHS</w:t>
      </w:r>
      <w:r w:rsidRPr="00076B94">
        <w:rPr>
          <w:rFonts w:eastAsia="Times New Roman" w:cs="Arial"/>
        </w:rPr>
        <w:t xml:space="preserve">-HMM at (734) 763-4568 </w:t>
      </w:r>
      <w:r w:rsidRPr="00076B94">
        <w:t xml:space="preserve">for waste containers, labels, manifests, waste collection and for any </w:t>
      </w:r>
      <w:r w:rsidRPr="00076B94">
        <w:rPr>
          <w:rFonts w:eastAsia="Times New Roman" w:cs="Arial"/>
        </w:rPr>
        <w:t>questions regarding proper waste disposal</w:t>
      </w:r>
      <w:r w:rsidRPr="00076B94">
        <w:t xml:space="preserve">. </w:t>
      </w:r>
      <w:r w:rsidR="00EA2321" w:rsidRPr="0072071F">
        <w:t>Also</w:t>
      </w:r>
      <w:r w:rsidR="00A07042">
        <w:t>,</w:t>
      </w:r>
      <w:r w:rsidR="00EA2321" w:rsidRPr="0072071F">
        <w:t xml:space="preserve"> refer to</w:t>
      </w:r>
      <w:r w:rsidR="00FD5F6C">
        <w:t xml:space="preserve"> the</w:t>
      </w:r>
      <w:r w:rsidR="00EA2321" w:rsidRPr="0072071F">
        <w:t xml:space="preserve"> EHS </w:t>
      </w:r>
      <w:hyperlink r:id="rId10" w:history="1">
        <w:r w:rsidR="00FD5F6C">
          <w:rPr>
            <w:rStyle w:val="Hyperlink"/>
          </w:rPr>
          <w:t>Hazardous Waste</w:t>
        </w:r>
      </w:hyperlink>
      <w:r w:rsidR="00EA2321" w:rsidRPr="0072071F">
        <w:t xml:space="preserve"> </w:t>
      </w:r>
      <w:r w:rsidR="00FD5F6C">
        <w:t xml:space="preserve">Web page </w:t>
      </w:r>
      <w:r w:rsidR="00EA2321" w:rsidRPr="0072071F">
        <w:t>for more information.</w:t>
      </w:r>
      <w:bookmarkStart w:id="7" w:name="_Toc480376104"/>
    </w:p>
    <w:p w14:paraId="692067BF" w14:textId="77777777" w:rsidR="00226441" w:rsidRDefault="00226441" w:rsidP="00226441">
      <w:pPr>
        <w:jc w:val="both"/>
      </w:pPr>
    </w:p>
    <w:bookmarkEnd w:id="7" w:displacedByCustomXml="next"/>
    <w:bookmarkStart w:id="8" w:name="_Toc480376107" w:displacedByCustomXml="next"/>
    <w:sdt>
      <w:sdtPr>
        <w:id w:val="579029453"/>
        <w:lock w:val="contentLocked"/>
        <w:placeholder>
          <w:docPart w:val="A542F152112541819BFFF73ADC2DBAE0"/>
        </w:placeholder>
        <w:group/>
      </w:sdtPr>
      <w:sdtEndPr/>
      <w:sdtContent>
        <w:p w14:paraId="5D6531FE" w14:textId="77777777" w:rsidR="00EA2321" w:rsidRPr="0072071F" w:rsidRDefault="00EA2321" w:rsidP="00E858A1">
          <w:pPr>
            <w:pStyle w:val="Heading1"/>
          </w:pPr>
          <w:r w:rsidRPr="0072071F">
            <w:t>Training of Personnel</w:t>
          </w:r>
        </w:p>
        <w:bookmarkEnd w:id="8" w:displacedByCustomXml="next"/>
      </w:sdtContent>
    </w:sdt>
    <w:p w14:paraId="4F124B5E" w14:textId="77777777" w:rsidR="00DF643B" w:rsidRDefault="00DF643B" w:rsidP="00DF643B">
      <w:r>
        <w:rPr>
          <w:rFonts w:eastAsia="Calibri"/>
        </w:rPr>
        <w:t xml:space="preserve">All personnel are required to complete the </w:t>
      </w:r>
      <w:r>
        <w:rPr>
          <w:rFonts w:eastAsia="Calibri"/>
          <w:b/>
          <w:i/>
        </w:rPr>
        <w:t>General Laboratory Safety Training</w:t>
      </w:r>
      <w:r>
        <w:rPr>
          <w:rFonts w:eastAsia="Calibri"/>
        </w:rPr>
        <w:t xml:space="preserve"> session (</w:t>
      </w:r>
      <w:r>
        <w:rPr>
          <w:rFonts w:eastAsia="Calibri"/>
          <w:b/>
        </w:rPr>
        <w:t>BLS025w</w:t>
      </w:r>
      <w:r>
        <w:rPr>
          <w:rFonts w:eastAsia="Calibri"/>
        </w:rPr>
        <w:t xml:space="preserve"> </w:t>
      </w:r>
      <w:r>
        <w:rPr>
          <w:rFonts w:eastAsia="Calibri"/>
          <w:i/>
        </w:rPr>
        <w:t>or equivalent</w:t>
      </w:r>
      <w:r>
        <w:rPr>
          <w:rFonts w:eastAsia="Calibri"/>
        </w:rPr>
        <w:t xml:space="preserve">) via the </w:t>
      </w:r>
      <w:hyperlink r:id="rId11" w:history="1">
        <w:r>
          <w:rPr>
            <w:rStyle w:val="Hyperlink"/>
            <w:rFonts w:eastAsia="Calibri" w:cs="Times New Roman"/>
          </w:rPr>
          <w:t>EHS My LINC</w:t>
        </w:r>
      </w:hyperlink>
      <w:r>
        <w:t xml:space="preserve"> Web page.</w:t>
      </w:r>
    </w:p>
    <w:p w14:paraId="1D142C68" w14:textId="0BE22C4B" w:rsidR="00226441" w:rsidRDefault="00DF643B" w:rsidP="00DF643B">
      <w:pPr>
        <w:rPr>
          <w:rFonts w:eastAsia="Calibri" w:cs="Times New Roman"/>
        </w:rPr>
      </w:pPr>
      <w:r>
        <w:rPr>
          <w:rFonts w:eastAsia="Calibri" w:cs="Times New Roman"/>
        </w:rPr>
        <w:t>Furthermore, all personnel shall read and fully adhere to this SOP.</w:t>
      </w:r>
      <w:r w:rsidR="00226441">
        <w:rPr>
          <w:rFonts w:eastAsia="Calibri" w:cs="Times New Roman"/>
        </w:rPr>
        <w:br w:type="page"/>
      </w:r>
    </w:p>
    <w:bookmarkStart w:id="9" w:name="_Toc480376108" w:displacedByCustomXml="next"/>
    <w:sdt>
      <w:sdtPr>
        <w:id w:val="-2046284751"/>
        <w:lock w:val="contentLocked"/>
        <w:placeholder>
          <w:docPart w:val="A542F152112541819BFFF73ADC2DBAE0"/>
        </w:placeholder>
        <w:group/>
      </w:sdtPr>
      <w:sdtEndPr/>
      <w:sdtContent>
        <w:p w14:paraId="25C41000" w14:textId="4EDF9BC6" w:rsidR="00EA2321" w:rsidRPr="0072071F" w:rsidRDefault="00EA2321" w:rsidP="00E858A1">
          <w:pPr>
            <w:pStyle w:val="Heading1"/>
          </w:pPr>
          <w:r w:rsidRPr="0072071F">
            <w:t>Certification</w:t>
          </w:r>
        </w:p>
        <w:bookmarkEnd w:id="9" w:displacedByCustomXml="next"/>
      </w:sdtContent>
    </w:sdt>
    <w:p w14:paraId="6DA691B6" w14:textId="77777777" w:rsidR="00EA2321" w:rsidRPr="0072071F" w:rsidRDefault="00EA2321" w:rsidP="00E858A1">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3BE2ED2D"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2A30D86C" w14:textId="77777777" w:rsidR="00EA2321" w:rsidRPr="00EA2321" w:rsidRDefault="00EA2321" w:rsidP="00EA2321">
            <w:r w:rsidRPr="0072071F">
              <w:t>Name</w:t>
            </w:r>
          </w:p>
        </w:tc>
        <w:tc>
          <w:tcPr>
            <w:tcW w:w="2340" w:type="dxa"/>
          </w:tcPr>
          <w:p w14:paraId="2EEB70E4" w14:textId="77777777" w:rsidR="00EA2321" w:rsidRPr="00EA2321" w:rsidRDefault="00EA2321" w:rsidP="00EA2321">
            <w:r w:rsidRPr="0072071F">
              <w:t>Signature</w:t>
            </w:r>
          </w:p>
        </w:tc>
        <w:tc>
          <w:tcPr>
            <w:tcW w:w="2340" w:type="dxa"/>
          </w:tcPr>
          <w:p w14:paraId="1956A383" w14:textId="77777777" w:rsidR="00EA2321" w:rsidRPr="00EA2321" w:rsidRDefault="00EA2321" w:rsidP="00EA2321">
            <w:r w:rsidRPr="0072071F">
              <w:t>UMID #</w:t>
            </w:r>
          </w:p>
        </w:tc>
        <w:tc>
          <w:tcPr>
            <w:tcW w:w="2340" w:type="dxa"/>
          </w:tcPr>
          <w:p w14:paraId="2BCB9369" w14:textId="77777777" w:rsidR="00EA2321" w:rsidRPr="00EA2321" w:rsidRDefault="00EA2321" w:rsidP="00EA2321">
            <w:r w:rsidRPr="0072071F">
              <w:t>Date</w:t>
            </w:r>
          </w:p>
        </w:tc>
      </w:tr>
      <w:tr w:rsidR="00EA2321" w:rsidRPr="0072071F" w14:paraId="4348150B" w14:textId="77777777" w:rsidTr="00E858A1">
        <w:trPr>
          <w:trHeight w:val="503"/>
        </w:trPr>
        <w:tc>
          <w:tcPr>
            <w:tcW w:w="2340" w:type="dxa"/>
          </w:tcPr>
          <w:p w14:paraId="0BB19C83" w14:textId="77777777" w:rsidR="00EA2321" w:rsidRPr="0072071F" w:rsidRDefault="00EA2321" w:rsidP="00EA2321"/>
        </w:tc>
        <w:tc>
          <w:tcPr>
            <w:tcW w:w="2340" w:type="dxa"/>
          </w:tcPr>
          <w:p w14:paraId="37CDF3CE" w14:textId="77777777" w:rsidR="00EA2321" w:rsidRPr="0072071F" w:rsidRDefault="00EA2321" w:rsidP="00EA2321"/>
        </w:tc>
        <w:tc>
          <w:tcPr>
            <w:tcW w:w="2340" w:type="dxa"/>
          </w:tcPr>
          <w:p w14:paraId="730EF1BC" w14:textId="77777777" w:rsidR="00EA2321" w:rsidRPr="0072071F" w:rsidRDefault="00EA2321" w:rsidP="00EA2321"/>
        </w:tc>
        <w:tc>
          <w:tcPr>
            <w:tcW w:w="2340" w:type="dxa"/>
          </w:tcPr>
          <w:p w14:paraId="1F5CB994" w14:textId="77777777" w:rsidR="00EA2321" w:rsidRPr="0072071F" w:rsidRDefault="00EA2321" w:rsidP="00EA2321"/>
        </w:tc>
      </w:tr>
      <w:tr w:rsidR="00EA2321" w:rsidRPr="0072071F" w14:paraId="6D2DE5E6" w14:textId="77777777" w:rsidTr="00E858A1">
        <w:trPr>
          <w:trHeight w:val="530"/>
        </w:trPr>
        <w:tc>
          <w:tcPr>
            <w:tcW w:w="2340" w:type="dxa"/>
          </w:tcPr>
          <w:p w14:paraId="3F5C1C44" w14:textId="77777777" w:rsidR="00EA2321" w:rsidRPr="0072071F" w:rsidRDefault="00EA2321" w:rsidP="00EA2321"/>
        </w:tc>
        <w:tc>
          <w:tcPr>
            <w:tcW w:w="2340" w:type="dxa"/>
          </w:tcPr>
          <w:p w14:paraId="4BB52B4D" w14:textId="77777777" w:rsidR="00EA2321" w:rsidRPr="0072071F" w:rsidRDefault="00EA2321" w:rsidP="00EA2321"/>
        </w:tc>
        <w:tc>
          <w:tcPr>
            <w:tcW w:w="2340" w:type="dxa"/>
          </w:tcPr>
          <w:p w14:paraId="004B1792" w14:textId="77777777" w:rsidR="00EA2321" w:rsidRPr="0072071F" w:rsidRDefault="00EA2321" w:rsidP="00EA2321"/>
        </w:tc>
        <w:tc>
          <w:tcPr>
            <w:tcW w:w="2340" w:type="dxa"/>
          </w:tcPr>
          <w:p w14:paraId="5BD3F369" w14:textId="77777777" w:rsidR="00EA2321" w:rsidRPr="0072071F" w:rsidRDefault="00EA2321" w:rsidP="00EA2321"/>
        </w:tc>
      </w:tr>
      <w:tr w:rsidR="00EA2321" w:rsidRPr="0072071F" w14:paraId="71D98B4A" w14:textId="77777777" w:rsidTr="00E858A1">
        <w:trPr>
          <w:trHeight w:val="530"/>
        </w:trPr>
        <w:tc>
          <w:tcPr>
            <w:tcW w:w="2340" w:type="dxa"/>
          </w:tcPr>
          <w:p w14:paraId="14D9A038" w14:textId="77777777" w:rsidR="00EA2321" w:rsidRPr="0072071F" w:rsidRDefault="00EA2321" w:rsidP="00EA2321"/>
        </w:tc>
        <w:tc>
          <w:tcPr>
            <w:tcW w:w="2340" w:type="dxa"/>
          </w:tcPr>
          <w:p w14:paraId="7BE43AF7" w14:textId="77777777" w:rsidR="00EA2321" w:rsidRPr="0072071F" w:rsidRDefault="00EA2321" w:rsidP="00EA2321"/>
        </w:tc>
        <w:tc>
          <w:tcPr>
            <w:tcW w:w="2340" w:type="dxa"/>
          </w:tcPr>
          <w:p w14:paraId="7DB6FF87" w14:textId="77777777" w:rsidR="00EA2321" w:rsidRPr="0072071F" w:rsidRDefault="00EA2321" w:rsidP="00EA2321"/>
        </w:tc>
        <w:tc>
          <w:tcPr>
            <w:tcW w:w="2340" w:type="dxa"/>
          </w:tcPr>
          <w:p w14:paraId="7075CA29" w14:textId="77777777" w:rsidR="00EA2321" w:rsidRPr="0072071F" w:rsidRDefault="00EA2321" w:rsidP="00EA2321"/>
        </w:tc>
      </w:tr>
      <w:tr w:rsidR="00EA2321" w:rsidRPr="0072071F" w14:paraId="0F3E2D7C" w14:textId="77777777" w:rsidTr="00E858A1">
        <w:trPr>
          <w:trHeight w:val="530"/>
        </w:trPr>
        <w:tc>
          <w:tcPr>
            <w:tcW w:w="2340" w:type="dxa"/>
          </w:tcPr>
          <w:p w14:paraId="41C19496" w14:textId="77777777" w:rsidR="00EA2321" w:rsidRPr="0072071F" w:rsidRDefault="00EA2321" w:rsidP="00EA2321"/>
        </w:tc>
        <w:tc>
          <w:tcPr>
            <w:tcW w:w="2340" w:type="dxa"/>
          </w:tcPr>
          <w:p w14:paraId="3A6E1E53" w14:textId="77777777" w:rsidR="00EA2321" w:rsidRPr="0072071F" w:rsidRDefault="00EA2321" w:rsidP="00EA2321"/>
        </w:tc>
        <w:tc>
          <w:tcPr>
            <w:tcW w:w="2340" w:type="dxa"/>
          </w:tcPr>
          <w:p w14:paraId="2D8E3C35" w14:textId="77777777" w:rsidR="00EA2321" w:rsidRPr="0072071F" w:rsidRDefault="00EA2321" w:rsidP="00EA2321"/>
        </w:tc>
        <w:tc>
          <w:tcPr>
            <w:tcW w:w="2340" w:type="dxa"/>
          </w:tcPr>
          <w:p w14:paraId="44A87FDD" w14:textId="77777777" w:rsidR="00EA2321" w:rsidRPr="0072071F" w:rsidRDefault="00EA2321" w:rsidP="00EA2321"/>
        </w:tc>
      </w:tr>
      <w:tr w:rsidR="00EA2321" w:rsidRPr="0072071F" w14:paraId="6F6499B4" w14:textId="77777777" w:rsidTr="00E858A1">
        <w:trPr>
          <w:trHeight w:val="530"/>
        </w:trPr>
        <w:tc>
          <w:tcPr>
            <w:tcW w:w="2340" w:type="dxa"/>
          </w:tcPr>
          <w:p w14:paraId="5F63AC9C" w14:textId="77777777" w:rsidR="00EA2321" w:rsidRPr="0072071F" w:rsidRDefault="00EA2321" w:rsidP="00EA2321"/>
        </w:tc>
        <w:tc>
          <w:tcPr>
            <w:tcW w:w="2340" w:type="dxa"/>
          </w:tcPr>
          <w:p w14:paraId="0DE1D037" w14:textId="77777777" w:rsidR="00EA2321" w:rsidRPr="0072071F" w:rsidRDefault="00EA2321" w:rsidP="00EA2321"/>
        </w:tc>
        <w:tc>
          <w:tcPr>
            <w:tcW w:w="2340" w:type="dxa"/>
          </w:tcPr>
          <w:p w14:paraId="2AFD84E8" w14:textId="77777777" w:rsidR="00EA2321" w:rsidRPr="0072071F" w:rsidRDefault="00EA2321" w:rsidP="00EA2321"/>
        </w:tc>
        <w:tc>
          <w:tcPr>
            <w:tcW w:w="2340" w:type="dxa"/>
          </w:tcPr>
          <w:p w14:paraId="5AE0713A" w14:textId="77777777" w:rsidR="00EA2321" w:rsidRPr="0072071F" w:rsidRDefault="00EA2321" w:rsidP="00EA2321"/>
        </w:tc>
      </w:tr>
      <w:tr w:rsidR="00EA2321" w:rsidRPr="0072071F" w14:paraId="18506616" w14:textId="77777777" w:rsidTr="00E858A1">
        <w:trPr>
          <w:trHeight w:val="530"/>
        </w:trPr>
        <w:tc>
          <w:tcPr>
            <w:tcW w:w="2340" w:type="dxa"/>
          </w:tcPr>
          <w:p w14:paraId="01699437" w14:textId="77777777" w:rsidR="00EA2321" w:rsidRPr="0072071F" w:rsidRDefault="00EA2321" w:rsidP="00EA2321"/>
        </w:tc>
        <w:tc>
          <w:tcPr>
            <w:tcW w:w="2340" w:type="dxa"/>
          </w:tcPr>
          <w:p w14:paraId="4A67C557" w14:textId="77777777" w:rsidR="00EA2321" w:rsidRPr="0072071F" w:rsidRDefault="00EA2321" w:rsidP="00EA2321"/>
        </w:tc>
        <w:tc>
          <w:tcPr>
            <w:tcW w:w="2340" w:type="dxa"/>
          </w:tcPr>
          <w:p w14:paraId="0A0A7FC3" w14:textId="77777777" w:rsidR="00EA2321" w:rsidRPr="0072071F" w:rsidRDefault="00EA2321" w:rsidP="00EA2321"/>
        </w:tc>
        <w:tc>
          <w:tcPr>
            <w:tcW w:w="2340" w:type="dxa"/>
          </w:tcPr>
          <w:p w14:paraId="4FD42305" w14:textId="77777777" w:rsidR="00EA2321" w:rsidRPr="0072071F" w:rsidRDefault="00EA2321" w:rsidP="00EA2321"/>
        </w:tc>
      </w:tr>
      <w:tr w:rsidR="00EA2321" w:rsidRPr="0072071F" w14:paraId="3760BFC7" w14:textId="77777777" w:rsidTr="00E858A1">
        <w:trPr>
          <w:trHeight w:val="530"/>
        </w:trPr>
        <w:tc>
          <w:tcPr>
            <w:tcW w:w="2340" w:type="dxa"/>
          </w:tcPr>
          <w:p w14:paraId="5F6929B7" w14:textId="77777777" w:rsidR="00EA2321" w:rsidRPr="0072071F" w:rsidRDefault="00EA2321" w:rsidP="00EA2321"/>
        </w:tc>
        <w:tc>
          <w:tcPr>
            <w:tcW w:w="2340" w:type="dxa"/>
          </w:tcPr>
          <w:p w14:paraId="60723582" w14:textId="77777777" w:rsidR="00EA2321" w:rsidRPr="0072071F" w:rsidRDefault="00EA2321" w:rsidP="00EA2321"/>
        </w:tc>
        <w:tc>
          <w:tcPr>
            <w:tcW w:w="2340" w:type="dxa"/>
          </w:tcPr>
          <w:p w14:paraId="187BA8E0" w14:textId="77777777" w:rsidR="00EA2321" w:rsidRPr="0072071F" w:rsidRDefault="00EA2321" w:rsidP="00EA2321"/>
        </w:tc>
        <w:tc>
          <w:tcPr>
            <w:tcW w:w="2340" w:type="dxa"/>
          </w:tcPr>
          <w:p w14:paraId="5B0A5B63" w14:textId="77777777" w:rsidR="00EA2321" w:rsidRPr="0072071F" w:rsidRDefault="00EA2321" w:rsidP="00EA2321"/>
        </w:tc>
      </w:tr>
      <w:tr w:rsidR="00EA2321" w:rsidRPr="0072071F" w14:paraId="59414780" w14:textId="77777777" w:rsidTr="00E858A1">
        <w:trPr>
          <w:trHeight w:val="530"/>
        </w:trPr>
        <w:tc>
          <w:tcPr>
            <w:tcW w:w="2340" w:type="dxa"/>
          </w:tcPr>
          <w:p w14:paraId="15AA14D4" w14:textId="77777777" w:rsidR="00EA2321" w:rsidRPr="0072071F" w:rsidRDefault="00EA2321" w:rsidP="00EA2321"/>
        </w:tc>
        <w:tc>
          <w:tcPr>
            <w:tcW w:w="2340" w:type="dxa"/>
          </w:tcPr>
          <w:p w14:paraId="38EDD332" w14:textId="77777777" w:rsidR="00EA2321" w:rsidRPr="0072071F" w:rsidRDefault="00EA2321" w:rsidP="00EA2321"/>
        </w:tc>
        <w:tc>
          <w:tcPr>
            <w:tcW w:w="2340" w:type="dxa"/>
          </w:tcPr>
          <w:p w14:paraId="16CBF843" w14:textId="77777777" w:rsidR="00EA2321" w:rsidRPr="0072071F" w:rsidRDefault="00EA2321" w:rsidP="00EA2321"/>
        </w:tc>
        <w:tc>
          <w:tcPr>
            <w:tcW w:w="2340" w:type="dxa"/>
          </w:tcPr>
          <w:p w14:paraId="29FFE6AD" w14:textId="77777777" w:rsidR="00EA2321" w:rsidRPr="0072071F" w:rsidRDefault="00EA2321" w:rsidP="00EA2321"/>
        </w:tc>
      </w:tr>
      <w:tr w:rsidR="00EA2321" w:rsidRPr="0072071F" w14:paraId="725A9C68" w14:textId="77777777" w:rsidTr="00E858A1">
        <w:trPr>
          <w:trHeight w:val="530"/>
        </w:trPr>
        <w:tc>
          <w:tcPr>
            <w:tcW w:w="2340" w:type="dxa"/>
          </w:tcPr>
          <w:p w14:paraId="3860CC5F" w14:textId="77777777" w:rsidR="00EA2321" w:rsidRPr="0072071F" w:rsidRDefault="00EA2321" w:rsidP="00EA2321"/>
        </w:tc>
        <w:tc>
          <w:tcPr>
            <w:tcW w:w="2340" w:type="dxa"/>
          </w:tcPr>
          <w:p w14:paraId="748D2E4D" w14:textId="77777777" w:rsidR="00EA2321" w:rsidRPr="0072071F" w:rsidRDefault="00EA2321" w:rsidP="00EA2321"/>
        </w:tc>
        <w:tc>
          <w:tcPr>
            <w:tcW w:w="2340" w:type="dxa"/>
          </w:tcPr>
          <w:p w14:paraId="67363F59" w14:textId="77777777" w:rsidR="00EA2321" w:rsidRPr="0072071F" w:rsidRDefault="00EA2321" w:rsidP="00EA2321"/>
        </w:tc>
        <w:tc>
          <w:tcPr>
            <w:tcW w:w="2340" w:type="dxa"/>
          </w:tcPr>
          <w:p w14:paraId="27293172" w14:textId="77777777" w:rsidR="00EA2321" w:rsidRPr="0072071F" w:rsidRDefault="00EA2321" w:rsidP="00EA2321"/>
        </w:tc>
      </w:tr>
      <w:tr w:rsidR="00EA2321" w:rsidRPr="0072071F" w14:paraId="24513626" w14:textId="77777777" w:rsidTr="00E858A1">
        <w:trPr>
          <w:trHeight w:val="530"/>
        </w:trPr>
        <w:tc>
          <w:tcPr>
            <w:tcW w:w="2340" w:type="dxa"/>
          </w:tcPr>
          <w:p w14:paraId="192F3240" w14:textId="77777777" w:rsidR="00EA2321" w:rsidRPr="0072071F" w:rsidRDefault="00EA2321" w:rsidP="00EA2321"/>
        </w:tc>
        <w:tc>
          <w:tcPr>
            <w:tcW w:w="2340" w:type="dxa"/>
          </w:tcPr>
          <w:p w14:paraId="42A78D74" w14:textId="77777777" w:rsidR="00EA2321" w:rsidRPr="0072071F" w:rsidRDefault="00EA2321" w:rsidP="00EA2321"/>
        </w:tc>
        <w:tc>
          <w:tcPr>
            <w:tcW w:w="2340" w:type="dxa"/>
          </w:tcPr>
          <w:p w14:paraId="30EA6A91" w14:textId="77777777" w:rsidR="00EA2321" w:rsidRPr="0072071F" w:rsidRDefault="00EA2321" w:rsidP="00EA2321"/>
        </w:tc>
        <w:tc>
          <w:tcPr>
            <w:tcW w:w="2340" w:type="dxa"/>
          </w:tcPr>
          <w:p w14:paraId="2C0704D5" w14:textId="77777777" w:rsidR="00EA2321" w:rsidRPr="0072071F" w:rsidRDefault="00EA2321" w:rsidP="00EA2321"/>
        </w:tc>
      </w:tr>
      <w:tr w:rsidR="00EA2321" w:rsidRPr="0072071F" w14:paraId="2645368F" w14:textId="77777777" w:rsidTr="00E858A1">
        <w:trPr>
          <w:trHeight w:val="530"/>
        </w:trPr>
        <w:tc>
          <w:tcPr>
            <w:tcW w:w="2340" w:type="dxa"/>
          </w:tcPr>
          <w:p w14:paraId="5A971051" w14:textId="77777777" w:rsidR="00EA2321" w:rsidRPr="0072071F" w:rsidRDefault="00EA2321" w:rsidP="00EA2321"/>
        </w:tc>
        <w:tc>
          <w:tcPr>
            <w:tcW w:w="2340" w:type="dxa"/>
          </w:tcPr>
          <w:p w14:paraId="7059DC53" w14:textId="77777777" w:rsidR="00EA2321" w:rsidRPr="0072071F" w:rsidRDefault="00EA2321" w:rsidP="00EA2321"/>
        </w:tc>
        <w:tc>
          <w:tcPr>
            <w:tcW w:w="2340" w:type="dxa"/>
          </w:tcPr>
          <w:p w14:paraId="42664161" w14:textId="77777777" w:rsidR="00EA2321" w:rsidRPr="0072071F" w:rsidRDefault="00EA2321" w:rsidP="00EA2321"/>
        </w:tc>
        <w:tc>
          <w:tcPr>
            <w:tcW w:w="2340" w:type="dxa"/>
          </w:tcPr>
          <w:p w14:paraId="67E70F5C" w14:textId="77777777" w:rsidR="00EA2321" w:rsidRPr="0072071F" w:rsidRDefault="00EA2321" w:rsidP="00EA2321"/>
        </w:tc>
      </w:tr>
      <w:tr w:rsidR="00EA2321" w:rsidRPr="0072071F" w14:paraId="10624995" w14:textId="77777777" w:rsidTr="00E858A1">
        <w:trPr>
          <w:trHeight w:val="530"/>
        </w:trPr>
        <w:tc>
          <w:tcPr>
            <w:tcW w:w="2340" w:type="dxa"/>
          </w:tcPr>
          <w:p w14:paraId="484AC246" w14:textId="77777777" w:rsidR="00EA2321" w:rsidRPr="0072071F" w:rsidRDefault="00EA2321" w:rsidP="00EA2321"/>
        </w:tc>
        <w:tc>
          <w:tcPr>
            <w:tcW w:w="2340" w:type="dxa"/>
          </w:tcPr>
          <w:p w14:paraId="770BC55A" w14:textId="77777777" w:rsidR="00EA2321" w:rsidRPr="0072071F" w:rsidRDefault="00EA2321" w:rsidP="00EA2321"/>
        </w:tc>
        <w:tc>
          <w:tcPr>
            <w:tcW w:w="2340" w:type="dxa"/>
          </w:tcPr>
          <w:p w14:paraId="199F0A4E" w14:textId="77777777" w:rsidR="00EA2321" w:rsidRPr="0072071F" w:rsidRDefault="00EA2321" w:rsidP="00EA2321"/>
        </w:tc>
        <w:tc>
          <w:tcPr>
            <w:tcW w:w="2340" w:type="dxa"/>
          </w:tcPr>
          <w:p w14:paraId="055B0883" w14:textId="77777777" w:rsidR="00EA2321" w:rsidRPr="0072071F" w:rsidRDefault="00EA2321" w:rsidP="00EA2321"/>
        </w:tc>
      </w:tr>
      <w:tr w:rsidR="00EA2321" w:rsidRPr="0072071F" w14:paraId="3A6A9F1F" w14:textId="77777777" w:rsidTr="00E858A1">
        <w:trPr>
          <w:trHeight w:val="530"/>
        </w:trPr>
        <w:tc>
          <w:tcPr>
            <w:tcW w:w="2340" w:type="dxa"/>
          </w:tcPr>
          <w:p w14:paraId="25AD9141" w14:textId="77777777" w:rsidR="00EA2321" w:rsidRPr="0072071F" w:rsidRDefault="00EA2321" w:rsidP="00EA2321"/>
        </w:tc>
        <w:tc>
          <w:tcPr>
            <w:tcW w:w="2340" w:type="dxa"/>
          </w:tcPr>
          <w:p w14:paraId="0EAA1FF7" w14:textId="77777777" w:rsidR="00EA2321" w:rsidRPr="0072071F" w:rsidRDefault="00EA2321" w:rsidP="00EA2321"/>
        </w:tc>
        <w:tc>
          <w:tcPr>
            <w:tcW w:w="2340" w:type="dxa"/>
          </w:tcPr>
          <w:p w14:paraId="2F9906CC" w14:textId="77777777" w:rsidR="00EA2321" w:rsidRPr="0072071F" w:rsidRDefault="00EA2321" w:rsidP="00EA2321"/>
        </w:tc>
        <w:tc>
          <w:tcPr>
            <w:tcW w:w="2340" w:type="dxa"/>
          </w:tcPr>
          <w:p w14:paraId="1CA67F34" w14:textId="77777777" w:rsidR="00EA2321" w:rsidRPr="0072071F" w:rsidRDefault="00EA2321" w:rsidP="00EA2321"/>
        </w:tc>
      </w:tr>
      <w:tr w:rsidR="00EA2321" w:rsidRPr="0072071F" w14:paraId="507C89D6" w14:textId="77777777" w:rsidTr="00E858A1">
        <w:trPr>
          <w:trHeight w:val="530"/>
        </w:trPr>
        <w:tc>
          <w:tcPr>
            <w:tcW w:w="2340" w:type="dxa"/>
          </w:tcPr>
          <w:p w14:paraId="276728B4" w14:textId="77777777" w:rsidR="00EA2321" w:rsidRPr="0072071F" w:rsidRDefault="00EA2321" w:rsidP="00EA2321"/>
        </w:tc>
        <w:tc>
          <w:tcPr>
            <w:tcW w:w="2340" w:type="dxa"/>
          </w:tcPr>
          <w:p w14:paraId="3B913CF6" w14:textId="77777777" w:rsidR="00EA2321" w:rsidRPr="0072071F" w:rsidRDefault="00EA2321" w:rsidP="00EA2321"/>
        </w:tc>
        <w:tc>
          <w:tcPr>
            <w:tcW w:w="2340" w:type="dxa"/>
          </w:tcPr>
          <w:p w14:paraId="4DDC6C5A" w14:textId="77777777" w:rsidR="00EA2321" w:rsidRPr="0072071F" w:rsidRDefault="00EA2321" w:rsidP="00EA2321"/>
        </w:tc>
        <w:tc>
          <w:tcPr>
            <w:tcW w:w="2340" w:type="dxa"/>
          </w:tcPr>
          <w:p w14:paraId="1C35A15F" w14:textId="77777777" w:rsidR="00EA2321" w:rsidRPr="0072071F" w:rsidRDefault="00EA2321" w:rsidP="00EA2321"/>
        </w:tc>
      </w:tr>
      <w:tr w:rsidR="00EA2321" w:rsidRPr="0072071F" w14:paraId="735A2613" w14:textId="77777777" w:rsidTr="00E858A1">
        <w:trPr>
          <w:trHeight w:val="530"/>
        </w:trPr>
        <w:tc>
          <w:tcPr>
            <w:tcW w:w="2340" w:type="dxa"/>
          </w:tcPr>
          <w:p w14:paraId="54C0A5CA" w14:textId="77777777" w:rsidR="00EA2321" w:rsidRPr="0072071F" w:rsidRDefault="00EA2321" w:rsidP="00EA2321"/>
        </w:tc>
        <w:tc>
          <w:tcPr>
            <w:tcW w:w="2340" w:type="dxa"/>
          </w:tcPr>
          <w:p w14:paraId="7DA5286C" w14:textId="77777777" w:rsidR="00EA2321" w:rsidRPr="0072071F" w:rsidRDefault="00EA2321" w:rsidP="00EA2321"/>
        </w:tc>
        <w:tc>
          <w:tcPr>
            <w:tcW w:w="2340" w:type="dxa"/>
          </w:tcPr>
          <w:p w14:paraId="440CA29B" w14:textId="77777777" w:rsidR="00EA2321" w:rsidRPr="0072071F" w:rsidRDefault="00EA2321" w:rsidP="00EA2321"/>
        </w:tc>
        <w:tc>
          <w:tcPr>
            <w:tcW w:w="2340" w:type="dxa"/>
          </w:tcPr>
          <w:p w14:paraId="33C6F963" w14:textId="77777777" w:rsidR="00EA2321" w:rsidRPr="0072071F" w:rsidRDefault="00EA2321" w:rsidP="00EA2321"/>
        </w:tc>
      </w:tr>
      <w:tr w:rsidR="00EA2321" w:rsidRPr="0072071F" w14:paraId="7EF21153" w14:textId="77777777" w:rsidTr="00E858A1">
        <w:trPr>
          <w:trHeight w:val="530"/>
        </w:trPr>
        <w:tc>
          <w:tcPr>
            <w:tcW w:w="2340" w:type="dxa"/>
          </w:tcPr>
          <w:p w14:paraId="6473A24F" w14:textId="77777777" w:rsidR="00EA2321" w:rsidRPr="0072071F" w:rsidRDefault="00EA2321" w:rsidP="00EA2321"/>
        </w:tc>
        <w:tc>
          <w:tcPr>
            <w:tcW w:w="2340" w:type="dxa"/>
          </w:tcPr>
          <w:p w14:paraId="432690D5" w14:textId="77777777" w:rsidR="00EA2321" w:rsidRPr="0072071F" w:rsidRDefault="00EA2321" w:rsidP="00EA2321"/>
        </w:tc>
        <w:tc>
          <w:tcPr>
            <w:tcW w:w="2340" w:type="dxa"/>
          </w:tcPr>
          <w:p w14:paraId="398F16F1" w14:textId="77777777" w:rsidR="00EA2321" w:rsidRPr="0072071F" w:rsidRDefault="00EA2321" w:rsidP="00EA2321"/>
        </w:tc>
        <w:tc>
          <w:tcPr>
            <w:tcW w:w="2340" w:type="dxa"/>
          </w:tcPr>
          <w:p w14:paraId="416FF40B" w14:textId="77777777" w:rsidR="00EA2321" w:rsidRPr="0072071F" w:rsidRDefault="00EA2321" w:rsidP="00EA2321"/>
        </w:tc>
      </w:tr>
      <w:tr w:rsidR="00EA2321" w:rsidRPr="0072071F" w14:paraId="0FEE0C70" w14:textId="77777777" w:rsidTr="00E858A1">
        <w:trPr>
          <w:trHeight w:val="530"/>
        </w:trPr>
        <w:tc>
          <w:tcPr>
            <w:tcW w:w="2340" w:type="dxa"/>
          </w:tcPr>
          <w:p w14:paraId="278F9A5C" w14:textId="77777777" w:rsidR="00EA2321" w:rsidRPr="0072071F" w:rsidRDefault="00EA2321" w:rsidP="00EA2321"/>
        </w:tc>
        <w:tc>
          <w:tcPr>
            <w:tcW w:w="2340" w:type="dxa"/>
          </w:tcPr>
          <w:p w14:paraId="4B2182FA" w14:textId="77777777" w:rsidR="00EA2321" w:rsidRPr="0072071F" w:rsidRDefault="00EA2321" w:rsidP="00EA2321"/>
        </w:tc>
        <w:tc>
          <w:tcPr>
            <w:tcW w:w="2340" w:type="dxa"/>
          </w:tcPr>
          <w:p w14:paraId="5FAA9C91" w14:textId="77777777" w:rsidR="00EA2321" w:rsidRPr="0072071F" w:rsidRDefault="00EA2321" w:rsidP="00EA2321"/>
        </w:tc>
        <w:tc>
          <w:tcPr>
            <w:tcW w:w="2340" w:type="dxa"/>
          </w:tcPr>
          <w:p w14:paraId="2F454829" w14:textId="77777777" w:rsidR="00EA2321" w:rsidRPr="0072071F" w:rsidRDefault="00EA2321" w:rsidP="00EA2321"/>
        </w:tc>
      </w:tr>
    </w:tbl>
    <w:p w14:paraId="0A2292DD" w14:textId="76A1C043" w:rsidR="00AE1474" w:rsidRDefault="00AE1474" w:rsidP="00AE1474">
      <w:pPr>
        <w:rPr>
          <w:rStyle w:val="Strong"/>
        </w:rPr>
      </w:pPr>
    </w:p>
    <w:p w14:paraId="6B68E619"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67C61A63" w14:textId="77777777" w:rsidTr="00EA2321">
        <w:tc>
          <w:tcPr>
            <w:tcW w:w="6030" w:type="dxa"/>
            <w:tcBorders>
              <w:top w:val="single" w:sz="4" w:space="0" w:color="auto"/>
              <w:left w:val="nil"/>
              <w:bottom w:val="nil"/>
              <w:right w:val="nil"/>
            </w:tcBorders>
            <w:hideMark/>
          </w:tcPr>
          <w:p w14:paraId="325047AA"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4CDA24E4" w14:textId="77777777" w:rsidR="00EA2321" w:rsidRPr="00EA2321" w:rsidRDefault="00EA2321" w:rsidP="00EA2321">
            <w:r>
              <w:t xml:space="preserve">Revision </w:t>
            </w:r>
            <w:r w:rsidRPr="00EA2321">
              <w:t>Date</w:t>
            </w:r>
          </w:p>
        </w:tc>
      </w:tr>
    </w:tbl>
    <w:p w14:paraId="6B1CBA34" w14:textId="77777777" w:rsidR="006B1475" w:rsidRDefault="006B1475" w:rsidP="00EA2321">
      <w:pPr>
        <w:pStyle w:val="Heading3"/>
      </w:pPr>
    </w:p>
    <w:p w14:paraId="18506521" w14:textId="77777777" w:rsidR="006B1475" w:rsidRDefault="006B1475">
      <w:pPr>
        <w:rPr>
          <w:rFonts w:eastAsiaTheme="majorEastAsia" w:cstheme="majorBidi"/>
          <w:b/>
          <w:bCs/>
          <w:sz w:val="24"/>
          <w:szCs w:val="26"/>
        </w:rPr>
      </w:pPr>
      <w:r>
        <w:br w:type="page"/>
      </w:r>
    </w:p>
    <w:p w14:paraId="377CAD9F" w14:textId="48204052"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9D01E6" w14:paraId="1A48622A"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451D839B" w14:textId="77777777" w:rsidR="009D01E6" w:rsidRDefault="009D01E6" w:rsidP="00611CA0">
            <w:r>
              <w:t>Date</w:t>
            </w:r>
          </w:p>
        </w:tc>
        <w:tc>
          <w:tcPr>
            <w:tcW w:w="7910" w:type="dxa"/>
          </w:tcPr>
          <w:p w14:paraId="184E98CB" w14:textId="77777777" w:rsidR="009D01E6" w:rsidRDefault="009D01E6" w:rsidP="00611CA0">
            <w:r>
              <w:t>Revision</w:t>
            </w:r>
          </w:p>
        </w:tc>
      </w:tr>
      <w:tr w:rsidR="009D01E6" w14:paraId="4F3C3551" w14:textId="77777777" w:rsidTr="00611CA0">
        <w:tc>
          <w:tcPr>
            <w:tcW w:w="1440" w:type="dxa"/>
          </w:tcPr>
          <w:p w14:paraId="65EAA47F" w14:textId="242D0E5D" w:rsidR="009D01E6" w:rsidRDefault="002B0B1C" w:rsidP="00611CA0">
            <w:r>
              <w:t>12/22/22</w:t>
            </w:r>
          </w:p>
        </w:tc>
        <w:tc>
          <w:tcPr>
            <w:tcW w:w="7910" w:type="dxa"/>
          </w:tcPr>
          <w:p w14:paraId="75B581A9" w14:textId="2CF18F87" w:rsidR="009D01E6" w:rsidRDefault="002B0B1C" w:rsidP="00611CA0">
            <w:r>
              <w:t>Updated to current SOP format (BR)</w:t>
            </w:r>
          </w:p>
        </w:tc>
      </w:tr>
      <w:tr w:rsidR="00B719A3" w14:paraId="5EA75009" w14:textId="77777777" w:rsidTr="00611CA0">
        <w:tc>
          <w:tcPr>
            <w:tcW w:w="1440" w:type="dxa"/>
          </w:tcPr>
          <w:p w14:paraId="37CD6458" w14:textId="7B3CBB14" w:rsidR="00B719A3" w:rsidRDefault="00B719A3" w:rsidP="00611CA0">
            <w:r>
              <w:t>12/20/23</w:t>
            </w:r>
          </w:p>
        </w:tc>
        <w:tc>
          <w:tcPr>
            <w:tcW w:w="7910" w:type="dxa"/>
          </w:tcPr>
          <w:p w14:paraId="5D8F5471" w14:textId="1A378269" w:rsidR="00B719A3" w:rsidRDefault="00B719A3" w:rsidP="00611CA0">
            <w:r>
              <w:t>Reviewed content and updated links (BR)</w:t>
            </w:r>
          </w:p>
        </w:tc>
      </w:tr>
      <w:tr w:rsidR="009D01E6" w14:paraId="4EC14725" w14:textId="77777777" w:rsidTr="00611CA0">
        <w:tc>
          <w:tcPr>
            <w:tcW w:w="1440" w:type="dxa"/>
          </w:tcPr>
          <w:p w14:paraId="53D64741" w14:textId="77777777" w:rsidR="009D01E6" w:rsidRDefault="009D01E6" w:rsidP="00611CA0"/>
        </w:tc>
        <w:tc>
          <w:tcPr>
            <w:tcW w:w="7910" w:type="dxa"/>
          </w:tcPr>
          <w:p w14:paraId="5E7878DB" w14:textId="77777777" w:rsidR="009D01E6" w:rsidRDefault="009D01E6" w:rsidP="00611CA0"/>
        </w:tc>
      </w:tr>
    </w:tbl>
    <w:p w14:paraId="67D32B42" w14:textId="77777777" w:rsidR="00441AC9" w:rsidRPr="0072071F" w:rsidRDefault="00441AC9" w:rsidP="009D01E6"/>
    <w:sectPr w:rsidR="00441AC9" w:rsidRPr="0072071F"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8D7B" w14:textId="77777777" w:rsidR="00B949C0" w:rsidRPr="005D7C28" w:rsidRDefault="00B949C0" w:rsidP="005D7C28">
      <w:r>
        <w:separator/>
      </w:r>
    </w:p>
    <w:p w14:paraId="13A760B5" w14:textId="77777777" w:rsidR="00B949C0" w:rsidRDefault="00B949C0"/>
    <w:p w14:paraId="1735BC00" w14:textId="77777777" w:rsidR="00B949C0" w:rsidRDefault="00B949C0"/>
  </w:endnote>
  <w:endnote w:type="continuationSeparator" w:id="0">
    <w:p w14:paraId="7A843A67" w14:textId="77777777" w:rsidR="00B949C0" w:rsidRPr="005D7C28" w:rsidRDefault="00B949C0" w:rsidP="005D7C28">
      <w:r>
        <w:continuationSeparator/>
      </w:r>
    </w:p>
    <w:p w14:paraId="3DC17B7A" w14:textId="77777777" w:rsidR="00B949C0" w:rsidRDefault="00B949C0"/>
    <w:p w14:paraId="42AACD1D" w14:textId="77777777" w:rsidR="00B949C0" w:rsidRDefault="00B9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73A3223E" w14:textId="725FE988" w:rsidR="00BA049A" w:rsidRPr="005D7C28" w:rsidRDefault="00226441" w:rsidP="00BA049A">
            <w:pPr>
              <w:pStyle w:val="Footer"/>
            </w:pPr>
            <w:r w:rsidRPr="00816C1A">
              <w:t>URANYL E-M STAINING COMPOUNDS</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2B0B1C">
              <w:rPr>
                <w:rStyle w:val="Strong"/>
                <w:noProof/>
              </w:rPr>
              <w:t>5</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2B0B1C">
              <w:rPr>
                <w:rStyle w:val="Strong"/>
                <w:noProof/>
              </w:rPr>
              <w:t>5</w:t>
            </w:r>
            <w:r w:rsidR="00BA049A" w:rsidRPr="00EE222D">
              <w:rPr>
                <w:rStyle w:val="Strong"/>
              </w:rPr>
              <w:fldChar w:fldCharType="end"/>
            </w:r>
          </w:p>
        </w:sdtContent>
      </w:sdt>
    </w:sdtContent>
  </w:sdt>
  <w:p w14:paraId="54659703" w14:textId="4491668A"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B719A3">
      <w:rPr>
        <w:noProof/>
      </w:rPr>
      <w:t>Revision Date:  12/22/22</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13C03953" w14:textId="061938F1" w:rsidR="009E7C06" w:rsidRPr="005D7C28" w:rsidRDefault="00816C1A" w:rsidP="005D7C28">
            <w:pPr>
              <w:pStyle w:val="Footer"/>
            </w:pPr>
            <w:r w:rsidRPr="00816C1A">
              <w:t>URANYL E-M STAINING COMPOUNDS</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226441">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226441">
              <w:rPr>
                <w:rStyle w:val="Strong"/>
                <w:noProof/>
              </w:rPr>
              <w:t>5</w:t>
            </w:r>
            <w:r w:rsidR="009E7C06" w:rsidRPr="00EE222D">
              <w:rPr>
                <w:rStyle w:val="Strong"/>
              </w:rPr>
              <w:fldChar w:fldCharType="end"/>
            </w:r>
          </w:p>
        </w:sdtContent>
      </w:sdt>
    </w:sdtContent>
  </w:sdt>
  <w:p w14:paraId="5063E225" w14:textId="7F48CAC6"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B719A3">
      <w:rPr>
        <w:noProof/>
      </w:rPr>
      <w:t>Revision Date:  12/22/22</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7FF2" w14:textId="77777777" w:rsidR="00B949C0" w:rsidRPr="005D7C28" w:rsidRDefault="00B949C0" w:rsidP="005D7C28">
      <w:r>
        <w:separator/>
      </w:r>
    </w:p>
    <w:p w14:paraId="707F58E1" w14:textId="77777777" w:rsidR="00B949C0" w:rsidRDefault="00B949C0"/>
    <w:p w14:paraId="60819424" w14:textId="77777777" w:rsidR="00B949C0" w:rsidRDefault="00B949C0"/>
  </w:footnote>
  <w:footnote w:type="continuationSeparator" w:id="0">
    <w:p w14:paraId="045028AA" w14:textId="77777777" w:rsidR="00B949C0" w:rsidRPr="005D7C28" w:rsidRDefault="00B949C0" w:rsidP="005D7C28">
      <w:r>
        <w:continuationSeparator/>
      </w:r>
    </w:p>
    <w:p w14:paraId="1234B815" w14:textId="77777777" w:rsidR="00B949C0" w:rsidRDefault="00B949C0"/>
    <w:p w14:paraId="0B86CB8F" w14:textId="77777777" w:rsidR="00B949C0" w:rsidRDefault="00B94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B4F8"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82EC" w14:textId="77777777" w:rsidR="009E7C06" w:rsidRDefault="009E7C06">
    <w:pPr>
      <w:pStyle w:val="Header"/>
    </w:pPr>
  </w:p>
  <w:p w14:paraId="069B6E21" w14:textId="77777777" w:rsidR="009E7C06" w:rsidRDefault="009E7C06">
    <w:pPr>
      <w:pStyle w:val="Header"/>
    </w:pPr>
    <w:r w:rsidRPr="00A41FE4">
      <w:rPr>
        <w:noProof/>
      </w:rPr>
      <w:drawing>
        <wp:inline distT="0" distB="0" distL="0" distR="0" wp14:anchorId="24ED087F" wp14:editId="346BC901">
          <wp:extent cx="4661401" cy="35426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1A5B532A"/>
    <w:multiLevelType w:val="hybridMultilevel"/>
    <w:tmpl w:val="4E78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4" w15:restartNumberingAfterBreak="0">
    <w:nsid w:val="1FFC38AB"/>
    <w:multiLevelType w:val="hybridMultilevel"/>
    <w:tmpl w:val="61BC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87C5A"/>
    <w:multiLevelType w:val="hybridMultilevel"/>
    <w:tmpl w:val="9CB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62364"/>
    <w:multiLevelType w:val="multilevel"/>
    <w:tmpl w:val="0DAE0F9A"/>
    <w:numStyleLink w:val="H1B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2E786BEB"/>
    <w:multiLevelType w:val="hybridMultilevel"/>
    <w:tmpl w:val="CB4A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63201"/>
    <w:multiLevelType w:val="multilevel"/>
    <w:tmpl w:val="E586D9D8"/>
    <w:numStyleLink w:val="H2BL"/>
  </w:abstractNum>
  <w:abstractNum w:abstractNumId="12" w15:restartNumberingAfterBreak="0">
    <w:nsid w:val="31F5540E"/>
    <w:multiLevelType w:val="multilevel"/>
    <w:tmpl w:val="91A4CB42"/>
    <w:numStyleLink w:val="H1N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D3246C"/>
    <w:multiLevelType w:val="multilevel"/>
    <w:tmpl w:val="D58C03F2"/>
    <w:numStyleLink w:val="H2NL"/>
  </w:abstractNum>
  <w:abstractNum w:abstractNumId="17" w15:restartNumberingAfterBreak="0">
    <w:nsid w:val="3F696B80"/>
    <w:multiLevelType w:val="multilevel"/>
    <w:tmpl w:val="0DAE0F9A"/>
    <w:numStyleLink w:val="H1BL"/>
  </w:abstractNum>
  <w:abstractNum w:abstractNumId="18"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CDF3990"/>
    <w:multiLevelType w:val="multilevel"/>
    <w:tmpl w:val="91A4CB42"/>
    <w:numStyleLink w:val="H1NL"/>
  </w:abstractNum>
  <w:abstractNum w:abstractNumId="20"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BE5992"/>
    <w:multiLevelType w:val="multilevel"/>
    <w:tmpl w:val="D08AF332"/>
    <w:numStyleLink w:val="H3NL"/>
  </w:abstractNum>
  <w:abstractNum w:abstractNumId="22"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3" w15:restartNumberingAfterBreak="0">
    <w:nsid w:val="53A17E86"/>
    <w:multiLevelType w:val="multilevel"/>
    <w:tmpl w:val="91A4CB42"/>
    <w:numStyleLink w:val="H1NL"/>
  </w:abstractNum>
  <w:abstractNum w:abstractNumId="24" w15:restartNumberingAfterBreak="0">
    <w:nsid w:val="547E22F2"/>
    <w:multiLevelType w:val="multilevel"/>
    <w:tmpl w:val="91A4CB42"/>
    <w:numStyleLink w:val="H1NL"/>
  </w:abstractNum>
  <w:abstractNum w:abstractNumId="25" w15:restartNumberingAfterBreak="0">
    <w:nsid w:val="56554ED0"/>
    <w:multiLevelType w:val="multilevel"/>
    <w:tmpl w:val="7F7AF038"/>
    <w:numStyleLink w:val="H4NL"/>
  </w:abstractNum>
  <w:abstractNum w:abstractNumId="26"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7" w15:restartNumberingAfterBreak="0">
    <w:nsid w:val="57CC0266"/>
    <w:multiLevelType w:val="hybridMultilevel"/>
    <w:tmpl w:val="84566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531AE"/>
    <w:multiLevelType w:val="multilevel"/>
    <w:tmpl w:val="D58C03F2"/>
    <w:numStyleLink w:val="H2NL"/>
  </w:abstractNum>
  <w:abstractNum w:abstractNumId="29"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2"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3" w15:restartNumberingAfterBreak="0">
    <w:nsid w:val="64DA4A4C"/>
    <w:multiLevelType w:val="multilevel"/>
    <w:tmpl w:val="126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85019"/>
    <w:multiLevelType w:val="multilevel"/>
    <w:tmpl w:val="0DAE0F9A"/>
    <w:numStyleLink w:val="H1BL"/>
  </w:abstractNum>
  <w:abstractNum w:abstractNumId="35" w15:restartNumberingAfterBreak="0">
    <w:nsid w:val="65D32214"/>
    <w:multiLevelType w:val="multilevel"/>
    <w:tmpl w:val="0DAE0F9A"/>
    <w:numStyleLink w:val="H1BL"/>
  </w:abstractNum>
  <w:abstractNum w:abstractNumId="36" w15:restartNumberingAfterBreak="0">
    <w:nsid w:val="69EB2CA1"/>
    <w:multiLevelType w:val="multilevel"/>
    <w:tmpl w:val="D08AF332"/>
    <w:numStyleLink w:val="H3NL"/>
  </w:abstractNum>
  <w:abstractNum w:abstractNumId="37" w15:restartNumberingAfterBreak="0">
    <w:nsid w:val="6B8A4E40"/>
    <w:multiLevelType w:val="multilevel"/>
    <w:tmpl w:val="D58C03F2"/>
    <w:numStyleLink w:val="H2NL"/>
  </w:abstractNum>
  <w:abstractNum w:abstractNumId="3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F205B52"/>
    <w:multiLevelType w:val="multilevel"/>
    <w:tmpl w:val="D08AF332"/>
    <w:numStyleLink w:val="H3NL"/>
  </w:abstractNum>
  <w:abstractNum w:abstractNumId="40" w15:restartNumberingAfterBreak="0">
    <w:nsid w:val="754C26FB"/>
    <w:multiLevelType w:val="multilevel"/>
    <w:tmpl w:val="91A4CB42"/>
    <w:numStyleLink w:val="H1NL"/>
  </w:abstractNum>
  <w:abstractNum w:abstractNumId="41" w15:restartNumberingAfterBreak="0">
    <w:nsid w:val="75F57DF5"/>
    <w:multiLevelType w:val="multilevel"/>
    <w:tmpl w:val="0DAE0F9A"/>
    <w:numStyleLink w:val="H1BL"/>
  </w:abstractNum>
  <w:abstractNum w:abstractNumId="42" w15:restartNumberingAfterBreak="0">
    <w:nsid w:val="77EC6FF2"/>
    <w:multiLevelType w:val="multilevel"/>
    <w:tmpl w:val="0DAE0F9A"/>
    <w:numStyleLink w:val="H1BL"/>
  </w:abstractNum>
  <w:abstractNum w:abstractNumId="4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4" w15:restartNumberingAfterBreak="0">
    <w:nsid w:val="79A513C3"/>
    <w:multiLevelType w:val="multilevel"/>
    <w:tmpl w:val="0DAE0F9A"/>
    <w:numStyleLink w:val="H1BL"/>
  </w:abstractNum>
  <w:abstractNum w:abstractNumId="45"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3171F"/>
    <w:multiLevelType w:val="multilevel"/>
    <w:tmpl w:val="91A4CB42"/>
    <w:numStyleLink w:val="H1NL"/>
  </w:abstractNum>
  <w:abstractNum w:abstractNumId="47"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8" w15:restartNumberingAfterBreak="0">
    <w:nsid w:val="7CD71152"/>
    <w:multiLevelType w:val="multilevel"/>
    <w:tmpl w:val="91A4CB42"/>
    <w:numStyleLink w:val="H1NL"/>
  </w:abstractNum>
  <w:num w:numId="1" w16cid:durableId="1165585984">
    <w:abstractNumId w:val="0"/>
  </w:num>
  <w:num w:numId="2" w16cid:durableId="2056193200">
    <w:abstractNumId w:val="43"/>
  </w:num>
  <w:num w:numId="3" w16cid:durableId="2022394690">
    <w:abstractNumId w:val="18"/>
  </w:num>
  <w:num w:numId="4" w16cid:durableId="562984065">
    <w:abstractNumId w:val="5"/>
  </w:num>
  <w:num w:numId="5" w16cid:durableId="350180046">
    <w:abstractNumId w:val="14"/>
  </w:num>
  <w:num w:numId="6" w16cid:durableId="531840588">
    <w:abstractNumId w:val="29"/>
  </w:num>
  <w:num w:numId="7" w16cid:durableId="362635804">
    <w:abstractNumId w:val="13"/>
  </w:num>
  <w:num w:numId="8" w16cid:durableId="1976763431">
    <w:abstractNumId w:val="22"/>
  </w:num>
  <w:num w:numId="9" w16cid:durableId="629166093">
    <w:abstractNumId w:val="47"/>
  </w:num>
  <w:num w:numId="10" w16cid:durableId="1347907063">
    <w:abstractNumId w:val="9"/>
  </w:num>
  <w:num w:numId="11" w16cid:durableId="1772126137">
    <w:abstractNumId w:val="30"/>
  </w:num>
  <w:num w:numId="12" w16cid:durableId="732044877">
    <w:abstractNumId w:val="31"/>
  </w:num>
  <w:num w:numId="13" w16cid:durableId="218519964">
    <w:abstractNumId w:val="32"/>
  </w:num>
  <w:num w:numId="14" w16cid:durableId="1739984101">
    <w:abstractNumId w:val="15"/>
  </w:num>
  <w:num w:numId="15" w16cid:durableId="705720336">
    <w:abstractNumId w:val="8"/>
  </w:num>
  <w:num w:numId="16" w16cid:durableId="716901184">
    <w:abstractNumId w:val="19"/>
  </w:num>
  <w:num w:numId="17" w16cid:durableId="1630208746">
    <w:abstractNumId w:val="12"/>
  </w:num>
  <w:num w:numId="18" w16cid:durableId="45105381">
    <w:abstractNumId w:val="20"/>
  </w:num>
  <w:num w:numId="19" w16cid:durableId="46226043">
    <w:abstractNumId w:val="47"/>
  </w:num>
  <w:num w:numId="20" w16cid:durableId="1878466429">
    <w:abstractNumId w:val="38"/>
  </w:num>
  <w:num w:numId="21" w16cid:durableId="1747190059">
    <w:abstractNumId w:val="3"/>
  </w:num>
  <w:num w:numId="22" w16cid:durableId="1117602789">
    <w:abstractNumId w:val="23"/>
  </w:num>
  <w:num w:numId="23" w16cid:durableId="206992068">
    <w:abstractNumId w:val="16"/>
  </w:num>
  <w:num w:numId="24" w16cid:durableId="716782298">
    <w:abstractNumId w:val="21"/>
  </w:num>
  <w:num w:numId="25" w16cid:durableId="952706759">
    <w:abstractNumId w:val="40"/>
  </w:num>
  <w:num w:numId="26" w16cid:durableId="296492028">
    <w:abstractNumId w:val="26"/>
  </w:num>
  <w:num w:numId="27" w16cid:durableId="1879196507">
    <w:abstractNumId w:val="36"/>
  </w:num>
  <w:num w:numId="28" w16cid:durableId="1919558770">
    <w:abstractNumId w:val="28"/>
  </w:num>
  <w:num w:numId="29" w16cid:durableId="1550338608">
    <w:abstractNumId w:val="39"/>
  </w:num>
  <w:num w:numId="30" w16cid:durableId="2107461713">
    <w:abstractNumId w:val="37"/>
  </w:num>
  <w:num w:numId="31" w16cid:durableId="178857292">
    <w:abstractNumId w:val="1"/>
  </w:num>
  <w:num w:numId="32" w16cid:durableId="1371956318">
    <w:abstractNumId w:val="25"/>
  </w:num>
  <w:num w:numId="33" w16cid:durableId="945967988">
    <w:abstractNumId w:val="42"/>
  </w:num>
  <w:num w:numId="34" w16cid:durableId="1493763821">
    <w:abstractNumId w:val="11"/>
  </w:num>
  <w:num w:numId="35" w16cid:durableId="12998647">
    <w:abstractNumId w:val="44"/>
  </w:num>
  <w:num w:numId="36" w16cid:durableId="2140217312">
    <w:abstractNumId w:val="7"/>
  </w:num>
  <w:num w:numId="37" w16cid:durableId="670909992">
    <w:abstractNumId w:val="34"/>
  </w:num>
  <w:num w:numId="38" w16cid:durableId="463231700">
    <w:abstractNumId w:val="35"/>
  </w:num>
  <w:num w:numId="39" w16cid:durableId="821703419">
    <w:abstractNumId w:val="17"/>
  </w:num>
  <w:num w:numId="40" w16cid:durableId="231237534">
    <w:abstractNumId w:val="41"/>
  </w:num>
  <w:num w:numId="41" w16cid:durableId="1570384016">
    <w:abstractNumId w:val="24"/>
  </w:num>
  <w:num w:numId="42" w16cid:durableId="1373113661">
    <w:abstractNumId w:val="46"/>
  </w:num>
  <w:num w:numId="43" w16cid:durableId="1046444705">
    <w:abstractNumId w:val="48"/>
  </w:num>
  <w:num w:numId="44" w16cid:durableId="1703900545">
    <w:abstractNumId w:val="4"/>
  </w:num>
  <w:num w:numId="45" w16cid:durableId="1994482442">
    <w:abstractNumId w:val="45"/>
  </w:num>
  <w:num w:numId="46" w16cid:durableId="1742294342">
    <w:abstractNumId w:val="33"/>
  </w:num>
  <w:num w:numId="47" w16cid:durableId="2087072874">
    <w:abstractNumId w:val="27"/>
  </w:num>
  <w:num w:numId="48" w16cid:durableId="2131706816">
    <w:abstractNumId w:val="6"/>
  </w:num>
  <w:num w:numId="49" w16cid:durableId="1349407391">
    <w:abstractNumId w:val="10"/>
  </w:num>
  <w:num w:numId="50" w16cid:durableId="77158783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C0"/>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1B95"/>
    <w:rsid w:val="00185841"/>
    <w:rsid w:val="00192726"/>
    <w:rsid w:val="00193232"/>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6441"/>
    <w:rsid w:val="00227797"/>
    <w:rsid w:val="00232EA1"/>
    <w:rsid w:val="00233C07"/>
    <w:rsid w:val="002361EA"/>
    <w:rsid w:val="0024074A"/>
    <w:rsid w:val="002407D1"/>
    <w:rsid w:val="00240F18"/>
    <w:rsid w:val="002421C0"/>
    <w:rsid w:val="00252816"/>
    <w:rsid w:val="00257996"/>
    <w:rsid w:val="002614EB"/>
    <w:rsid w:val="002637C0"/>
    <w:rsid w:val="0027192B"/>
    <w:rsid w:val="00271976"/>
    <w:rsid w:val="00275B93"/>
    <w:rsid w:val="002761CF"/>
    <w:rsid w:val="00284A56"/>
    <w:rsid w:val="002871AD"/>
    <w:rsid w:val="0028758A"/>
    <w:rsid w:val="002934E3"/>
    <w:rsid w:val="0029739D"/>
    <w:rsid w:val="002A035A"/>
    <w:rsid w:val="002B0B1C"/>
    <w:rsid w:val="002C0A15"/>
    <w:rsid w:val="002C24F9"/>
    <w:rsid w:val="002C5FC6"/>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1183D"/>
    <w:rsid w:val="00422D7B"/>
    <w:rsid w:val="00424766"/>
    <w:rsid w:val="004253CB"/>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24718"/>
    <w:rsid w:val="00524EB5"/>
    <w:rsid w:val="005267CD"/>
    <w:rsid w:val="00531603"/>
    <w:rsid w:val="00531D34"/>
    <w:rsid w:val="0054204D"/>
    <w:rsid w:val="00547367"/>
    <w:rsid w:val="0055693A"/>
    <w:rsid w:val="00556DC0"/>
    <w:rsid w:val="00560C1D"/>
    <w:rsid w:val="00560FA0"/>
    <w:rsid w:val="00574471"/>
    <w:rsid w:val="0058051F"/>
    <w:rsid w:val="0058435C"/>
    <w:rsid w:val="00587FEC"/>
    <w:rsid w:val="00593E43"/>
    <w:rsid w:val="005A594E"/>
    <w:rsid w:val="005B18D1"/>
    <w:rsid w:val="005B2BCD"/>
    <w:rsid w:val="005C26BF"/>
    <w:rsid w:val="005C2C69"/>
    <w:rsid w:val="005D34B7"/>
    <w:rsid w:val="005D4A58"/>
    <w:rsid w:val="005D7C28"/>
    <w:rsid w:val="005E014B"/>
    <w:rsid w:val="005E3FF9"/>
    <w:rsid w:val="005F26D1"/>
    <w:rsid w:val="005F5F26"/>
    <w:rsid w:val="005F6E80"/>
    <w:rsid w:val="005F7318"/>
    <w:rsid w:val="006025AF"/>
    <w:rsid w:val="00604232"/>
    <w:rsid w:val="00605601"/>
    <w:rsid w:val="006067EF"/>
    <w:rsid w:val="00615B15"/>
    <w:rsid w:val="00622D57"/>
    <w:rsid w:val="0062357F"/>
    <w:rsid w:val="0063191E"/>
    <w:rsid w:val="00636844"/>
    <w:rsid w:val="00636FA0"/>
    <w:rsid w:val="006475F6"/>
    <w:rsid w:val="00651B76"/>
    <w:rsid w:val="00664F78"/>
    <w:rsid w:val="00667EDE"/>
    <w:rsid w:val="00670FF8"/>
    <w:rsid w:val="00675E56"/>
    <w:rsid w:val="00684721"/>
    <w:rsid w:val="006901B9"/>
    <w:rsid w:val="00692D36"/>
    <w:rsid w:val="006A4056"/>
    <w:rsid w:val="006A6680"/>
    <w:rsid w:val="006B1475"/>
    <w:rsid w:val="006B2FA8"/>
    <w:rsid w:val="006B37BF"/>
    <w:rsid w:val="006C1513"/>
    <w:rsid w:val="006D1594"/>
    <w:rsid w:val="006D2321"/>
    <w:rsid w:val="006D2C8E"/>
    <w:rsid w:val="006D42AC"/>
    <w:rsid w:val="006E55A7"/>
    <w:rsid w:val="00700AA4"/>
    <w:rsid w:val="00705E02"/>
    <w:rsid w:val="007104BF"/>
    <w:rsid w:val="00713249"/>
    <w:rsid w:val="00715B24"/>
    <w:rsid w:val="00715B51"/>
    <w:rsid w:val="0072242C"/>
    <w:rsid w:val="00724A93"/>
    <w:rsid w:val="0072773A"/>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B5743"/>
    <w:rsid w:val="007C157B"/>
    <w:rsid w:val="007C3F18"/>
    <w:rsid w:val="007C6A3E"/>
    <w:rsid w:val="007C6E5F"/>
    <w:rsid w:val="007C6EE5"/>
    <w:rsid w:val="007D457B"/>
    <w:rsid w:val="007D6C29"/>
    <w:rsid w:val="007E343E"/>
    <w:rsid w:val="007E4DDD"/>
    <w:rsid w:val="007F1BB3"/>
    <w:rsid w:val="007F607F"/>
    <w:rsid w:val="007F7A35"/>
    <w:rsid w:val="0080209C"/>
    <w:rsid w:val="00811254"/>
    <w:rsid w:val="008154B3"/>
    <w:rsid w:val="00816C1A"/>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037A"/>
    <w:rsid w:val="00870E62"/>
    <w:rsid w:val="0087380E"/>
    <w:rsid w:val="00873D5B"/>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E03E0"/>
    <w:rsid w:val="008E2DC9"/>
    <w:rsid w:val="008E315B"/>
    <w:rsid w:val="008E56F1"/>
    <w:rsid w:val="008F5FD4"/>
    <w:rsid w:val="008F6A60"/>
    <w:rsid w:val="0090212C"/>
    <w:rsid w:val="00902E38"/>
    <w:rsid w:val="009031C4"/>
    <w:rsid w:val="00913029"/>
    <w:rsid w:val="00914017"/>
    <w:rsid w:val="00916C0E"/>
    <w:rsid w:val="00931DFB"/>
    <w:rsid w:val="00933F41"/>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D01E6"/>
    <w:rsid w:val="009D0743"/>
    <w:rsid w:val="009D3D3B"/>
    <w:rsid w:val="009E7C06"/>
    <w:rsid w:val="009F5D72"/>
    <w:rsid w:val="009F6843"/>
    <w:rsid w:val="00A000DC"/>
    <w:rsid w:val="00A01394"/>
    <w:rsid w:val="00A04987"/>
    <w:rsid w:val="00A05E9C"/>
    <w:rsid w:val="00A07042"/>
    <w:rsid w:val="00A17E40"/>
    <w:rsid w:val="00A20146"/>
    <w:rsid w:val="00A214BA"/>
    <w:rsid w:val="00A220F4"/>
    <w:rsid w:val="00A224A9"/>
    <w:rsid w:val="00A23DF8"/>
    <w:rsid w:val="00A2489E"/>
    <w:rsid w:val="00A32F86"/>
    <w:rsid w:val="00A401BA"/>
    <w:rsid w:val="00A41FE4"/>
    <w:rsid w:val="00A50EFA"/>
    <w:rsid w:val="00A540D2"/>
    <w:rsid w:val="00A60B3F"/>
    <w:rsid w:val="00A67D08"/>
    <w:rsid w:val="00A80842"/>
    <w:rsid w:val="00A80DB1"/>
    <w:rsid w:val="00A80F6C"/>
    <w:rsid w:val="00A862FA"/>
    <w:rsid w:val="00A93CFF"/>
    <w:rsid w:val="00A96148"/>
    <w:rsid w:val="00A96DC2"/>
    <w:rsid w:val="00AA584D"/>
    <w:rsid w:val="00AA72B8"/>
    <w:rsid w:val="00AB1CF9"/>
    <w:rsid w:val="00AB40C6"/>
    <w:rsid w:val="00AB5BA0"/>
    <w:rsid w:val="00AB7312"/>
    <w:rsid w:val="00AB7AB4"/>
    <w:rsid w:val="00AC01AF"/>
    <w:rsid w:val="00AD0D0E"/>
    <w:rsid w:val="00AD2F7A"/>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5827"/>
    <w:rsid w:val="00B56549"/>
    <w:rsid w:val="00B66DE5"/>
    <w:rsid w:val="00B719A3"/>
    <w:rsid w:val="00B86F43"/>
    <w:rsid w:val="00B93CF3"/>
    <w:rsid w:val="00B949C0"/>
    <w:rsid w:val="00B958CF"/>
    <w:rsid w:val="00B95BC1"/>
    <w:rsid w:val="00B969A2"/>
    <w:rsid w:val="00B96A48"/>
    <w:rsid w:val="00BA049A"/>
    <w:rsid w:val="00BA1A4D"/>
    <w:rsid w:val="00BB4E36"/>
    <w:rsid w:val="00BB5F35"/>
    <w:rsid w:val="00BB65FD"/>
    <w:rsid w:val="00BC7D17"/>
    <w:rsid w:val="00BD0AC3"/>
    <w:rsid w:val="00BD0C7E"/>
    <w:rsid w:val="00BE1EF0"/>
    <w:rsid w:val="00BE2E33"/>
    <w:rsid w:val="00BE54C6"/>
    <w:rsid w:val="00BF02CF"/>
    <w:rsid w:val="00BF05A9"/>
    <w:rsid w:val="00BF3B6E"/>
    <w:rsid w:val="00C03139"/>
    <w:rsid w:val="00C034E2"/>
    <w:rsid w:val="00C05AD1"/>
    <w:rsid w:val="00C1214C"/>
    <w:rsid w:val="00C16D9F"/>
    <w:rsid w:val="00C31E4F"/>
    <w:rsid w:val="00C34165"/>
    <w:rsid w:val="00C361C2"/>
    <w:rsid w:val="00C43CB0"/>
    <w:rsid w:val="00C51E12"/>
    <w:rsid w:val="00C5287C"/>
    <w:rsid w:val="00C52B7C"/>
    <w:rsid w:val="00C54B2E"/>
    <w:rsid w:val="00C55689"/>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28B3"/>
    <w:rsid w:val="00CF3A2E"/>
    <w:rsid w:val="00CF3DAA"/>
    <w:rsid w:val="00CF6A29"/>
    <w:rsid w:val="00D0155F"/>
    <w:rsid w:val="00D01F0B"/>
    <w:rsid w:val="00D03322"/>
    <w:rsid w:val="00D161CA"/>
    <w:rsid w:val="00D177BB"/>
    <w:rsid w:val="00D269CC"/>
    <w:rsid w:val="00D30655"/>
    <w:rsid w:val="00D4130B"/>
    <w:rsid w:val="00D4620A"/>
    <w:rsid w:val="00D4661D"/>
    <w:rsid w:val="00D51FD2"/>
    <w:rsid w:val="00D56C2C"/>
    <w:rsid w:val="00D6076E"/>
    <w:rsid w:val="00D618C0"/>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554"/>
    <w:rsid w:val="00DE61E9"/>
    <w:rsid w:val="00DE61EE"/>
    <w:rsid w:val="00DF1B3E"/>
    <w:rsid w:val="00DF33A3"/>
    <w:rsid w:val="00DF4D80"/>
    <w:rsid w:val="00DF643B"/>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28A2"/>
    <w:rsid w:val="00E86D91"/>
    <w:rsid w:val="00E87C8A"/>
    <w:rsid w:val="00E96DFB"/>
    <w:rsid w:val="00EA022C"/>
    <w:rsid w:val="00EA2321"/>
    <w:rsid w:val="00EA29A8"/>
    <w:rsid w:val="00EA43B1"/>
    <w:rsid w:val="00EB0A16"/>
    <w:rsid w:val="00EB203F"/>
    <w:rsid w:val="00EB4461"/>
    <w:rsid w:val="00EC5560"/>
    <w:rsid w:val="00EC6888"/>
    <w:rsid w:val="00EC7AE2"/>
    <w:rsid w:val="00EE0051"/>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53133"/>
    <w:rsid w:val="00F62952"/>
    <w:rsid w:val="00F62CBD"/>
    <w:rsid w:val="00F63814"/>
    <w:rsid w:val="00F64F13"/>
    <w:rsid w:val="00F71DA9"/>
    <w:rsid w:val="00F71FF6"/>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F0A37"/>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865396"/>
  <w15:chartTrackingRefBased/>
  <w15:docId w15:val="{E9190677-0325-4F8A-88EB-8CD134F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719A3"/>
  </w:style>
  <w:style w:type="paragraph" w:styleId="Heading1">
    <w:name w:val="heading 1"/>
    <w:next w:val="Normal"/>
    <w:link w:val="Heading1Char"/>
    <w:qFormat/>
    <w:rsid w:val="00BA049A"/>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BA049A"/>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084F9E"/>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1956B0"/>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BA049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BA049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BA049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BA049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BA049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rsid w:val="00B719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9A3"/>
  </w:style>
  <w:style w:type="character" w:customStyle="1" w:styleId="Heading1Char">
    <w:name w:val="Heading 1 Char"/>
    <w:basedOn w:val="DefaultParagraphFont"/>
    <w:link w:val="Heading1"/>
    <w:rsid w:val="00BA049A"/>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BA049A"/>
    <w:rPr>
      <w:rFonts w:eastAsiaTheme="majorEastAsia" w:cstheme="majorBidi"/>
      <w:b/>
      <w:bCs/>
      <w:i/>
      <w:iCs/>
      <w:sz w:val="28"/>
      <w:szCs w:val="28"/>
    </w:rPr>
  </w:style>
  <w:style w:type="character" w:customStyle="1" w:styleId="Heading3Char">
    <w:name w:val="Heading 3 Char"/>
    <w:basedOn w:val="DefaultParagraphFont"/>
    <w:link w:val="Heading3"/>
    <w:uiPriority w:val="2"/>
    <w:rsid w:val="00084F9E"/>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BA049A"/>
    <w:rPr>
      <w:rFonts w:eastAsiaTheme="minorEastAsia" w:cs="Times New Roman"/>
      <w:b/>
      <w:szCs w:val="24"/>
    </w:rPr>
  </w:style>
  <w:style w:type="character" w:customStyle="1" w:styleId="Heading5Char">
    <w:name w:val="Heading 5 Char"/>
    <w:basedOn w:val="DefaultParagraphFont"/>
    <w:link w:val="Heading5"/>
    <w:uiPriority w:val="9"/>
    <w:semiHidden/>
    <w:rsid w:val="00BA049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A049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9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9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9A"/>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BA0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9A"/>
    <w:rPr>
      <w:rFonts w:ascii="Segoe UI" w:eastAsiaTheme="minorEastAsia" w:hAnsi="Segoe UI" w:cs="Segoe UI"/>
      <w:sz w:val="18"/>
      <w:szCs w:val="18"/>
    </w:rPr>
  </w:style>
  <w:style w:type="character" w:customStyle="1" w:styleId="AllCaps">
    <w:name w:val="AllCaps"/>
    <w:uiPriority w:val="5"/>
    <w:qFormat/>
    <w:rsid w:val="00BA049A"/>
    <w:rPr>
      <w:caps/>
      <w:smallCaps w:val="0"/>
    </w:rPr>
  </w:style>
  <w:style w:type="paragraph" w:styleId="ListParagraph">
    <w:name w:val="List Paragraph"/>
    <w:basedOn w:val="Normal"/>
    <w:qFormat/>
    <w:rsid w:val="00BA049A"/>
    <w:pPr>
      <w:contextualSpacing/>
    </w:pPr>
  </w:style>
  <w:style w:type="table" w:styleId="PlainTable3">
    <w:name w:val="Plain Table 3"/>
    <w:basedOn w:val="TableNormal"/>
    <w:uiPriority w:val="43"/>
    <w:locked/>
    <w:rsid w:val="00BA049A"/>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BA049A"/>
    <w:rPr>
      <w:i/>
      <w:iCs/>
    </w:rPr>
  </w:style>
  <w:style w:type="paragraph" w:styleId="Footer">
    <w:name w:val="footer"/>
    <w:basedOn w:val="Normal"/>
    <w:link w:val="FooterChar"/>
    <w:uiPriority w:val="99"/>
    <w:unhideWhenUsed/>
    <w:rsid w:val="00BA049A"/>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BA049A"/>
    <w:rPr>
      <w:rFonts w:eastAsiaTheme="minorEastAsia"/>
    </w:rPr>
  </w:style>
  <w:style w:type="numbering" w:customStyle="1" w:styleId="H1BL">
    <w:name w:val="H1BL"/>
    <w:uiPriority w:val="99"/>
    <w:rsid w:val="00BA049A"/>
    <w:pPr>
      <w:numPr>
        <w:numId w:val="3"/>
      </w:numPr>
    </w:pPr>
  </w:style>
  <w:style w:type="numbering" w:customStyle="1" w:styleId="H1NL">
    <w:name w:val="H1NL"/>
    <w:basedOn w:val="NoList"/>
    <w:uiPriority w:val="99"/>
    <w:rsid w:val="00EB203F"/>
    <w:pPr>
      <w:numPr>
        <w:numId w:val="4"/>
      </w:numPr>
    </w:pPr>
  </w:style>
  <w:style w:type="paragraph" w:styleId="Header">
    <w:name w:val="header"/>
    <w:basedOn w:val="Normal"/>
    <w:link w:val="HeaderChar"/>
    <w:uiPriority w:val="99"/>
    <w:unhideWhenUsed/>
    <w:qFormat/>
    <w:rsid w:val="00BA049A"/>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BA049A"/>
    <w:rPr>
      <w:rFonts w:eastAsiaTheme="minorEastAsia"/>
    </w:rPr>
  </w:style>
  <w:style w:type="character" w:styleId="Hyperlink">
    <w:name w:val="Hyperlink"/>
    <w:basedOn w:val="DefaultParagraphFont"/>
    <w:uiPriority w:val="99"/>
    <w:unhideWhenUsed/>
    <w:qFormat/>
    <w:rsid w:val="00BA049A"/>
    <w:rPr>
      <w:color w:val="0563C1" w:themeColor="hyperlink"/>
      <w:u w:val="single"/>
    </w:rPr>
  </w:style>
  <w:style w:type="paragraph" w:styleId="NoSpacing">
    <w:name w:val="No Spacing"/>
    <w:uiPriority w:val="1"/>
    <w:qFormat/>
    <w:rsid w:val="00B719A3"/>
    <w:pPr>
      <w:spacing w:after="0" w:line="240" w:lineRule="auto"/>
    </w:pPr>
  </w:style>
  <w:style w:type="character" w:styleId="PlaceholderText">
    <w:name w:val="Placeholder Text"/>
    <w:basedOn w:val="DefaultParagraphFont"/>
    <w:uiPriority w:val="99"/>
    <w:semiHidden/>
    <w:rsid w:val="00BA049A"/>
    <w:rPr>
      <w:color w:val="808080"/>
    </w:rPr>
  </w:style>
  <w:style w:type="paragraph" w:styleId="Quote">
    <w:name w:val="Quote"/>
    <w:basedOn w:val="Normal"/>
    <w:next w:val="Normal"/>
    <w:link w:val="QuoteChar"/>
    <w:uiPriority w:val="29"/>
    <w:qFormat/>
    <w:rsid w:val="00BA049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9A"/>
    <w:rPr>
      <w:rFonts w:eastAsiaTheme="minorEastAsia"/>
      <w:color w:val="44546A" w:themeColor="text2"/>
      <w:sz w:val="24"/>
      <w:szCs w:val="24"/>
    </w:rPr>
  </w:style>
  <w:style w:type="character" w:styleId="Strong">
    <w:name w:val="Strong"/>
    <w:aliases w:val="bold"/>
    <w:basedOn w:val="DefaultParagraphFont"/>
    <w:uiPriority w:val="4"/>
    <w:qFormat/>
    <w:rsid w:val="00BA049A"/>
    <w:rPr>
      <w:b/>
      <w:bCs/>
    </w:rPr>
  </w:style>
  <w:style w:type="character" w:customStyle="1" w:styleId="Subscript">
    <w:name w:val="Subscript"/>
    <w:aliases w:val="sbs"/>
    <w:basedOn w:val="DefaultParagraphFont"/>
    <w:uiPriority w:val="5"/>
    <w:qFormat/>
    <w:rsid w:val="00BA049A"/>
    <w:rPr>
      <w:vertAlign w:val="subscript"/>
    </w:rPr>
  </w:style>
  <w:style w:type="paragraph" w:styleId="Subtitle">
    <w:name w:val="Subtitle"/>
    <w:basedOn w:val="Normal"/>
    <w:next w:val="Normal"/>
    <w:link w:val="SubtitleChar"/>
    <w:uiPriority w:val="6"/>
    <w:qFormat/>
    <w:rsid w:val="00BA049A"/>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BA049A"/>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BA049A"/>
    <w:rPr>
      <w:vertAlign w:val="superscript"/>
    </w:rPr>
  </w:style>
  <w:style w:type="paragraph" w:styleId="Title">
    <w:name w:val="Title"/>
    <w:basedOn w:val="Normal"/>
    <w:next w:val="Subtitle"/>
    <w:link w:val="TitleChar"/>
    <w:uiPriority w:val="6"/>
    <w:qFormat/>
    <w:rsid w:val="00BA049A"/>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BA049A"/>
    <w:rPr>
      <w:rFonts w:eastAsiaTheme="majorEastAsia" w:cstheme="majorBidi"/>
      <w:b/>
      <w:bCs/>
      <w:kern w:val="28"/>
      <w:sz w:val="36"/>
      <w:szCs w:val="32"/>
    </w:rPr>
  </w:style>
  <w:style w:type="paragraph" w:styleId="TOC1">
    <w:name w:val="toc 1"/>
    <w:basedOn w:val="Normal"/>
    <w:next w:val="Normal"/>
    <w:uiPriority w:val="39"/>
    <w:unhideWhenUsed/>
    <w:qFormat/>
    <w:rsid w:val="00B46B74"/>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B46B74"/>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58435C"/>
    <w:pPr>
      <w:spacing w:before="120"/>
      <w:outlineLvl w:val="9"/>
    </w:pPr>
  </w:style>
  <w:style w:type="table" w:styleId="TableGrid">
    <w:name w:val="Table Grid"/>
    <w:basedOn w:val="TableNormal"/>
    <w:uiPriority w:val="39"/>
    <w:locked/>
    <w:rsid w:val="00BA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BA04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BA0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BA049A"/>
    <w:pPr>
      <w:jc w:val="center"/>
    </w:pPr>
  </w:style>
  <w:style w:type="paragraph" w:customStyle="1" w:styleId="NormalFont9">
    <w:name w:val="NormalFont 9"/>
    <w:aliases w:val="nf"/>
    <w:basedOn w:val="Normal"/>
    <w:qFormat/>
    <w:rsid w:val="00BA049A"/>
    <w:rPr>
      <w:sz w:val="18"/>
      <w:szCs w:val="18"/>
    </w:rPr>
  </w:style>
  <w:style w:type="table" w:styleId="PlainTable1">
    <w:name w:val="Plain Table 1"/>
    <w:basedOn w:val="TableNormal"/>
    <w:uiPriority w:val="41"/>
    <w:locked/>
    <w:rsid w:val="00BA0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BA04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BA049A"/>
    <w:rPr>
      <w:rFonts w:asciiTheme="minorHAnsi" w:hAnsiTheme="minorHAnsi"/>
      <w:i/>
      <w:sz w:val="22"/>
      <w:u w:val="single"/>
    </w:rPr>
  </w:style>
  <w:style w:type="paragraph" w:customStyle="1" w:styleId="LDApprovalld">
    <w:name w:val="LD Approvalld"/>
    <w:basedOn w:val="Normal"/>
    <w:uiPriority w:val="6"/>
    <w:qFormat/>
    <w:rsid w:val="00BA049A"/>
    <w:rPr>
      <w:b/>
      <w:i/>
      <w:color w:val="FF0000"/>
      <w:sz w:val="28"/>
      <w:szCs w:val="28"/>
    </w:rPr>
  </w:style>
  <w:style w:type="character" w:styleId="CommentReference">
    <w:name w:val="annotation reference"/>
    <w:basedOn w:val="DefaultParagraphFont"/>
    <w:uiPriority w:val="99"/>
    <w:semiHidden/>
    <w:unhideWhenUsed/>
    <w:rsid w:val="00BA049A"/>
    <w:rPr>
      <w:sz w:val="16"/>
      <w:szCs w:val="16"/>
    </w:rPr>
  </w:style>
  <w:style w:type="paragraph" w:styleId="CommentText">
    <w:name w:val="annotation text"/>
    <w:basedOn w:val="Normal"/>
    <w:link w:val="CommentTextChar"/>
    <w:uiPriority w:val="99"/>
    <w:semiHidden/>
    <w:unhideWhenUsed/>
    <w:rsid w:val="00BA049A"/>
    <w:rPr>
      <w:sz w:val="20"/>
      <w:szCs w:val="20"/>
    </w:rPr>
  </w:style>
  <w:style w:type="character" w:customStyle="1" w:styleId="CommentTextChar">
    <w:name w:val="Comment Text Char"/>
    <w:basedOn w:val="DefaultParagraphFont"/>
    <w:link w:val="CommentText"/>
    <w:uiPriority w:val="99"/>
    <w:semiHidden/>
    <w:rsid w:val="00BA049A"/>
    <w:rPr>
      <w:rFonts w:eastAsiaTheme="minorEastAsia"/>
      <w:sz w:val="20"/>
      <w:szCs w:val="20"/>
    </w:rPr>
  </w:style>
  <w:style w:type="paragraph" w:styleId="ListBullet">
    <w:name w:val="List Bullet"/>
    <w:basedOn w:val="Normal"/>
    <w:uiPriority w:val="99"/>
    <w:unhideWhenUsed/>
    <w:locked/>
    <w:rsid w:val="00BA049A"/>
    <w:pPr>
      <w:numPr>
        <w:numId w:val="1"/>
      </w:numPr>
      <w:spacing w:line="256" w:lineRule="auto"/>
      <w:contextualSpacing/>
    </w:pPr>
  </w:style>
  <w:style w:type="table" w:customStyle="1" w:styleId="Monochrome">
    <w:name w:val="Monochrome"/>
    <w:aliases w:val="mc"/>
    <w:basedOn w:val="TableNormal"/>
    <w:uiPriority w:val="99"/>
    <w:rsid w:val="00BA049A"/>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BE54C6"/>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BA049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B46B74"/>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BA049A"/>
    <w:pPr>
      <w:spacing w:after="0"/>
      <w:ind w:left="660"/>
    </w:pPr>
    <w:rPr>
      <w:sz w:val="18"/>
      <w:szCs w:val="18"/>
    </w:rPr>
  </w:style>
  <w:style w:type="paragraph" w:styleId="TOC5">
    <w:name w:val="toc 5"/>
    <w:basedOn w:val="Normal"/>
    <w:next w:val="Normal"/>
    <w:autoRedefine/>
    <w:uiPriority w:val="39"/>
    <w:unhideWhenUsed/>
    <w:locked/>
    <w:rsid w:val="00BA049A"/>
    <w:pPr>
      <w:spacing w:after="0"/>
      <w:ind w:left="880"/>
    </w:pPr>
    <w:rPr>
      <w:sz w:val="18"/>
      <w:szCs w:val="18"/>
    </w:rPr>
  </w:style>
  <w:style w:type="paragraph" w:styleId="TOC6">
    <w:name w:val="toc 6"/>
    <w:basedOn w:val="Normal"/>
    <w:next w:val="Normal"/>
    <w:autoRedefine/>
    <w:uiPriority w:val="39"/>
    <w:unhideWhenUsed/>
    <w:locked/>
    <w:rsid w:val="00BA049A"/>
    <w:pPr>
      <w:spacing w:after="0"/>
      <w:ind w:left="1100"/>
    </w:pPr>
    <w:rPr>
      <w:sz w:val="18"/>
      <w:szCs w:val="18"/>
    </w:rPr>
  </w:style>
  <w:style w:type="paragraph" w:styleId="TOC7">
    <w:name w:val="toc 7"/>
    <w:basedOn w:val="Normal"/>
    <w:next w:val="Normal"/>
    <w:autoRedefine/>
    <w:uiPriority w:val="39"/>
    <w:unhideWhenUsed/>
    <w:locked/>
    <w:rsid w:val="00BA049A"/>
    <w:pPr>
      <w:spacing w:after="0"/>
      <w:ind w:left="1320"/>
    </w:pPr>
    <w:rPr>
      <w:sz w:val="18"/>
      <w:szCs w:val="18"/>
    </w:rPr>
  </w:style>
  <w:style w:type="paragraph" w:styleId="TOC8">
    <w:name w:val="toc 8"/>
    <w:basedOn w:val="Normal"/>
    <w:next w:val="Normal"/>
    <w:autoRedefine/>
    <w:uiPriority w:val="39"/>
    <w:unhideWhenUsed/>
    <w:locked/>
    <w:rsid w:val="00BA049A"/>
    <w:pPr>
      <w:spacing w:after="0"/>
      <w:ind w:left="1540"/>
    </w:pPr>
    <w:rPr>
      <w:sz w:val="18"/>
      <w:szCs w:val="18"/>
    </w:rPr>
  </w:style>
  <w:style w:type="paragraph" w:styleId="TOC9">
    <w:name w:val="toc 9"/>
    <w:basedOn w:val="Normal"/>
    <w:next w:val="Normal"/>
    <w:autoRedefine/>
    <w:uiPriority w:val="39"/>
    <w:unhideWhenUsed/>
    <w:locked/>
    <w:rsid w:val="00BA049A"/>
    <w:pPr>
      <w:spacing w:after="0"/>
      <w:ind w:left="1760"/>
    </w:pPr>
    <w:rPr>
      <w:sz w:val="18"/>
      <w:szCs w:val="18"/>
    </w:rPr>
  </w:style>
  <w:style w:type="paragraph" w:customStyle="1" w:styleId="CellNormal">
    <w:name w:val="Cell Normal"/>
    <w:qFormat/>
    <w:rsid w:val="00BA049A"/>
    <w:pPr>
      <w:spacing w:after="0"/>
    </w:pPr>
    <w:rPr>
      <w:rFonts w:eastAsiaTheme="minorEastAsia"/>
    </w:rPr>
  </w:style>
  <w:style w:type="numbering" w:customStyle="1" w:styleId="H1CL">
    <w:name w:val="H1CL"/>
    <w:uiPriority w:val="99"/>
    <w:rsid w:val="00BA049A"/>
    <w:pPr>
      <w:numPr>
        <w:numId w:val="2"/>
      </w:numPr>
    </w:pPr>
  </w:style>
  <w:style w:type="table" w:customStyle="1" w:styleId="Proof-Trg">
    <w:name w:val="Proof-Trg"/>
    <w:basedOn w:val="TableNormal"/>
    <w:uiPriority w:val="99"/>
    <w:rsid w:val="00BA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9E7C06"/>
    <w:pPr>
      <w:spacing w:after="0"/>
    </w:pPr>
    <w:rPr>
      <w:sz w:val="18"/>
    </w:rPr>
  </w:style>
  <w:style w:type="paragraph" w:customStyle="1" w:styleId="RevDate">
    <w:name w:val="RevDate"/>
    <w:basedOn w:val="Normal"/>
    <w:next w:val="NoSpacing"/>
    <w:link w:val="RevDateChar"/>
    <w:qFormat/>
    <w:rsid w:val="00B719A3"/>
    <w:pPr>
      <w:tabs>
        <w:tab w:val="left" w:pos="360"/>
        <w:tab w:val="left" w:pos="720"/>
        <w:tab w:val="left" w:pos="1080"/>
      </w:tabs>
      <w:spacing w:line="240" w:lineRule="auto"/>
      <w:ind w:left="360"/>
      <w:contextualSpacing/>
    </w:pPr>
    <w:rPr>
      <w:rFonts w:eastAsiaTheme="minorEastAsia" w:cs="Times New Roman"/>
      <w:szCs w:val="24"/>
    </w:rPr>
  </w:style>
  <w:style w:type="character" w:customStyle="1" w:styleId="RevDateChar">
    <w:name w:val="RevDate Char"/>
    <w:basedOn w:val="DefaultParagraphFont"/>
    <w:link w:val="RevDate"/>
    <w:rsid w:val="00B719A3"/>
    <w:rPr>
      <w:rFonts w:eastAsiaTheme="minorEastAsia" w:cs="Times New Roman"/>
      <w:szCs w:val="24"/>
    </w:rPr>
  </w:style>
  <w:style w:type="character" w:styleId="FollowedHyperlink">
    <w:name w:val="FollowedHyperlink"/>
    <w:basedOn w:val="DefaultParagraphFont"/>
    <w:uiPriority w:val="99"/>
    <w:semiHidden/>
    <w:unhideWhenUsed/>
    <w:rsid w:val="00BA049A"/>
    <w:rPr>
      <w:color w:val="954F72" w:themeColor="followedHyperlink"/>
      <w:u w:val="single"/>
    </w:rPr>
  </w:style>
  <w:style w:type="paragraph" w:customStyle="1" w:styleId="IssueDate">
    <w:name w:val="IssueDate"/>
    <w:basedOn w:val="Normal"/>
    <w:next w:val="RevDate"/>
    <w:link w:val="IssueDateChar"/>
    <w:uiPriority w:val="6"/>
    <w:qFormat/>
    <w:rsid w:val="009031C4"/>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9031C4"/>
    <w:rPr>
      <w:rFonts w:eastAsiaTheme="minorEastAsia" w:cs="Times New Roman"/>
      <w:szCs w:val="24"/>
    </w:rPr>
  </w:style>
  <w:style w:type="paragraph" w:customStyle="1" w:styleId="Appendix">
    <w:name w:val="Appendix"/>
    <w:basedOn w:val="Title"/>
    <w:next w:val="Subtitle"/>
    <w:qFormat/>
    <w:rsid w:val="0089708F"/>
    <w:pPr>
      <w:numPr>
        <w:numId w:val="5"/>
      </w:numPr>
    </w:pPr>
  </w:style>
  <w:style w:type="paragraph" w:customStyle="1" w:styleId="Attachment">
    <w:name w:val="Attachment"/>
    <w:basedOn w:val="Appendix"/>
    <w:next w:val="Subtitle"/>
    <w:qFormat/>
    <w:rsid w:val="0089708F"/>
    <w:pPr>
      <w:numPr>
        <w:numId w:val="6"/>
      </w:numPr>
      <w:ind w:left="0"/>
    </w:pPr>
  </w:style>
  <w:style w:type="paragraph" w:customStyle="1" w:styleId="SOPDescr">
    <w:name w:val="SOPDescr"/>
    <w:basedOn w:val="Normal"/>
    <w:next w:val="Normal"/>
    <w:qFormat/>
    <w:rsid w:val="00062CE9"/>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7A066B"/>
    <w:pPr>
      <w:jc w:val="center"/>
    </w:pPr>
    <w:rPr>
      <w:sz w:val="22"/>
      <w:szCs w:val="22"/>
    </w:rPr>
  </w:style>
  <w:style w:type="numbering" w:customStyle="1" w:styleId="H2BL">
    <w:name w:val="H2BL"/>
    <w:uiPriority w:val="99"/>
    <w:rsid w:val="0041183D"/>
    <w:pPr>
      <w:numPr>
        <w:numId w:val="7"/>
      </w:numPr>
    </w:pPr>
  </w:style>
  <w:style w:type="numbering" w:customStyle="1" w:styleId="H2CL">
    <w:name w:val="H2CL"/>
    <w:uiPriority w:val="99"/>
    <w:rsid w:val="0041183D"/>
    <w:pPr>
      <w:numPr>
        <w:numId w:val="8"/>
      </w:numPr>
    </w:pPr>
  </w:style>
  <w:style w:type="numbering" w:customStyle="1" w:styleId="H2NL">
    <w:name w:val="H2NL"/>
    <w:uiPriority w:val="99"/>
    <w:rsid w:val="00C92916"/>
    <w:pPr>
      <w:numPr>
        <w:numId w:val="20"/>
      </w:numPr>
    </w:pPr>
  </w:style>
  <w:style w:type="numbering" w:customStyle="1" w:styleId="H3BL">
    <w:name w:val="H3BL"/>
    <w:uiPriority w:val="99"/>
    <w:rsid w:val="0041183D"/>
    <w:pPr>
      <w:numPr>
        <w:numId w:val="10"/>
      </w:numPr>
    </w:pPr>
  </w:style>
  <w:style w:type="numbering" w:customStyle="1" w:styleId="H3CL">
    <w:name w:val="H3CL"/>
    <w:uiPriority w:val="99"/>
    <w:rsid w:val="0041183D"/>
    <w:pPr>
      <w:numPr>
        <w:numId w:val="11"/>
      </w:numPr>
    </w:pPr>
  </w:style>
  <w:style w:type="numbering" w:customStyle="1" w:styleId="H3NL0">
    <w:name w:val="H3NL"/>
    <w:basedOn w:val="H2NL"/>
    <w:uiPriority w:val="99"/>
    <w:rsid w:val="0041183D"/>
    <w:pPr>
      <w:numPr>
        <w:numId w:val="20"/>
      </w:numPr>
    </w:pPr>
  </w:style>
  <w:style w:type="numbering" w:customStyle="1" w:styleId="H4BL">
    <w:name w:val="H4BL"/>
    <w:uiPriority w:val="99"/>
    <w:rsid w:val="0041183D"/>
    <w:pPr>
      <w:numPr>
        <w:numId w:val="13"/>
      </w:numPr>
    </w:pPr>
  </w:style>
  <w:style w:type="numbering" w:customStyle="1" w:styleId="H4CL">
    <w:name w:val="H4CL"/>
    <w:uiPriority w:val="99"/>
    <w:rsid w:val="0041183D"/>
    <w:pPr>
      <w:numPr>
        <w:numId w:val="14"/>
      </w:numPr>
    </w:pPr>
  </w:style>
  <w:style w:type="numbering" w:customStyle="1" w:styleId="H4NL">
    <w:name w:val="H4NL"/>
    <w:uiPriority w:val="99"/>
    <w:rsid w:val="0041183D"/>
    <w:pPr>
      <w:numPr>
        <w:numId w:val="15"/>
      </w:numPr>
    </w:pPr>
  </w:style>
  <w:style w:type="numbering" w:customStyle="1" w:styleId="H3NL">
    <w:name w:val="H3NL"/>
    <w:uiPriority w:val="99"/>
    <w:rsid w:val="00C92916"/>
    <w:pPr>
      <w:numPr>
        <w:numId w:val="9"/>
      </w:numPr>
    </w:pPr>
  </w:style>
  <w:style w:type="paragraph" w:customStyle="1" w:styleId="25NormaIndent">
    <w:name w:val=".25 Norma Indent"/>
    <w:basedOn w:val="Normal"/>
    <w:next w:val="ListParagraph"/>
    <w:qFormat/>
    <w:rsid w:val="00A41FE4"/>
    <w:pPr>
      <w:ind w:left="360"/>
    </w:pPr>
  </w:style>
  <w:style w:type="paragraph" w:customStyle="1" w:styleId="5NormalIndent">
    <w:name w:val=".5 Normal Indent"/>
    <w:basedOn w:val="Normal"/>
    <w:next w:val="ListParagraph"/>
    <w:qFormat/>
    <w:rsid w:val="00A41FE4"/>
    <w:pPr>
      <w:ind w:left="720"/>
    </w:pPr>
  </w:style>
  <w:style w:type="paragraph" w:customStyle="1" w:styleId="Body">
    <w:name w:val="Body"/>
    <w:basedOn w:val="Normal"/>
    <w:qFormat/>
    <w:rsid w:val="00D90AE2"/>
    <w:pPr>
      <w:spacing w:after="0" w:line="240" w:lineRule="auto"/>
    </w:pPr>
  </w:style>
  <w:style w:type="paragraph" w:styleId="CommentSubject">
    <w:name w:val="annotation subject"/>
    <w:basedOn w:val="CommentText"/>
    <w:next w:val="CommentText"/>
    <w:link w:val="CommentSubjectChar"/>
    <w:uiPriority w:val="99"/>
    <w:semiHidden/>
    <w:unhideWhenUsed/>
    <w:rsid w:val="00AE1474"/>
    <w:pPr>
      <w:spacing w:line="240" w:lineRule="auto"/>
    </w:pPr>
    <w:rPr>
      <w:b/>
      <w:bCs/>
    </w:rPr>
  </w:style>
  <w:style w:type="character" w:customStyle="1" w:styleId="CommentSubjectChar">
    <w:name w:val="Comment Subject Char"/>
    <w:basedOn w:val="CommentTextChar"/>
    <w:link w:val="CommentSubject"/>
    <w:uiPriority w:val="99"/>
    <w:semiHidden/>
    <w:rsid w:val="00AE147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 w:id="17903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mich.edu/safety-trai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hs.umich.edu/haz-waste/" TargetMode="External"/><Relationship Id="rId4" Type="http://schemas.openxmlformats.org/officeDocument/2006/relationships/settings" Target="settings.xml"/><Relationship Id="rId9" Type="http://schemas.openxmlformats.org/officeDocument/2006/relationships/hyperlink" Target="https://ehs.umich.edu/research-clinical/planning-safe-research/glove-compatibility-cha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440A315FC4A0EA50459224861ECE0"/>
        <w:category>
          <w:name w:val="General"/>
          <w:gallery w:val="placeholder"/>
        </w:category>
        <w:types>
          <w:type w:val="bbPlcHdr"/>
        </w:types>
        <w:behaviors>
          <w:behavior w:val="content"/>
        </w:behaviors>
        <w:guid w:val="{743B8DC2-A8C5-469A-BE70-8396FA1B2492}"/>
      </w:docPartPr>
      <w:docPartBody>
        <w:p w:rsidR="00061C61" w:rsidRDefault="00061C61">
          <w:pPr>
            <w:pStyle w:val="1CA440A315FC4A0EA50459224861ECE0"/>
          </w:pPr>
          <w:r w:rsidRPr="008F7A29">
            <w:rPr>
              <w:rStyle w:val="PlaceholderText"/>
            </w:rPr>
            <w:t>Click or tap here to enter text.</w:t>
          </w:r>
        </w:p>
      </w:docPartBody>
    </w:docPart>
    <w:docPart>
      <w:docPartPr>
        <w:name w:val="A542F152112541819BFFF73ADC2DBAE0"/>
        <w:category>
          <w:name w:val="General"/>
          <w:gallery w:val="placeholder"/>
        </w:category>
        <w:types>
          <w:type w:val="bbPlcHdr"/>
        </w:types>
        <w:behaviors>
          <w:behavior w:val="content"/>
        </w:behaviors>
        <w:guid w:val="{D9412BC9-99E2-4086-8B9E-B8813FBA51FF}"/>
      </w:docPartPr>
      <w:docPartBody>
        <w:p w:rsidR="00061C61" w:rsidRDefault="00061C61">
          <w:pPr>
            <w:pStyle w:val="A542F152112541819BFFF73ADC2DBAE0"/>
          </w:pPr>
          <w:r w:rsidRPr="00F81C54">
            <w:rPr>
              <w:rStyle w:val="PlaceholderText"/>
            </w:rPr>
            <w:t>Click or tap here to enter text.</w:t>
          </w:r>
        </w:p>
      </w:docPartBody>
    </w:docPart>
    <w:docPart>
      <w:docPartPr>
        <w:name w:val="0805D771A7A34B4FAF015214D629EC6C"/>
        <w:category>
          <w:name w:val="General"/>
          <w:gallery w:val="placeholder"/>
        </w:category>
        <w:types>
          <w:type w:val="bbPlcHdr"/>
        </w:types>
        <w:behaviors>
          <w:behavior w:val="content"/>
        </w:behaviors>
        <w:guid w:val="{08795BB4-8C1C-45BE-99AC-694AA1E95B1D}"/>
      </w:docPartPr>
      <w:docPartBody>
        <w:p w:rsidR="00061C61" w:rsidRDefault="00061C61">
          <w:pPr>
            <w:pStyle w:val="0805D771A7A34B4FAF015214D629EC6C"/>
          </w:pPr>
          <w:r w:rsidRPr="009448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61"/>
    <w:rsid w:val="0006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A440A315FC4A0EA50459224861ECE0">
    <w:name w:val="1CA440A315FC4A0EA50459224861ECE0"/>
  </w:style>
  <w:style w:type="paragraph" w:customStyle="1" w:styleId="A542F152112541819BFFF73ADC2DBAE0">
    <w:name w:val="A542F152112541819BFFF73ADC2DBAE0"/>
  </w:style>
  <w:style w:type="paragraph" w:customStyle="1" w:styleId="0805D771A7A34B4FAF015214D629EC6C">
    <w:name w:val="0805D771A7A34B4FAF015214D629E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15A5-1C39-4A61-9757-33D67F96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Robke, Bob</cp:lastModifiedBy>
  <cp:revision>6</cp:revision>
  <cp:lastPrinted>2017-08-16T12:05:00Z</cp:lastPrinted>
  <dcterms:created xsi:type="dcterms:W3CDTF">2022-12-22T17:50:00Z</dcterms:created>
  <dcterms:modified xsi:type="dcterms:W3CDTF">2023-12-20T19:08:00Z</dcterms:modified>
</cp:coreProperties>
</file>