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6EA54" w14:textId="7E0D9A88" w:rsidR="001303E8" w:rsidRPr="0024074A" w:rsidRDefault="00C96447" w:rsidP="00992503">
      <w:pPr>
        <w:pStyle w:val="Title"/>
      </w:pPr>
      <w:r>
        <w:t>Anesthetic Gases in Animal Research</w:t>
      </w:r>
    </w:p>
    <w:p w14:paraId="68D83F07" w14:textId="77777777" w:rsidR="001303E8" w:rsidRDefault="00EA2321" w:rsidP="001303E8">
      <w:pPr>
        <w:pStyle w:val="Subtitle"/>
      </w:pPr>
      <w:r>
        <w:t>Standard Operating Procedure</w:t>
      </w:r>
    </w:p>
    <w:p w14:paraId="4AF6D751" w14:textId="4C882828" w:rsidR="001303E8" w:rsidRDefault="00D6076E" w:rsidP="007C6EE5">
      <w:pPr>
        <w:pStyle w:val="RevDate"/>
      </w:pPr>
      <w:r w:rsidRPr="00B62A65">
        <w:t>Revision Date</w:t>
      </w:r>
      <w:r w:rsidR="001303E8" w:rsidRPr="00B62A65">
        <w:t xml:space="preserve">: </w:t>
      </w:r>
      <w:r w:rsidR="00547367" w:rsidRPr="00B62A65">
        <w:t xml:space="preserve"> </w:t>
      </w:r>
      <w:sdt>
        <w:sdtPr>
          <w:id w:val="-895739320"/>
          <w:placeholder>
            <w:docPart w:val="FEA929BB6D074EED96EB6AFFF57E3A5A"/>
          </w:placeholder>
        </w:sdtPr>
        <w:sdtEndPr/>
        <w:sdtContent>
          <w:r w:rsidR="00CF7DE9">
            <w:t>05</w:t>
          </w:r>
          <w:r w:rsidR="009C646F" w:rsidRPr="00B62A65">
            <w:t>/</w:t>
          </w:r>
          <w:r w:rsidR="00CF7DE9">
            <w:t>21</w:t>
          </w:r>
          <w:r w:rsidR="00DC51E7" w:rsidRPr="00B62A65">
            <w:t>/</w:t>
          </w:r>
          <w:r w:rsidR="00521A3B">
            <w:t>20</w:t>
          </w:r>
          <w:r w:rsidR="00CF7DE9">
            <w:t>20</w:t>
          </w:r>
        </w:sdtContent>
      </w:sdt>
    </w:p>
    <w:p w14:paraId="2D8CF47C" w14:textId="268F20AF" w:rsidR="00EA2321" w:rsidRDefault="004B6966" w:rsidP="00525057">
      <w:pPr>
        <w:pStyle w:val="NoSpacing"/>
      </w:pPr>
      <w:r>
        <w:rPr>
          <w:noProof/>
        </w:rPr>
        <mc:AlternateContent>
          <mc:Choice Requires="wpg">
            <w:drawing>
              <wp:anchor distT="0" distB="0" distL="114300" distR="114300" simplePos="0" relativeHeight="251665408" behindDoc="0" locked="0" layoutInCell="1" allowOverlap="1" wp14:anchorId="4BF30FBB" wp14:editId="46727370">
                <wp:simplePos x="0" y="0"/>
                <wp:positionH relativeFrom="margin">
                  <wp:align>left</wp:align>
                </wp:positionH>
                <wp:positionV relativeFrom="paragraph">
                  <wp:posOffset>27677</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ex="http://schemas.microsoft.com/office/word/2018/wordml/cex">
            <w:pict>
              <v:group w14:anchorId="1A159D7E" id="Group 7" o:spid="_x0000_s1026" style="position:absolute;margin-left:0;margin-top:2.2pt;width:468pt;height:3.7pt;z-index:251665408;mso-position-horizontal:left;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C7dtXl3AAAAAUBAAAPAAAAZHJzL2Rvd25yZXYueG1sTI9Ba8JAFITv&#10;hf6H5RV6q5tUKxqzEZG2JylUC6W3Z/JMgtm3Ibsm8d/39VSPwwwz36Tr0Taqp87Xjg3EkwgUce6K&#10;mksDX4e3pwUoH5ALbByTgSt5WGf3dykmhRv4k/p9KJWUsE/QQBVCm2jt84os+olricU7uc5iENmV&#10;uuhwkHLb6OcommuLNctChS1tK8rP+4s18D7gsJnGr/3ufNpefw4vH9+7mIx5fBg3K1CBxvAfhj98&#10;QYdMmI7uwoVXjQE5EgzMZqDEXE7noo+Sihegs1Tf0me/AAAA//8DAFBLAQItABQABgAIAAAAIQC2&#10;gziS/gAAAOEBAAATAAAAAAAAAAAAAAAAAAAAAABbQ29udGVudF9UeXBlc10ueG1sUEsBAi0AFAAG&#10;AAgAAAAhADj9If/WAAAAlAEAAAsAAAAAAAAAAAAAAAAALwEAAF9yZWxzLy5yZWxzUEsBAi0AFAAG&#10;AAgAAAAhAKEIuCxWAgAAvAcAAA4AAAAAAAAAAAAAAAAALgIAAGRycy9lMm9Eb2MueG1sUEsBAi0A&#10;FAAGAAgAAAAhALt21eX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bookmarkStart w:id="0" w:name="_Toc480376096"/>
    <w:p w14:paraId="7CF48035" w14:textId="1619FE42" w:rsidR="00EA2321" w:rsidRPr="0072071F" w:rsidRDefault="00CF7DE9" w:rsidP="004B6966">
      <w:pPr>
        <w:pStyle w:val="Heading1"/>
        <w:spacing w:before="0"/>
      </w:pPr>
      <w:sdt>
        <w:sdtPr>
          <w:id w:val="1728264051"/>
          <w:lock w:val="contentLocked"/>
          <w:placeholder>
            <w:docPart w:val="CB239AEB25104E819DE31E591907C3A3"/>
          </w:placeholder>
          <w:group/>
        </w:sdtPr>
        <w:sdtEndPr/>
        <w:sdtContent>
          <w:r w:rsidR="00EA2321" w:rsidRPr="0072071F">
            <w:t>Description</w:t>
          </w:r>
          <w:bookmarkEnd w:id="0"/>
        </w:sdtContent>
      </w:sdt>
      <w:r w:rsidR="00162FFF">
        <w:t xml:space="preserve"> </w:t>
      </w:r>
      <w:r w:rsidR="00162FFF" w:rsidRPr="00162FFF">
        <w:rPr>
          <w:sz w:val="22"/>
        </w:rPr>
        <w:t>[Provide additional information as it pertains to your research protocol]</w:t>
      </w:r>
    </w:p>
    <w:p w14:paraId="12A3C45C" w14:textId="315E66AF" w:rsidR="00C96447" w:rsidRPr="004E1637" w:rsidRDefault="00C96447" w:rsidP="00C96447">
      <w:pPr>
        <w:spacing w:before="7" w:after="0"/>
        <w:ind w:right="-360" w:firstLine="10"/>
        <w:jc w:val="both"/>
        <w:rPr>
          <w:bCs/>
          <w:i/>
        </w:rPr>
      </w:pPr>
      <w:bookmarkStart w:id="1" w:name="_Toc480376097"/>
      <w:r w:rsidRPr="00B62A65">
        <w:rPr>
          <w:bCs/>
          <w:i/>
        </w:rPr>
        <w:t xml:space="preserve">This standard operating procedure (SOP) outlines the handling and use of anesthetic gases in animal research, </w:t>
      </w:r>
      <w:r w:rsidRPr="00B62A65">
        <w:rPr>
          <w:rFonts w:cstheme="minorHAnsi"/>
          <w:i/>
        </w:rPr>
        <w:t>including: isoflurane, halothane, enflurane</w:t>
      </w:r>
      <w:r w:rsidR="00D53375" w:rsidRPr="00B62A65">
        <w:rPr>
          <w:rFonts w:cstheme="minorHAnsi"/>
          <w:i/>
        </w:rPr>
        <w:t>,</w:t>
      </w:r>
      <w:r w:rsidRPr="00B62A65">
        <w:rPr>
          <w:rFonts w:cstheme="minorHAnsi"/>
          <w:i/>
        </w:rPr>
        <w:t xml:space="preserve"> ether</w:t>
      </w:r>
      <w:r w:rsidR="00D53375" w:rsidRPr="00B62A65">
        <w:rPr>
          <w:rFonts w:cstheme="minorHAnsi"/>
          <w:i/>
        </w:rPr>
        <w:t>, and nitrous oxide</w:t>
      </w:r>
      <w:r w:rsidRPr="00B62A65">
        <w:rPr>
          <w:bCs/>
          <w:i/>
        </w:rPr>
        <w:t>. Review this document and supply the information required in order to make it specific to your laboratory. In accordance with this document, laboratories should use appropriate controls and personal protective equipment when handling animal anesthetic gases.</w:t>
      </w:r>
    </w:p>
    <w:p w14:paraId="4AE76338" w14:textId="7C524204" w:rsidR="00EA2321" w:rsidRDefault="00EA2321" w:rsidP="00525057"/>
    <w:p w14:paraId="7ABB7F6C" w14:textId="77777777" w:rsidR="00162FFF" w:rsidRDefault="00162FFF" w:rsidP="00525057"/>
    <w:p w14:paraId="5EFA7A4F" w14:textId="466726EA" w:rsidR="00EA2321" w:rsidRDefault="00EA2321" w:rsidP="00EA2321">
      <w:pPr>
        <w:pStyle w:val="Heading2"/>
        <w:rPr>
          <w:sz w:val="22"/>
        </w:rPr>
      </w:pPr>
      <w:r>
        <w:t>Process</w:t>
      </w:r>
      <w:r w:rsidR="00162FFF">
        <w:t xml:space="preserve"> </w:t>
      </w:r>
      <w:r w:rsidR="00162FFF" w:rsidRPr="00162FFF">
        <w:rPr>
          <w:sz w:val="22"/>
        </w:rPr>
        <w:t>[Write the steps for using the chemical in your research protocol]</w:t>
      </w:r>
    </w:p>
    <w:p w14:paraId="7E4CB7B8" w14:textId="41CB744F" w:rsidR="00162FFF" w:rsidRDefault="00162FFF" w:rsidP="00162FFF"/>
    <w:p w14:paraId="3539C687" w14:textId="77777777" w:rsidR="00162FFF" w:rsidRPr="00162FFF" w:rsidRDefault="00162FFF" w:rsidP="00162FFF"/>
    <w:p w14:paraId="4494FBB7" w14:textId="49AAEAED" w:rsidR="00C96447" w:rsidRDefault="00CF7DE9" w:rsidP="00C96447">
      <w:pPr>
        <w:pStyle w:val="Heading1"/>
      </w:pPr>
      <w:sdt>
        <w:sdtPr>
          <w:id w:val="-2025087746"/>
          <w:lock w:val="contentLocked"/>
          <w:placeholder>
            <w:docPart w:val="DefaultPlaceholder_-1854013440"/>
          </w:placeholder>
          <w:group/>
        </w:sdtPr>
        <w:sdtEndPr/>
        <w:sdtContent>
          <w:r w:rsidR="00C96447">
            <w:t>Procedure Location</w:t>
          </w:r>
        </w:sdtContent>
      </w:sdt>
      <w:r w:rsidR="00162FFF">
        <w:t xml:space="preserve"> </w:t>
      </w:r>
      <w:r w:rsidR="00162FFF" w:rsidRPr="00162FFF">
        <w:rPr>
          <w:sz w:val="22"/>
        </w:rPr>
        <w:t>[Provide additional information as it pertains to your research protocol]</w:t>
      </w:r>
    </w:p>
    <w:p w14:paraId="608C2E9C" w14:textId="2548A853" w:rsidR="00162FFF" w:rsidRDefault="00C96447" w:rsidP="00162FFF">
      <w:pPr>
        <w:spacing w:before="7" w:after="0" w:line="274" w:lineRule="exact"/>
        <w:ind w:right="-360" w:firstLine="10"/>
        <w:jc w:val="both"/>
        <w:rPr>
          <w:rFonts w:cstheme="minorHAnsi"/>
        </w:rPr>
      </w:pPr>
      <w:r>
        <w:rPr>
          <w:rFonts w:cstheme="minorHAnsi"/>
        </w:rPr>
        <w:t>The use of animal anesthetic gases must be performed in an area with good ventilation and controls to capture and exhaust waste anesthetic gases.</w:t>
      </w:r>
    </w:p>
    <w:p w14:paraId="6F6E49F9" w14:textId="20E445C3" w:rsidR="00162FFF" w:rsidRDefault="00162FFF" w:rsidP="00162FFF">
      <w:pPr>
        <w:spacing w:before="7" w:after="0" w:line="360" w:lineRule="auto"/>
        <w:ind w:right="-360" w:firstLine="10"/>
        <w:jc w:val="both"/>
        <w:rPr>
          <w:rFonts w:cstheme="minorHAnsi"/>
        </w:rPr>
      </w:pPr>
    </w:p>
    <w:p w14:paraId="70550A33" w14:textId="77777777" w:rsidR="00162FFF" w:rsidRPr="00162FFF" w:rsidRDefault="00162FFF" w:rsidP="00162FFF">
      <w:pPr>
        <w:spacing w:before="7" w:after="0" w:line="360" w:lineRule="auto"/>
        <w:ind w:right="-360" w:firstLine="10"/>
        <w:jc w:val="both"/>
        <w:rPr>
          <w:rFonts w:cstheme="minorHAnsi"/>
        </w:rPr>
      </w:pPr>
    </w:p>
    <w:p w14:paraId="241DF658" w14:textId="28AAB59B" w:rsidR="00EA2321" w:rsidRPr="0072071F" w:rsidRDefault="00CF7DE9" w:rsidP="00525057">
      <w:pPr>
        <w:pStyle w:val="Heading1"/>
      </w:pPr>
      <w:sdt>
        <w:sdtPr>
          <w:id w:val="-11227334"/>
          <w:lock w:val="contentLocked"/>
          <w:placeholder>
            <w:docPart w:val="CB239AEB25104E819DE31E591907C3A3"/>
          </w:placeholder>
          <w:group/>
        </w:sdtPr>
        <w:sdtEndPr/>
        <w:sdtContent>
          <w:r w:rsidR="00EA2321" w:rsidRPr="0072071F">
            <w:t>Potential Hazards</w:t>
          </w:r>
          <w:bookmarkEnd w:id="1"/>
        </w:sdtContent>
      </w:sdt>
      <w:r w:rsidR="00162FFF">
        <w:t xml:space="preserve"> </w:t>
      </w:r>
      <w:r w:rsidR="00162FFF" w:rsidRPr="00AA6ACC">
        <w:rPr>
          <w:sz w:val="22"/>
        </w:rPr>
        <w:t>[Provide additional information as it pertains to your research protocol]</w:t>
      </w:r>
    </w:p>
    <w:p w14:paraId="3DC6B8B6" w14:textId="46526626" w:rsidR="00C96447" w:rsidRPr="00E00A17" w:rsidRDefault="00C96447" w:rsidP="00C96447">
      <w:r w:rsidRPr="00E00A17">
        <w:t>Anesthetic gas and vapor that leak</w:t>
      </w:r>
      <w:r>
        <w:t>s</w:t>
      </w:r>
      <w:r w:rsidRPr="00E00A17">
        <w:t xml:space="preserve"> during medical or research procedures are conside</w:t>
      </w:r>
      <w:r>
        <w:t>red waste anesthetic gases (WAG</w:t>
      </w:r>
      <w:r w:rsidRPr="00E00A17">
        <w:t>). University faculty, staff and students should be awar</w:t>
      </w:r>
      <w:r>
        <w:t>e of the potential risks of WAG</w:t>
      </w:r>
      <w:r w:rsidRPr="00E00A17">
        <w:t xml:space="preserve"> and be advised to take appropriate precautions to reduce exposures. Workers acutely exposed to excess</w:t>
      </w:r>
      <w:r>
        <w:t>ive</w:t>
      </w:r>
      <w:r w:rsidRPr="00E00A17">
        <w:t xml:space="preserve"> amounts of anesthetic gas can experience symptoms of drowsiness, headache, nausea, poor judgment and loss of coordination. Chronic symptoms of over-exposure can include liver, kidney and reproductive effects. Safety precautions include the use of an appro</w:t>
      </w:r>
      <w:r>
        <w:t>ved gas scavenging system, or</w:t>
      </w:r>
      <w:r w:rsidRPr="00E00A17">
        <w:t xml:space="preserve"> using the agent inside </w:t>
      </w:r>
      <w:r>
        <w:t>a certified chemical fume hood.</w:t>
      </w:r>
    </w:p>
    <w:p w14:paraId="431728CC" w14:textId="77777777" w:rsidR="00AA6ACC" w:rsidRDefault="00AA6ACC" w:rsidP="00C96447"/>
    <w:bookmarkStart w:id="2" w:name="_Toc480376099"/>
    <w:p w14:paraId="59487B59" w14:textId="3CF5C356" w:rsidR="00EA2321" w:rsidRPr="0072071F" w:rsidRDefault="00CF7DE9" w:rsidP="00525057">
      <w:pPr>
        <w:pStyle w:val="Heading1"/>
      </w:pPr>
      <w:sdt>
        <w:sdtPr>
          <w:id w:val="-1587838548"/>
          <w:lock w:val="contentLocked"/>
          <w:placeholder>
            <w:docPart w:val="CB239AEB25104E819DE31E591907C3A3"/>
          </w:placeholder>
          <w:group/>
        </w:sdtPr>
        <w:sdtEndPr/>
        <w:sdtContent>
          <w:r w:rsidR="00EA2321" w:rsidRPr="0072071F">
            <w:t>Engineering Controls</w:t>
          </w:r>
          <w:bookmarkEnd w:id="2"/>
        </w:sdtContent>
      </w:sdt>
      <w:r w:rsidR="00AA6ACC">
        <w:t xml:space="preserve"> </w:t>
      </w:r>
      <w:r w:rsidR="00AA6ACC" w:rsidRPr="00AA6ACC">
        <w:rPr>
          <w:sz w:val="22"/>
        </w:rPr>
        <w:t>[Provide additional information as it pertains to your research protocol]</w:t>
      </w:r>
    </w:p>
    <w:p w14:paraId="3FE72E98" w14:textId="2A3FC600" w:rsidR="009A4F7F" w:rsidRDefault="007C0B44" w:rsidP="0038519A">
      <w:r>
        <w:t xml:space="preserve">Chemical fume hoods provide the best protection against exposure to </w:t>
      </w:r>
      <w:r w:rsidR="009A4F7F">
        <w:t>WAG</w:t>
      </w:r>
      <w:r>
        <w:t xml:space="preserve"> and are the preferred </w:t>
      </w:r>
      <w:r w:rsidR="009A4F7F">
        <w:t>engineering controls when using anesthetic gases</w:t>
      </w:r>
      <w:r>
        <w:t>.</w:t>
      </w:r>
    </w:p>
    <w:p w14:paraId="447709B3" w14:textId="4F906202" w:rsidR="00174D60" w:rsidRDefault="009A4F7F" w:rsidP="0038519A">
      <w:r>
        <w:lastRenderedPageBreak/>
        <w:t xml:space="preserve">Another form of engineering control </w:t>
      </w:r>
      <w:r w:rsidR="00151AAF">
        <w:t>is a</w:t>
      </w:r>
      <w:r>
        <w:t xml:space="preserve"> s</w:t>
      </w:r>
      <w:r w:rsidRPr="009A4F7F">
        <w:t>cavenging system</w:t>
      </w:r>
      <w:r>
        <w:t>, which</w:t>
      </w:r>
      <w:r w:rsidRPr="009A4F7F">
        <w:t xml:space="preserve"> collect</w:t>
      </w:r>
      <w:r w:rsidR="00151AAF">
        <w:t>s</w:t>
      </w:r>
      <w:r w:rsidRPr="009A4F7F">
        <w:t xml:space="preserve"> </w:t>
      </w:r>
      <w:r w:rsidR="00174D60">
        <w:t>WAG</w:t>
      </w:r>
      <w:r w:rsidRPr="009A4F7F">
        <w:t xml:space="preserve"> that</w:t>
      </w:r>
      <w:r w:rsidR="00174D60">
        <w:t xml:space="preserve"> may</w:t>
      </w:r>
      <w:r>
        <w:t xml:space="preserve"> </w:t>
      </w:r>
      <w:r w:rsidRPr="009A4F7F">
        <w:t xml:space="preserve">leak </w:t>
      </w:r>
      <w:r w:rsidR="00EB4D95">
        <w:t>during procedures</w:t>
      </w:r>
      <w:r w:rsidR="00174D60">
        <w:t>. There are two types of scavenging systems: active and passive.</w:t>
      </w:r>
    </w:p>
    <w:p w14:paraId="62EFFB89" w14:textId="7C0F170E" w:rsidR="00151AAF" w:rsidRDefault="008076A1" w:rsidP="00F25B33">
      <w:pPr>
        <w:pStyle w:val="ListParagraph"/>
        <w:numPr>
          <w:ilvl w:val="0"/>
          <w:numId w:val="21"/>
        </w:numPr>
      </w:pPr>
      <w:r>
        <w:t>A</w:t>
      </w:r>
      <w:r w:rsidR="002E5087">
        <w:t xml:space="preserve">ctive </w:t>
      </w:r>
      <w:r w:rsidR="00174D60">
        <w:t>scavenging</w:t>
      </w:r>
      <w:r>
        <w:t xml:space="preserve"> (preferred): </w:t>
      </w:r>
      <w:r w:rsidR="002E5087">
        <w:t>s</w:t>
      </w:r>
      <w:r w:rsidR="00AC4FA4">
        <w:t xml:space="preserve">uction is applied to draw </w:t>
      </w:r>
      <w:r w:rsidR="0047252B" w:rsidRPr="0047252B">
        <w:t>WAG</w:t>
      </w:r>
      <w:r w:rsidR="00151AAF">
        <w:t xml:space="preserve"> away from personn</w:t>
      </w:r>
      <w:r w:rsidR="002E5087">
        <w:t>el</w:t>
      </w:r>
      <w:r w:rsidR="00525057">
        <w:t xml:space="preserve"> to a fume hood, snorkel exhaust, or other vacuum system, such that it is either captured by </w:t>
      </w:r>
      <w:r w:rsidR="00525057" w:rsidRPr="00151AAF">
        <w:t xml:space="preserve">an </w:t>
      </w:r>
      <w:r w:rsidR="00525057">
        <w:t>activated charcoal</w:t>
      </w:r>
      <w:r w:rsidR="00525057" w:rsidRPr="00151AAF">
        <w:t xml:space="preserve"> filter </w:t>
      </w:r>
      <w:r w:rsidR="00525057">
        <w:t>(e.g.,</w:t>
      </w:r>
      <w:r w:rsidR="00525057" w:rsidRPr="00151AAF">
        <w:t xml:space="preserve"> F/Air canister</w:t>
      </w:r>
      <w:r w:rsidR="00525057">
        <w:t>) or exhausted outside the building without recirculation.</w:t>
      </w:r>
    </w:p>
    <w:p w14:paraId="3FCB530B" w14:textId="3ACAD833" w:rsidR="0047252B" w:rsidRPr="0047252B" w:rsidRDefault="0047252B" w:rsidP="00F25B33">
      <w:pPr>
        <w:pStyle w:val="ListParagraph"/>
        <w:numPr>
          <w:ilvl w:val="1"/>
          <w:numId w:val="21"/>
        </w:numPr>
      </w:pPr>
      <w:r w:rsidRPr="0047252B">
        <w:t xml:space="preserve">If the </w:t>
      </w:r>
      <w:r w:rsidR="00EB4D95">
        <w:t xml:space="preserve">house </w:t>
      </w:r>
      <w:r w:rsidR="002E5087">
        <w:t xml:space="preserve">vacuum </w:t>
      </w:r>
      <w:r w:rsidR="00EB4D95">
        <w:t xml:space="preserve">system </w:t>
      </w:r>
      <w:r w:rsidRPr="0047252B">
        <w:t xml:space="preserve">is used to </w:t>
      </w:r>
      <w:r w:rsidR="00AC4FA4">
        <w:t>scavenge</w:t>
      </w:r>
      <w:r w:rsidRPr="0047252B">
        <w:t xml:space="preserve">, EHS must be consulted to </w:t>
      </w:r>
      <w:r w:rsidR="00AC4FA4">
        <w:t xml:space="preserve">ensure the </w:t>
      </w:r>
      <w:r w:rsidRPr="0047252B">
        <w:t>ventilation system is adequate for removal of WAG.</w:t>
      </w:r>
    </w:p>
    <w:p w14:paraId="131ACDEB" w14:textId="067263F0" w:rsidR="00EB4D95" w:rsidRDefault="008076A1" w:rsidP="00F25B33">
      <w:pPr>
        <w:pStyle w:val="ListParagraph"/>
        <w:numPr>
          <w:ilvl w:val="0"/>
          <w:numId w:val="21"/>
        </w:numPr>
      </w:pPr>
      <w:r>
        <w:t>P</w:t>
      </w:r>
      <w:r w:rsidR="00174D60">
        <w:t>assive scavenging</w:t>
      </w:r>
      <w:r>
        <w:t>:</w:t>
      </w:r>
      <w:r w:rsidR="00151AAF" w:rsidRPr="00151AAF">
        <w:t xml:space="preserve"> </w:t>
      </w:r>
      <w:r w:rsidR="00525057">
        <w:t>the animal’s exhaled air</w:t>
      </w:r>
      <w:r w:rsidR="00151AAF" w:rsidRPr="00151AAF">
        <w:t xml:space="preserve"> </w:t>
      </w:r>
      <w:r w:rsidR="00525057">
        <w:t>is directed</w:t>
      </w:r>
      <w:r w:rsidR="00151AAF" w:rsidRPr="00151AAF">
        <w:t xml:space="preserve"> through non-mechanically assisted means </w:t>
      </w:r>
      <w:r>
        <w:t>to</w:t>
      </w:r>
      <w:r w:rsidR="00151AAF" w:rsidRPr="00151AAF">
        <w:t xml:space="preserve"> an </w:t>
      </w:r>
      <w:r w:rsidR="00525057">
        <w:t>activated charcoal</w:t>
      </w:r>
      <w:r w:rsidR="00151AAF" w:rsidRPr="00151AAF">
        <w:t xml:space="preserve"> filter </w:t>
      </w:r>
      <w:r w:rsidR="00B62A65">
        <w:t xml:space="preserve">(e.g., </w:t>
      </w:r>
      <w:r w:rsidR="00151AAF" w:rsidRPr="00151AAF">
        <w:t>F/Air canister</w:t>
      </w:r>
      <w:r w:rsidR="00B62A65">
        <w:t>)</w:t>
      </w:r>
      <w:r w:rsidR="00151AAF" w:rsidRPr="00151AAF">
        <w:t>.</w:t>
      </w:r>
      <w:r>
        <w:t xml:space="preserve"> </w:t>
      </w:r>
      <w:r w:rsidR="00EB4D95">
        <w:t>While</w:t>
      </w:r>
      <w:r w:rsidR="00151AAF" w:rsidRPr="00151AAF">
        <w:t xml:space="preserve"> active scavenging systems are preferred, passive scavenging may be </w:t>
      </w:r>
      <w:r w:rsidR="00EB4D95">
        <w:t>appropriate</w:t>
      </w:r>
      <w:r w:rsidR="00151AAF" w:rsidRPr="00151AAF">
        <w:t xml:space="preserve"> in situations where there is limited space or </w:t>
      </w:r>
      <w:r w:rsidR="00EB4D95">
        <w:t>other constraints</w:t>
      </w:r>
      <w:r w:rsidR="00151AAF" w:rsidRPr="00151AAF">
        <w:t>.</w:t>
      </w:r>
    </w:p>
    <w:p w14:paraId="48DAB650" w14:textId="02BB7C80" w:rsidR="00EB4D95" w:rsidRDefault="00EB4D95" w:rsidP="00EB4D95">
      <w:r>
        <w:t xml:space="preserve">Charcoal canisters must always be positioned </w:t>
      </w:r>
      <w:r w:rsidR="00F25B33">
        <w:t xml:space="preserve">upright and in such a manner </w:t>
      </w:r>
      <w:r>
        <w:t xml:space="preserve">that the exhaust ports are not blocked. Canisters should be placed below the level of the anesthetic gas vaporizer machine so that the heaviness of the waste gases is exploited. Immediately before using any </w:t>
      </w:r>
      <w:r w:rsidR="008076A1">
        <w:t>vaporizer</w:t>
      </w:r>
      <w:r>
        <w:t xml:space="preserve"> machine, the charcoal canister should be weighed to evaluate the remaining adsorption capacity. Record the date and weight on the side of the canister. Immediately following use, </w:t>
      </w:r>
      <w:r w:rsidR="008076A1">
        <w:t xml:space="preserve">weigh the canister again and </w:t>
      </w:r>
      <w:r>
        <w:t xml:space="preserve">record the number of hours the canister was used next to the dated weight information. </w:t>
      </w:r>
      <w:r w:rsidR="00A85501">
        <w:t>Please note that a</w:t>
      </w:r>
      <w:r w:rsidR="00A85501" w:rsidRPr="008076A1">
        <w:t xml:space="preserve">ctivated charcoal </w:t>
      </w:r>
      <w:r w:rsidR="00A85501">
        <w:t>filters</w:t>
      </w:r>
      <w:r w:rsidR="00A85501" w:rsidRPr="008076A1">
        <w:t xml:space="preserve"> </w:t>
      </w:r>
      <w:r w:rsidR="00A85501" w:rsidRPr="008076A1">
        <w:rPr>
          <w:u w:val="single"/>
        </w:rPr>
        <w:t>do not</w:t>
      </w:r>
      <w:r w:rsidR="00A85501" w:rsidRPr="008076A1">
        <w:t xml:space="preserve"> effectively adsorb nitrous oxide vapors. Always use an active scavenging system with nitrous oxide.</w:t>
      </w:r>
    </w:p>
    <w:p w14:paraId="3125B902" w14:textId="463BDBC9" w:rsidR="007C0B44" w:rsidRPr="008076A1" w:rsidRDefault="0038519A" w:rsidP="00A85501">
      <w:r>
        <w:t xml:space="preserve">Anesthetic gases should not be </w:t>
      </w:r>
      <w:r w:rsidR="008076A1">
        <w:t>used for procedures</w:t>
      </w:r>
      <w:r>
        <w:t xml:space="preserve"> without a scavenging system. </w:t>
      </w:r>
      <w:r w:rsidR="008076A1">
        <w:t xml:space="preserve">In particular, </w:t>
      </w:r>
      <w:r w:rsidR="00EB4D95">
        <w:t xml:space="preserve">the “open-drop jar” method </w:t>
      </w:r>
      <w:r w:rsidR="00214EDC">
        <w:t xml:space="preserve">without scavenging </w:t>
      </w:r>
      <w:r w:rsidR="008076A1">
        <w:t xml:space="preserve">poses a high risk of exposure to WAG. EHS must be consulted to </w:t>
      </w:r>
      <w:r w:rsidR="00BF5773">
        <w:t>conduct a risk assessment and ensure personnel are not exposed to levels of WAG above recommended limits</w:t>
      </w:r>
      <w:r w:rsidR="008076A1">
        <w:t>.</w:t>
      </w:r>
      <w:r w:rsidR="00BF5773">
        <w:t xml:space="preserve"> When EHS has approved the use of isoflurane without scavenging, a letter will be issued to the PI and must be maintained with the laboratory’s Chemical Hygiene Plan binder</w:t>
      </w:r>
      <w:r w:rsidR="00F25B33">
        <w:t xml:space="preserve"> or another easily accessible location</w:t>
      </w:r>
      <w:r w:rsidR="00BF5773">
        <w:t>. The letter must be made available to IACUC inspectors upon request.</w:t>
      </w:r>
    </w:p>
    <w:p w14:paraId="554906AA" w14:textId="77777777" w:rsidR="007C0B44" w:rsidRDefault="007C0B44" w:rsidP="00525057"/>
    <w:bookmarkStart w:id="3" w:name="_Toc480376100"/>
    <w:p w14:paraId="47B00581" w14:textId="02190881" w:rsidR="00EA2321" w:rsidRPr="0072071F" w:rsidRDefault="00CF7DE9" w:rsidP="00525057">
      <w:pPr>
        <w:pStyle w:val="Heading1"/>
      </w:pPr>
      <w:sdt>
        <w:sdtPr>
          <w:id w:val="46726172"/>
          <w:lock w:val="contentLocked"/>
          <w:placeholder>
            <w:docPart w:val="CB239AEB25104E819DE31E591907C3A3"/>
          </w:placeholder>
          <w:group/>
        </w:sdtPr>
        <w:sdtEndPr/>
        <w:sdtContent>
          <w:r w:rsidR="00EA2321" w:rsidRPr="0072071F">
            <w:t>Work Practice Controls</w:t>
          </w:r>
          <w:bookmarkEnd w:id="3"/>
        </w:sdtContent>
      </w:sdt>
      <w:r w:rsidR="00AA6ACC">
        <w:t xml:space="preserve"> </w:t>
      </w:r>
      <w:r w:rsidR="00AA6ACC" w:rsidRPr="00AA6ACC">
        <w:rPr>
          <w:sz w:val="22"/>
        </w:rPr>
        <w:t>[Provide additional information as it pertains to your research protocol]</w:t>
      </w:r>
    </w:p>
    <w:p w14:paraId="7781EA36" w14:textId="08FDE004" w:rsidR="0038519A" w:rsidRDefault="0038519A" w:rsidP="0038519A">
      <w:r w:rsidRPr="008076A1">
        <w:t xml:space="preserve">All anesthetic agents must be clearly labeled with the </w:t>
      </w:r>
      <w:r w:rsidR="007C0B44" w:rsidRPr="008076A1">
        <w:t>full</w:t>
      </w:r>
      <w:r w:rsidRPr="008076A1">
        <w:t xml:space="preserve"> chemical name. Handwritten labels are acceptable; </w:t>
      </w:r>
      <w:r w:rsidR="007C0B44" w:rsidRPr="008076A1">
        <w:t xml:space="preserve">however, </w:t>
      </w:r>
      <w:r w:rsidRPr="008076A1">
        <w:t>chemical formulas</w:t>
      </w:r>
      <w:r w:rsidR="00B97D0E">
        <w:t xml:space="preserve"> </w:t>
      </w:r>
      <w:r w:rsidR="007C0B44" w:rsidRPr="008076A1">
        <w:t>or abbreviations</w:t>
      </w:r>
      <w:r w:rsidRPr="008076A1">
        <w:t xml:space="preserve"> are not acceptable.</w:t>
      </w:r>
    </w:p>
    <w:p w14:paraId="4E030F41" w14:textId="700526C5" w:rsidR="0038519A" w:rsidRDefault="0038519A" w:rsidP="0038519A">
      <w:r>
        <w:t>Do not permit containers to remain open on the bench top. The odor thresholds for most liquid anesthetics (except for ether) are well above permissible exposure limits. If you smell the anesthetic, the control procedures you are using are inadequate and must be re-evaluated.</w:t>
      </w:r>
    </w:p>
    <w:p w14:paraId="666D1158" w14:textId="1283E77B" w:rsidR="0038519A" w:rsidRDefault="0038519A" w:rsidP="0038519A">
      <w:r>
        <w:t>Always keep the flow rate of anesthetics to the animal as low as possible during the procedure. High flow rates can increase your exposure to the anesthetic. It is also important to move the point of potential gas release as close to the exhaust system as possible to increase capture of the chemical.</w:t>
      </w:r>
    </w:p>
    <w:p w14:paraId="013F49EB" w14:textId="32A3F5F1" w:rsidR="0038519A" w:rsidRDefault="0038519A" w:rsidP="0038519A">
      <w:r w:rsidRPr="00BF5773">
        <w:t>There are a variety of pathways for the gas to travel besides through the filter, which has a relatively high flow resistance. WAG can leak, particularly around the animal facemask or nose</w:t>
      </w:r>
      <w:r w:rsidR="00AE433D">
        <w:t xml:space="preserve"> </w:t>
      </w:r>
      <w:r w:rsidRPr="00BF5773">
        <w:t xml:space="preserve">cone as well as when opening and closing induction chambers. It is important to attempt to seal all leaks to ensure </w:t>
      </w:r>
      <w:r w:rsidRPr="00BF5773">
        <w:lastRenderedPageBreak/>
        <w:t xml:space="preserve">there is a tight fit around the animal’s nose and to flush out the induction chamber with oxygen for </w:t>
      </w:r>
      <w:r w:rsidR="007C0B44" w:rsidRPr="00BF5773">
        <w:t>10</w:t>
      </w:r>
      <w:r w:rsidRPr="00BF5773">
        <w:t xml:space="preserve"> seconds prior to unsealing the lid and retrieving the anesthetized animal. Quickly replace the lid of the chamber, and continue to run oxygen through the chamber for several minutes to help purge the WAG into the scavenger. Thoroughly clean the induction chamber immediately after each use to avoid residual WAG release into the environment (which can continue to be released for up to three hours).</w:t>
      </w:r>
    </w:p>
    <w:p w14:paraId="6309F294" w14:textId="36F55E72" w:rsidR="00C96447" w:rsidRDefault="0038519A" w:rsidP="0038519A">
      <w:r>
        <w:t>The National Institute for Occupational Safety and Health (NIOSH) has a recommended exposure limit (REL) for halogenated anesthetic gases of 2 ppm as a ceiling limit (average over 1 hour). This may be below the human odor detection limit for isoflurane, so if you can smell it, the exposure level is too high. Contact EHS at (734) 647-1143 to assess your surgical suite or workspace to determine any risks of over exposure to WAG. EHS can also provide exposure monitoring to determine whether a worker may be over exposed to WAG.</w:t>
      </w:r>
    </w:p>
    <w:p w14:paraId="25A6D962" w14:textId="7BDCF694" w:rsidR="00AE433D" w:rsidRDefault="00AE433D" w:rsidP="00AE433D">
      <w:r>
        <w:t>Special notes concerning the use of ether:</w:t>
      </w:r>
    </w:p>
    <w:p w14:paraId="45AF8708" w14:textId="42B5DE29" w:rsidR="00AE433D" w:rsidRDefault="00AE433D" w:rsidP="00AE433D">
      <w:pPr>
        <w:pStyle w:val="ListParagraph"/>
        <w:numPr>
          <w:ilvl w:val="0"/>
          <w:numId w:val="22"/>
        </w:numPr>
      </w:pPr>
      <w:r>
        <w:t>The use of e</w:t>
      </w:r>
      <w:r w:rsidRPr="00E00A17">
        <w:t xml:space="preserve">ther is </w:t>
      </w:r>
      <w:r>
        <w:t xml:space="preserve">not recommended because it is </w:t>
      </w:r>
      <w:r w:rsidRPr="00E00A17">
        <w:t>flammable</w:t>
      </w:r>
      <w:r>
        <w:t xml:space="preserve"> and a mutagen</w:t>
      </w:r>
      <w:r w:rsidRPr="00E00A17">
        <w:t>.</w:t>
      </w:r>
      <w:r>
        <w:t xml:space="preserve"> </w:t>
      </w:r>
      <w:r w:rsidRPr="00E00A17">
        <w:t xml:space="preserve">There are restrictions concerning the use of ether with animals. </w:t>
      </w:r>
    </w:p>
    <w:p w14:paraId="3DBA90CC" w14:textId="77777777" w:rsidR="00AE433D" w:rsidRDefault="00AE433D" w:rsidP="00AE433D">
      <w:pPr>
        <w:pStyle w:val="ListParagraph"/>
        <w:numPr>
          <w:ilvl w:val="0"/>
          <w:numId w:val="22"/>
        </w:numPr>
      </w:pPr>
      <w:r>
        <w:t>Always handle ether in a chemical fume hood due to the flammable nature of the material. If your research does not permit the handling of ether in your fume hood, contact EHS to review the adequacy of all special ventilation.</w:t>
      </w:r>
    </w:p>
    <w:p w14:paraId="0901065B" w14:textId="0BD954E6" w:rsidR="00AE433D" w:rsidRDefault="00AE433D" w:rsidP="0038519A">
      <w:pPr>
        <w:pStyle w:val="ListParagraph"/>
        <w:numPr>
          <w:ilvl w:val="0"/>
          <w:numId w:val="22"/>
        </w:numPr>
      </w:pPr>
      <w:r>
        <w:t xml:space="preserve">Ethers form potentially explosive peroxides after exposure to air and light. Since these chemicals are packaged in an air atmosphere, peroxides can form even though the containers have not been opened. Write the date received and date opened on all containers of ether. </w:t>
      </w:r>
      <w:r w:rsidR="00220EC8">
        <w:t>Only the quantity that is immediately needed should be ordered. C</w:t>
      </w:r>
      <w:r>
        <w:t>ontainers of ether should be discarded within 12 months of opening.</w:t>
      </w:r>
    </w:p>
    <w:p w14:paraId="2B9AB28E" w14:textId="77777777" w:rsidR="00220EC8" w:rsidRDefault="00220EC8" w:rsidP="00220EC8"/>
    <w:bookmarkStart w:id="4" w:name="_Toc480376101"/>
    <w:p w14:paraId="058C379B" w14:textId="728334D0" w:rsidR="00EA2321" w:rsidRPr="0072071F" w:rsidRDefault="00CF7DE9" w:rsidP="00525057">
      <w:pPr>
        <w:pStyle w:val="Heading1"/>
      </w:pPr>
      <w:sdt>
        <w:sdtPr>
          <w:id w:val="1764022557"/>
          <w:lock w:val="contentLocked"/>
          <w:placeholder>
            <w:docPart w:val="DefaultPlaceholder_-1854013440"/>
          </w:placeholder>
          <w:group/>
        </w:sdtPr>
        <w:sdtEndPr/>
        <w:sdtContent>
          <w:r w:rsidR="0043516E">
            <w:t xml:space="preserve">Personal </w:t>
          </w:r>
          <w:r w:rsidR="00EA2321" w:rsidRPr="0072071F">
            <w:t>Protective Equipment</w:t>
          </w:r>
          <w:bookmarkEnd w:id="4"/>
        </w:sdtContent>
      </w:sdt>
      <w:r w:rsidR="00AA6ACC">
        <w:t xml:space="preserve"> </w:t>
      </w:r>
      <w:r w:rsidR="00AA6ACC" w:rsidRPr="00AA6ACC">
        <w:rPr>
          <w:sz w:val="22"/>
        </w:rPr>
        <w:t>[Provide additional information as it pertains to your research protocol]</w:t>
      </w:r>
    </w:p>
    <w:p w14:paraId="11137740" w14:textId="2BEB7837" w:rsidR="00C96447" w:rsidRDefault="00C96447" w:rsidP="00765014">
      <w:r w:rsidRPr="00E00A17">
        <w:t>Eye protection in the form of safety glasses must be worn at all times when handling anesthetic agents. Ordinary (street) prescription glasses do not provide adequate protection</w:t>
      </w:r>
      <w:r w:rsidR="0038519A">
        <w:t>.</w:t>
      </w:r>
    </w:p>
    <w:p w14:paraId="536C2AB4" w14:textId="4C0A1B63" w:rsidR="00C96447" w:rsidRDefault="00C96447" w:rsidP="00765014">
      <w:r w:rsidRPr="00E00A17">
        <w:t xml:space="preserve">Single use nitrile or latex gloves </w:t>
      </w:r>
      <w:r>
        <w:t>must</w:t>
      </w:r>
      <w:r w:rsidRPr="00E00A17">
        <w:t xml:space="preserve"> be worn </w:t>
      </w:r>
      <w:r>
        <w:t>when handling anesthetic agents as well as l</w:t>
      </w:r>
      <w:r w:rsidRPr="00E00A17">
        <w:t>ab coats, closed toed</w:t>
      </w:r>
      <w:r>
        <w:t xml:space="preserve"> shoes and pants. </w:t>
      </w:r>
      <w:r w:rsidRPr="00E00A17">
        <w:t>Additional protective clothing should be worn if the possibility of skin contact is likely.</w:t>
      </w:r>
    </w:p>
    <w:p w14:paraId="0C92CAAB" w14:textId="77777777" w:rsidR="00AA6ACC" w:rsidRDefault="00AA6ACC" w:rsidP="00C96447"/>
    <w:bookmarkStart w:id="5" w:name="_Toc480376102"/>
    <w:p w14:paraId="2661DD43" w14:textId="18D66152" w:rsidR="00EA2321" w:rsidRPr="0072071F" w:rsidRDefault="00CF7DE9" w:rsidP="00525057">
      <w:pPr>
        <w:pStyle w:val="Heading1"/>
      </w:pPr>
      <w:sdt>
        <w:sdtPr>
          <w:id w:val="1776278629"/>
          <w:lock w:val="contentLocked"/>
          <w:placeholder>
            <w:docPart w:val="CB239AEB25104E819DE31E591907C3A3"/>
          </w:placeholder>
          <w:group/>
        </w:sdtPr>
        <w:sdtEndPr/>
        <w:sdtContent>
          <w:r w:rsidR="00EA2321" w:rsidRPr="0072071F">
            <w:t>Transportation and Storage</w:t>
          </w:r>
          <w:bookmarkEnd w:id="5"/>
        </w:sdtContent>
      </w:sdt>
      <w:r w:rsidR="00AA6ACC">
        <w:t xml:space="preserve"> </w:t>
      </w:r>
      <w:r w:rsidR="00AA6ACC" w:rsidRPr="00AA6ACC">
        <w:rPr>
          <w:sz w:val="22"/>
        </w:rPr>
        <w:t>[Provide additional information as it pertains to your research protocol]</w:t>
      </w:r>
    </w:p>
    <w:p w14:paraId="3E2112E4" w14:textId="77777777" w:rsidR="0038519A" w:rsidRDefault="0038519A" w:rsidP="0038519A">
      <w:r>
        <w:t>Halogenated liquid anesthetic agents (i.e. halothane, enflurane, isoflurane) are not flammable but do have limited shelf life. Be certain to date the chemical when it is opened and to check expiration date before use.</w:t>
      </w:r>
    </w:p>
    <w:p w14:paraId="2AA25D0F" w14:textId="3BF8FC74" w:rsidR="00521A3B" w:rsidRDefault="0038519A" w:rsidP="00AE433D">
      <w:r>
        <w:t xml:space="preserve">Always purchase the smallest quantity required for use. </w:t>
      </w:r>
    </w:p>
    <w:p w14:paraId="6B1A6565" w14:textId="77777777" w:rsidR="00AA6ACC" w:rsidRDefault="00AA6ACC" w:rsidP="00765014"/>
    <w:bookmarkStart w:id="6" w:name="_Toc480376103"/>
    <w:p w14:paraId="6EE4A24F" w14:textId="07B30D16" w:rsidR="00EA2321" w:rsidRPr="0072071F" w:rsidRDefault="00CF7DE9" w:rsidP="00525057">
      <w:pPr>
        <w:pStyle w:val="Heading1"/>
      </w:pPr>
      <w:sdt>
        <w:sdtPr>
          <w:id w:val="1737514751"/>
          <w:lock w:val="contentLocked"/>
          <w:placeholder>
            <w:docPart w:val="CB239AEB25104E819DE31E591907C3A3"/>
          </w:placeholder>
          <w:group/>
        </w:sdtPr>
        <w:sdtEndPr/>
        <w:sdtContent>
          <w:r w:rsidR="00EA2321" w:rsidRPr="0072071F">
            <w:t>Waste Disposal</w:t>
          </w:r>
          <w:bookmarkEnd w:id="6"/>
        </w:sdtContent>
      </w:sdt>
      <w:r w:rsidR="00AA6ACC">
        <w:t xml:space="preserve"> </w:t>
      </w:r>
      <w:r w:rsidR="00AA6ACC" w:rsidRPr="00AA6ACC">
        <w:rPr>
          <w:sz w:val="22"/>
        </w:rPr>
        <w:t>[Provide additional information as it pertains to your research protocol]</w:t>
      </w:r>
    </w:p>
    <w:p w14:paraId="7347DFD9" w14:textId="23CF2296" w:rsidR="00521A3B" w:rsidRDefault="00521A3B" w:rsidP="00521A3B">
      <w:pPr>
        <w:spacing w:line="274" w:lineRule="exact"/>
        <w:ind w:right="-360" w:firstLine="14"/>
        <w:jc w:val="both"/>
      </w:pPr>
      <w:bookmarkStart w:id="7" w:name="_Toc480376104"/>
      <w:r>
        <w:t xml:space="preserve">Activated charcoal canisters that exceed the manufacturer’s recommended hours of use or accumulated weight (whichever comes first) must be removed </w:t>
      </w:r>
      <w:r w:rsidR="00A85501">
        <w:t xml:space="preserve">from service, </w:t>
      </w:r>
      <w:r>
        <w:t>placed in a sealed plastic bag and disposed of as a hazardous waste.</w:t>
      </w:r>
    </w:p>
    <w:p w14:paraId="340B36DA" w14:textId="7AC2C4CF" w:rsidR="00FF2DFB" w:rsidRDefault="00220EC8" w:rsidP="00521A3B">
      <w:pPr>
        <w:spacing w:line="274" w:lineRule="exact"/>
        <w:ind w:right="-360" w:firstLine="14"/>
        <w:jc w:val="both"/>
      </w:pPr>
      <w:r>
        <w:t>C</w:t>
      </w:r>
      <w:r w:rsidR="00FF2DFB">
        <w:t xml:space="preserve">ontainers of ether must be discarded by the </w:t>
      </w:r>
      <w:r>
        <w:t xml:space="preserve">manufacturer’s </w:t>
      </w:r>
      <w:r w:rsidR="00FF2DFB">
        <w:t>expiration date</w:t>
      </w:r>
      <w:r>
        <w:t>, or within 12 months of opening the container (whichever date come first)</w:t>
      </w:r>
      <w:r w:rsidR="00FF2DFB">
        <w:t>.</w:t>
      </w:r>
    </w:p>
    <w:p w14:paraId="6F24B7F1" w14:textId="65F6C69A" w:rsidR="00521A3B" w:rsidRDefault="00521A3B" w:rsidP="00521A3B">
      <w:pPr>
        <w:spacing w:line="274" w:lineRule="exact"/>
        <w:ind w:right="-360" w:firstLine="14"/>
        <w:jc w:val="both"/>
        <w:rPr>
          <w:rFonts w:cstheme="minorHAnsi"/>
        </w:rPr>
      </w:pPr>
      <w:r w:rsidRPr="0038519A">
        <w:rPr>
          <w:rFonts w:cstheme="minorHAnsi"/>
        </w:rPr>
        <w:t>Contact EH</w:t>
      </w:r>
      <w:r w:rsidR="00FF2DFB">
        <w:rPr>
          <w:rFonts w:cstheme="minorHAnsi"/>
        </w:rPr>
        <w:t xml:space="preserve">S </w:t>
      </w:r>
      <w:r w:rsidR="00FF2DFB">
        <w:t>Hazardous Materials Management (HMM)</w:t>
      </w:r>
      <w:r w:rsidRPr="0038519A">
        <w:rPr>
          <w:rFonts w:cstheme="minorHAnsi"/>
        </w:rPr>
        <w:t xml:space="preserve"> at (734) 763-4568 for proper waste disposal</w:t>
      </w:r>
      <w:r w:rsidR="00A85501">
        <w:rPr>
          <w:rFonts w:cstheme="minorHAnsi"/>
        </w:rPr>
        <w:t xml:space="preserve"> of anesthetic agents</w:t>
      </w:r>
      <w:r w:rsidRPr="0038519A">
        <w:rPr>
          <w:rFonts w:cstheme="minorHAnsi"/>
        </w:rPr>
        <w:t xml:space="preserve">. Also refer to EHS’s </w:t>
      </w:r>
      <w:hyperlink r:id="rId8" w:history="1">
        <w:r w:rsidRPr="0038519A">
          <w:rPr>
            <w:rStyle w:val="Hyperlink"/>
            <w:rFonts w:cstheme="minorHAnsi"/>
          </w:rPr>
          <w:t>Hazardous Waste webpage</w:t>
        </w:r>
      </w:hyperlink>
      <w:r w:rsidRPr="0038519A">
        <w:rPr>
          <w:rFonts w:cstheme="minorHAnsi"/>
        </w:rPr>
        <w:t xml:space="preserve"> for more information</w:t>
      </w:r>
      <w:r w:rsidR="00FF2DFB">
        <w:rPr>
          <w:rFonts w:cstheme="minorHAnsi"/>
        </w:rPr>
        <w:t xml:space="preserve"> about </w:t>
      </w:r>
      <w:r w:rsidR="00FF2DFB" w:rsidRPr="0038519A">
        <w:rPr>
          <w:rFonts w:cstheme="minorHAnsi"/>
        </w:rPr>
        <w:t xml:space="preserve">waste containers, labels, manifests, waste collection and for any </w:t>
      </w:r>
      <w:r w:rsidR="00FF2DFB">
        <w:rPr>
          <w:rFonts w:cstheme="minorHAnsi"/>
        </w:rPr>
        <w:t xml:space="preserve">other </w:t>
      </w:r>
      <w:r w:rsidR="00FF2DFB" w:rsidRPr="0038519A">
        <w:rPr>
          <w:rFonts w:cstheme="minorHAnsi"/>
        </w:rPr>
        <w:t>questions</w:t>
      </w:r>
      <w:r w:rsidR="00FF2DFB">
        <w:rPr>
          <w:rFonts w:cstheme="minorHAnsi"/>
        </w:rPr>
        <w:t>.</w:t>
      </w:r>
    </w:p>
    <w:p w14:paraId="3F96CD50" w14:textId="77777777" w:rsidR="00AA6ACC" w:rsidRDefault="00AA6ACC" w:rsidP="00525057"/>
    <w:p w14:paraId="68A7C0DE" w14:textId="4F43C05C" w:rsidR="00EA2321" w:rsidRPr="0072071F" w:rsidRDefault="00CF7DE9" w:rsidP="00525057">
      <w:pPr>
        <w:pStyle w:val="Heading1"/>
      </w:pPr>
      <w:sdt>
        <w:sdtPr>
          <w:id w:val="-1176340241"/>
          <w:lock w:val="contentLocked"/>
          <w:placeholder>
            <w:docPart w:val="CB239AEB25104E819DE31E591907C3A3"/>
          </w:placeholder>
          <w:group/>
        </w:sdtPr>
        <w:sdtEndPr/>
        <w:sdtContent>
          <w:r w:rsidR="00EA2321" w:rsidRPr="0072071F">
            <w:t>Exposures/Unintended Contact</w:t>
          </w:r>
          <w:bookmarkEnd w:id="7"/>
        </w:sdtContent>
      </w:sdt>
      <w:r w:rsidR="00AA6ACC">
        <w:t xml:space="preserve"> </w:t>
      </w:r>
      <w:r w:rsidR="00AA6ACC" w:rsidRPr="00AA6ACC">
        <w:rPr>
          <w:sz w:val="22"/>
        </w:rPr>
        <w:t>[Provide additional information as it pertains to your research protocol]</w:t>
      </w:r>
    </w:p>
    <w:p w14:paraId="069EFA5D" w14:textId="77777777" w:rsidR="00EA2321" w:rsidRPr="0072071F" w:rsidRDefault="00EA2321" w:rsidP="00525057"/>
    <w:p w14:paraId="1BF782FA" w14:textId="77777777" w:rsidR="00EA2321" w:rsidRPr="0072071F" w:rsidRDefault="00EA2321" w:rsidP="00525057">
      <w:pPr>
        <w:pStyle w:val="MedEmer"/>
      </w:pPr>
      <w:r w:rsidRPr="00EA2321">
        <w:rPr>
          <w:noProof/>
        </w:rPr>
        <w:drawing>
          <wp:anchor distT="0" distB="0" distL="114300" distR="114300" simplePos="0" relativeHeight="251663360" behindDoc="0" locked="0" layoutInCell="1" allowOverlap="1" wp14:anchorId="39D872E6" wp14:editId="3FBCC00A">
            <wp:simplePos x="0" y="0"/>
            <wp:positionH relativeFrom="column">
              <wp:posOffset>5324475</wp:posOffset>
            </wp:positionH>
            <wp:positionV relativeFrom="paragraph">
              <wp:posOffset>-77470</wp:posOffset>
            </wp:positionV>
            <wp:extent cx="281305" cy="245110"/>
            <wp:effectExtent l="0" t="0" r="4445" b="2540"/>
            <wp:wrapNone/>
            <wp:docPr id="8" name="Picture 8" descr="http://open.salon.com/blog/justjuli/recent/page/files/haz_general_warning123428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http://open.salon.com/blog/justjuli/recent/page/files/haz_general_warning123428944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45110"/>
                    </a:xfrm>
                    <a:prstGeom prst="rect">
                      <a:avLst/>
                    </a:prstGeom>
                    <a:noFill/>
                  </pic:spPr>
                </pic:pic>
              </a:graphicData>
            </a:graphic>
            <wp14:sizeRelH relativeFrom="page">
              <wp14:pctWidth>0</wp14:pctWidth>
            </wp14:sizeRelH>
            <wp14:sizeRelV relativeFrom="page">
              <wp14:pctHeight>0</wp14:pctHeight>
            </wp14:sizeRelV>
          </wp:anchor>
        </w:drawing>
      </w:r>
      <w:r w:rsidRPr="00EA2321">
        <w:rPr>
          <w:noProof/>
        </w:rPr>
        <w:drawing>
          <wp:anchor distT="0" distB="0" distL="114300" distR="114300" simplePos="0" relativeHeight="251662336" behindDoc="0" locked="0" layoutInCell="1" allowOverlap="1" wp14:anchorId="47201B58" wp14:editId="35C5E566">
            <wp:simplePos x="0" y="0"/>
            <wp:positionH relativeFrom="column">
              <wp:posOffset>304800</wp:posOffset>
            </wp:positionH>
            <wp:positionV relativeFrom="paragraph">
              <wp:posOffset>-77470</wp:posOffset>
            </wp:positionV>
            <wp:extent cx="281305" cy="245110"/>
            <wp:effectExtent l="0" t="0" r="4445" b="2540"/>
            <wp:wrapNone/>
            <wp:docPr id="9" name="Picture 2" descr="http://open.salon.com/blog/justjuli/recent/page/files/haz_general_warning123428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http://open.salon.com/blog/justjuli/recent/page/files/haz_general_warning123428944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45110"/>
                    </a:xfrm>
                    <a:prstGeom prst="rect">
                      <a:avLst/>
                    </a:prstGeom>
                    <a:noFill/>
                  </pic:spPr>
                </pic:pic>
              </a:graphicData>
            </a:graphic>
            <wp14:sizeRelH relativeFrom="page">
              <wp14:pctWidth>0</wp14:pctWidth>
            </wp14:sizeRelH>
            <wp14:sizeRelV relativeFrom="page">
              <wp14:pctHeight>0</wp14:pctHeight>
            </wp14:sizeRelV>
          </wp:anchor>
        </w:drawing>
      </w:r>
      <w:r w:rsidRPr="0072071F">
        <w:t xml:space="preserve">If the employee is in need of emergency medical attention, call 911 immediately. </w:t>
      </w:r>
    </w:p>
    <w:p w14:paraId="01686559" w14:textId="77777777" w:rsidR="00EA2321" w:rsidRPr="0072071F" w:rsidRDefault="00EA2321" w:rsidP="00525057"/>
    <w:p w14:paraId="3B815524" w14:textId="77777777" w:rsidR="004D0C0F" w:rsidRDefault="00DA7632" w:rsidP="00765014">
      <w:r>
        <w:t>For a</w:t>
      </w:r>
      <w:r w:rsidR="00EA2321" w:rsidRPr="0072071F">
        <w:t xml:space="preserve"> </w:t>
      </w:r>
      <w:r>
        <w:t xml:space="preserve">chemical </w:t>
      </w:r>
      <w:r w:rsidR="004D0C0F">
        <w:t>exposure/injury:</w:t>
      </w:r>
    </w:p>
    <w:tbl>
      <w:tblPr>
        <w:tblStyle w:val="Monochrome"/>
        <w:tblW w:w="0" w:type="auto"/>
        <w:tblLook w:val="04A0" w:firstRow="1" w:lastRow="0" w:firstColumn="1" w:lastColumn="0" w:noHBand="0" w:noVBand="1"/>
      </w:tblPr>
      <w:tblGrid>
        <w:gridCol w:w="2160"/>
        <w:gridCol w:w="4073"/>
        <w:gridCol w:w="3117"/>
      </w:tblGrid>
      <w:tr w:rsidR="004D0C0F" w14:paraId="417A4117" w14:textId="77777777" w:rsidTr="00525057">
        <w:trPr>
          <w:cnfStyle w:val="100000000000" w:firstRow="1" w:lastRow="0" w:firstColumn="0" w:lastColumn="0" w:oddVBand="0" w:evenVBand="0" w:oddHBand="0" w:evenHBand="0" w:firstRowFirstColumn="0" w:firstRowLastColumn="0" w:lastRowFirstColumn="0" w:lastRowLastColumn="0"/>
        </w:trPr>
        <w:tc>
          <w:tcPr>
            <w:tcW w:w="2160" w:type="dxa"/>
          </w:tcPr>
          <w:p w14:paraId="2986E793" w14:textId="77777777" w:rsidR="004D0C0F" w:rsidRDefault="004D0C0F" w:rsidP="00525057">
            <w:r>
              <w:t>injury type</w:t>
            </w:r>
          </w:p>
        </w:tc>
        <w:tc>
          <w:tcPr>
            <w:tcW w:w="4073" w:type="dxa"/>
          </w:tcPr>
          <w:p w14:paraId="376EB3E4" w14:textId="77777777" w:rsidR="004D0C0F" w:rsidRDefault="004D0C0F" w:rsidP="00525057">
            <w:r>
              <w:t>action</w:t>
            </w:r>
          </w:p>
        </w:tc>
        <w:tc>
          <w:tcPr>
            <w:tcW w:w="3117" w:type="dxa"/>
          </w:tcPr>
          <w:p w14:paraId="2CF8023A" w14:textId="77777777" w:rsidR="004D0C0F" w:rsidRDefault="004D0C0F" w:rsidP="00525057">
            <w:r>
              <w:t>notes</w:t>
            </w:r>
          </w:p>
        </w:tc>
      </w:tr>
      <w:tr w:rsidR="004D0C0F" w14:paraId="5E75681A" w14:textId="77777777" w:rsidTr="00525057">
        <w:tc>
          <w:tcPr>
            <w:tcW w:w="2160" w:type="dxa"/>
          </w:tcPr>
          <w:p w14:paraId="0A1FD6EA" w14:textId="77777777" w:rsidR="004D0C0F" w:rsidRDefault="004D0C0F" w:rsidP="00525057">
            <w:r>
              <w:t>Exposure-Eyes</w:t>
            </w:r>
          </w:p>
        </w:tc>
        <w:tc>
          <w:tcPr>
            <w:tcW w:w="4073" w:type="dxa"/>
          </w:tcPr>
          <w:p w14:paraId="3915B614" w14:textId="77777777" w:rsidR="004D0C0F" w:rsidRDefault="004D0C0F" w:rsidP="00F25B33">
            <w:pPr>
              <w:pStyle w:val="ListParagraph"/>
              <w:numPr>
                <w:ilvl w:val="0"/>
                <w:numId w:val="20"/>
              </w:numPr>
            </w:pPr>
            <w:r>
              <w:t>Flush eyes for 15 minutes.</w:t>
            </w:r>
          </w:p>
          <w:p w14:paraId="02849465" w14:textId="5A5CA1BC" w:rsidR="00CE4E9B" w:rsidRDefault="00CE4E9B" w:rsidP="00F25B33">
            <w:pPr>
              <w:pStyle w:val="ListParagraph"/>
              <w:numPr>
                <w:ilvl w:val="0"/>
                <w:numId w:val="20"/>
              </w:numPr>
            </w:pPr>
            <w:r>
              <w:t>Seek medical attention.</w:t>
            </w:r>
          </w:p>
        </w:tc>
        <w:tc>
          <w:tcPr>
            <w:tcW w:w="3117" w:type="dxa"/>
          </w:tcPr>
          <w:p w14:paraId="333DA1D0" w14:textId="77777777" w:rsidR="004D0C0F" w:rsidRDefault="004D0C0F" w:rsidP="00525057"/>
        </w:tc>
      </w:tr>
      <w:tr w:rsidR="004D0C0F" w14:paraId="0C181986" w14:textId="77777777" w:rsidTr="00525057">
        <w:tc>
          <w:tcPr>
            <w:tcW w:w="2160" w:type="dxa"/>
          </w:tcPr>
          <w:p w14:paraId="59279F7C" w14:textId="77777777" w:rsidR="004D0C0F" w:rsidRDefault="004D0C0F" w:rsidP="00525057">
            <w:r>
              <w:t>Exposure-Skin</w:t>
            </w:r>
          </w:p>
        </w:tc>
        <w:tc>
          <w:tcPr>
            <w:tcW w:w="4073" w:type="dxa"/>
          </w:tcPr>
          <w:p w14:paraId="45D72D4C" w14:textId="64736996" w:rsidR="004D0C0F" w:rsidRDefault="00CE4E9B" w:rsidP="00F25B33">
            <w:pPr>
              <w:pStyle w:val="ListParagraph"/>
              <w:numPr>
                <w:ilvl w:val="0"/>
                <w:numId w:val="19"/>
              </w:numPr>
            </w:pPr>
            <w:r>
              <w:t>Wash</w:t>
            </w:r>
            <w:r w:rsidR="004D0C0F" w:rsidRPr="00E00A17">
              <w:t xml:space="preserve"> hands and arms with soap and water immediately</w:t>
            </w:r>
            <w:r>
              <w:t>.</w:t>
            </w:r>
          </w:p>
          <w:p w14:paraId="601E436B" w14:textId="33946E48" w:rsidR="00CE4E9B" w:rsidRDefault="00CE4E9B" w:rsidP="00F25B33">
            <w:pPr>
              <w:pStyle w:val="ListParagraph"/>
              <w:numPr>
                <w:ilvl w:val="0"/>
                <w:numId w:val="19"/>
              </w:numPr>
            </w:pPr>
            <w:r>
              <w:t>Seek medical attention.</w:t>
            </w:r>
          </w:p>
        </w:tc>
        <w:tc>
          <w:tcPr>
            <w:tcW w:w="3117" w:type="dxa"/>
          </w:tcPr>
          <w:p w14:paraId="040D44E1" w14:textId="77777777" w:rsidR="004D0C0F" w:rsidRDefault="004D0C0F" w:rsidP="00525057"/>
        </w:tc>
      </w:tr>
      <w:tr w:rsidR="004D0C0F" w14:paraId="74F4B8E0" w14:textId="77777777" w:rsidTr="00525057">
        <w:tc>
          <w:tcPr>
            <w:tcW w:w="9350" w:type="dxa"/>
            <w:gridSpan w:val="3"/>
            <w:shd w:val="clear" w:color="auto" w:fill="D9D9D9" w:themeFill="background1" w:themeFillShade="D9"/>
          </w:tcPr>
          <w:p w14:paraId="76A36208" w14:textId="2B2E7CD7" w:rsidR="004D0C0F" w:rsidRDefault="004D0C0F" w:rsidP="00525057">
            <w:r w:rsidRPr="00182D6B">
              <w:rPr>
                <w:rStyle w:val="Strong"/>
              </w:rPr>
              <w:t>NOTE</w:t>
            </w:r>
            <w:r>
              <w:t xml:space="preserve">: If an ambulance is needed, call the </w:t>
            </w:r>
            <w:r w:rsidRPr="00DB1C88">
              <w:t>University of Michigan Division of Public Safety and Security (DPSS) at 911 to request assistance.</w:t>
            </w:r>
          </w:p>
        </w:tc>
      </w:tr>
    </w:tbl>
    <w:p w14:paraId="650CDBC3" w14:textId="77777777" w:rsidR="004D0C0F" w:rsidRDefault="004D0C0F" w:rsidP="00765014"/>
    <w:p w14:paraId="74EDC805" w14:textId="77777777" w:rsidR="00EA2321" w:rsidRPr="0072071F" w:rsidRDefault="00EA2321" w:rsidP="00525057">
      <w:r w:rsidRPr="0072071F">
        <w:t xml:space="preserve">Contact EHS for advice on symptoms of chemical exposure, or assistance in performing an exposure assessment. </w:t>
      </w:r>
    </w:p>
    <w:p w14:paraId="611F5655" w14:textId="77777777" w:rsidR="00EA2321" w:rsidRPr="0072071F" w:rsidRDefault="00EA2321" w:rsidP="00525057">
      <w:r w:rsidRPr="0072071F">
        <w:t>Report all work related accidents, injuries, illnesses or exposures to Work Connections within 24 hours by completing and submitting the </w:t>
      </w:r>
      <w:hyperlink r:id="rId10" w:tgtFrame="_blank" w:history="1">
        <w:r w:rsidRPr="0072071F">
          <w:rPr>
            <w:rStyle w:val="Hyperlink"/>
          </w:rPr>
          <w:t>Illness and Injury Report Form</w:t>
        </w:r>
      </w:hyperlink>
      <w:r w:rsidRPr="0072071F">
        <w:t>. Follow the directions on the Work Connections website </w:t>
      </w:r>
      <w:hyperlink r:id="rId11" w:tgtFrame="_blank" w:history="1">
        <w:r w:rsidRPr="0072071F">
          <w:rPr>
            <w:rStyle w:val="Hyperlink"/>
          </w:rPr>
          <w:t>Where to go for treatment</w:t>
        </w:r>
      </w:hyperlink>
      <w:r w:rsidRPr="0072071F">
        <w:t> to obtain proper medical treatment and follow-up.</w:t>
      </w:r>
    </w:p>
    <w:p w14:paraId="0A3FF816" w14:textId="15ED8D82" w:rsidR="00EA2321" w:rsidRDefault="00EA2321" w:rsidP="00525057">
      <w:r w:rsidRPr="0072071F">
        <w:t xml:space="preserve">Complete the </w:t>
      </w:r>
      <w:hyperlink r:id="rId12" w:history="1">
        <w:r w:rsidR="00435539">
          <w:rPr>
            <w:rStyle w:val="Hyperlink"/>
          </w:rPr>
          <w:t>Incident and Near-Miss Report</w:t>
        </w:r>
      </w:hyperlink>
      <w:r w:rsidRPr="0072071F">
        <w:t xml:space="preserve"> form.</w:t>
      </w:r>
    </w:p>
    <w:sdt>
      <w:sdtPr>
        <w:id w:val="508800203"/>
        <w:lock w:val="contentLocked"/>
        <w:placeholder>
          <w:docPart w:val="CB239AEB25104E819DE31E591907C3A3"/>
        </w:placeholder>
        <w:group/>
      </w:sdtPr>
      <w:sdtEndPr/>
      <w:sdtContent>
        <w:p w14:paraId="18941716" w14:textId="77777777" w:rsidR="00EA2321" w:rsidRPr="0072071F" w:rsidRDefault="00EA2321" w:rsidP="00525057">
          <w:pPr>
            <w:pStyle w:val="Heading2"/>
          </w:pPr>
          <w:r>
            <w:t>Treatment Facilities</w:t>
          </w:r>
        </w:p>
      </w:sdtContent>
    </w:sdt>
    <w:p w14:paraId="04465F44" w14:textId="4E1F290B" w:rsidR="00EA2321" w:rsidRPr="0072071F" w:rsidRDefault="00EA2321" w:rsidP="00525057">
      <w:r w:rsidRPr="003A6C44">
        <w:rPr>
          <w:rStyle w:val="Strong"/>
        </w:rPr>
        <w:t>U-M Occupational Health Services -- Campus Employees</w:t>
      </w:r>
      <w:r w:rsidR="00C30000">
        <w:rPr>
          <w:rStyle w:val="Strong"/>
        </w:rPr>
        <w:br/>
      </w:r>
      <w:r w:rsidRPr="00C30000">
        <w:t>Mon-Fri 7:30 am - 4:30 pm</w:t>
      </w:r>
      <w:r>
        <w:br/>
      </w:r>
      <w:r w:rsidRPr="0072071F">
        <w:lastRenderedPageBreak/>
        <w:t>After hours - go to U-M Hospital Emergency Dept. -- Urgent Care Clinic</w:t>
      </w:r>
      <w:r>
        <w:br/>
      </w:r>
      <w:r w:rsidRPr="0072071F">
        <w:t>380 Med Inn building</w:t>
      </w:r>
      <w:r>
        <w:br/>
      </w:r>
      <w:r w:rsidRPr="0072071F">
        <w:t>1500 East Medical Center Drive, Ann Arbor (734) 764-8021</w:t>
      </w:r>
    </w:p>
    <w:p w14:paraId="1AC176FE" w14:textId="77777777" w:rsidR="00EA2321" w:rsidRPr="0072071F" w:rsidRDefault="00EA2321" w:rsidP="00525057">
      <w:r w:rsidRPr="003A6C44">
        <w:rPr>
          <w:rStyle w:val="Strong"/>
        </w:rPr>
        <w:t>University Health Services -- University students (non-life threatening conditions)</w:t>
      </w:r>
      <w:r>
        <w:br/>
      </w:r>
      <w:r w:rsidRPr="0072071F">
        <w:t>Mon-Fri 8 am - 4:30 pm, Sat 9 am - 12 pm</w:t>
      </w:r>
      <w:r>
        <w:br/>
      </w:r>
      <w:r w:rsidRPr="0072071F">
        <w:t>Contact for current hours, as they may vary</w:t>
      </w:r>
      <w:r>
        <w:br/>
      </w:r>
      <w:r w:rsidRPr="0072071F">
        <w:t>207 Fletcher Street, Ann Arbor (734) 764 - 8320</w:t>
      </w:r>
    </w:p>
    <w:p w14:paraId="0AFEA619" w14:textId="77777777" w:rsidR="00EA2321" w:rsidRPr="0072071F" w:rsidRDefault="00EA2321" w:rsidP="00525057">
      <w:r w:rsidRPr="003A6C44">
        <w:rPr>
          <w:rStyle w:val="Strong"/>
        </w:rPr>
        <w:t>UMHS Emergency Department -- after clinic hours or on weekends</w:t>
      </w:r>
      <w:r>
        <w:br/>
      </w:r>
      <w:r w:rsidRPr="0072071F">
        <w:t>1500 East Medical Center Drive, Ann Arbor (734) 936-6666</w:t>
      </w:r>
    </w:p>
    <w:bookmarkStart w:id="8" w:name="_Toc480376105"/>
    <w:p w14:paraId="6636CCEB" w14:textId="4A20EE99" w:rsidR="00EA2321" w:rsidRPr="0072071F" w:rsidRDefault="00CF7DE9" w:rsidP="00525057">
      <w:pPr>
        <w:pStyle w:val="Heading1"/>
      </w:pPr>
      <w:sdt>
        <w:sdtPr>
          <w:id w:val="1336495491"/>
          <w:lock w:val="contentLocked"/>
          <w:placeholder>
            <w:docPart w:val="CB239AEB25104E819DE31E591907C3A3"/>
          </w:placeholder>
          <w:group/>
        </w:sdtPr>
        <w:sdtEndPr/>
        <w:sdtContent>
          <w:r w:rsidR="00EA2321" w:rsidRPr="0072071F">
            <w:t>Spill Procedure</w:t>
          </w:r>
          <w:bookmarkEnd w:id="8"/>
        </w:sdtContent>
      </w:sdt>
      <w:r w:rsidR="00AA6ACC">
        <w:t xml:space="preserve"> </w:t>
      </w:r>
      <w:r w:rsidR="00AA6ACC" w:rsidRPr="00AA6ACC">
        <w:rPr>
          <w:sz w:val="22"/>
        </w:rPr>
        <w:t>[Provide additional information as it pertains to your research protocol]</w:t>
      </w:r>
    </w:p>
    <w:p w14:paraId="47778348" w14:textId="4B57FDA1" w:rsidR="00765014" w:rsidRDefault="00765014" w:rsidP="00765014">
      <w:r>
        <w:t>Ether is extremely flammable. If ether is spilled immediately assess and deactivate potential ignition sources. Be prepared for a potential fire and ensure your safety and others first.</w:t>
      </w:r>
    </w:p>
    <w:p w14:paraId="0B908E6A" w14:textId="0F975CF9" w:rsidR="00765014" w:rsidRPr="00E00A17" w:rsidRDefault="00765014" w:rsidP="00765014">
      <w:r w:rsidRPr="00E00A17">
        <w:t>Anticipate spills by having the appropriate clean up equipment on hand. Spill materials for anesthetic agents are designed to control the liquid portion of the spill and minimize the production of vapors. Never use paper towels on large spills of anesthetic agents because it exacerbates vapor production.</w:t>
      </w:r>
    </w:p>
    <w:p w14:paraId="72A36D3B" w14:textId="77777777" w:rsidR="00765014" w:rsidRPr="004028F5" w:rsidRDefault="00765014" w:rsidP="00F25B33">
      <w:pPr>
        <w:pStyle w:val="ListParagraph"/>
        <w:numPr>
          <w:ilvl w:val="0"/>
          <w:numId w:val="16"/>
        </w:numPr>
      </w:pPr>
      <w:r w:rsidRPr="004028F5">
        <w:t xml:space="preserve">When a spill occurs, </w:t>
      </w:r>
      <w:r w:rsidRPr="00765014">
        <w:rPr>
          <w:b/>
          <w:i/>
        </w:rPr>
        <w:t>personal safety should always come first</w:t>
      </w:r>
      <w:r w:rsidRPr="004028F5">
        <w:t>.</w:t>
      </w:r>
    </w:p>
    <w:p w14:paraId="02A277D5" w14:textId="61FFC5A8" w:rsidR="00765014" w:rsidRDefault="00765014" w:rsidP="00F25B33">
      <w:pPr>
        <w:pStyle w:val="ListParagraph"/>
        <w:numPr>
          <w:ilvl w:val="0"/>
          <w:numId w:val="16"/>
        </w:numPr>
      </w:pPr>
      <w:r w:rsidRPr="004028F5">
        <w:t xml:space="preserve">Alert and clear everyone in the immediate area where the spill occurred. </w:t>
      </w:r>
    </w:p>
    <w:p w14:paraId="5ACABB23" w14:textId="1520D750" w:rsidR="00077D72" w:rsidRPr="00CE72D9" w:rsidRDefault="00077D72" w:rsidP="00077D72">
      <w:r>
        <w:t>For additional information regarding spill response procedures, refer to the</w:t>
      </w:r>
      <w:r w:rsidR="00BF42FF">
        <w:t xml:space="preserve"> EHS</w:t>
      </w:r>
      <w:r>
        <w:t xml:space="preserve"> </w:t>
      </w:r>
      <w:hyperlink r:id="rId13" w:history="1">
        <w:r w:rsidR="00BF42FF">
          <w:rPr>
            <w:rStyle w:val="Hyperlink"/>
          </w:rPr>
          <w:t>Hazardous Waste Spill Response</w:t>
        </w:r>
      </w:hyperlink>
      <w:r w:rsidRPr="00DB1C88">
        <w:t xml:space="preserve"> </w:t>
      </w:r>
      <w:r>
        <w:t>Web page.</w:t>
      </w:r>
    </w:p>
    <w:p w14:paraId="5B7F3371" w14:textId="07E606E6" w:rsidR="00765014" w:rsidRDefault="00765014" w:rsidP="00765014">
      <w:pPr>
        <w:pStyle w:val="Heading2"/>
        <w:rPr>
          <w:rFonts w:eastAsia="Times New Roman"/>
        </w:rPr>
      </w:pPr>
      <w:r w:rsidRPr="004028F5">
        <w:rPr>
          <w:rFonts w:eastAsia="Times New Roman"/>
        </w:rPr>
        <w:t>M</w:t>
      </w:r>
      <w:r>
        <w:rPr>
          <w:rFonts w:eastAsia="Times New Roman"/>
        </w:rPr>
        <w:t xml:space="preserve">inor </w:t>
      </w:r>
      <w:r w:rsidRPr="004028F5">
        <w:rPr>
          <w:rFonts w:eastAsia="Times New Roman"/>
        </w:rPr>
        <w:t>C</w:t>
      </w:r>
      <w:r>
        <w:rPr>
          <w:rFonts w:eastAsia="Times New Roman"/>
        </w:rPr>
        <w:t>hemical</w:t>
      </w:r>
      <w:r w:rsidRPr="004028F5">
        <w:rPr>
          <w:rFonts w:eastAsia="Times New Roman"/>
        </w:rPr>
        <w:t xml:space="preserve"> S</w:t>
      </w:r>
      <w:r>
        <w:rPr>
          <w:rFonts w:eastAsia="Times New Roman"/>
        </w:rPr>
        <w:t>pill</w:t>
      </w:r>
    </w:p>
    <w:p w14:paraId="0AA84AA2" w14:textId="5B778195" w:rsidR="00077D72" w:rsidRPr="002771D2" w:rsidRDefault="00077D72" w:rsidP="00077D72">
      <w:r w:rsidRPr="00CE72D9">
        <w:t xml:space="preserve">A </w:t>
      </w:r>
      <w:r w:rsidRPr="00D113A7">
        <w:rPr>
          <w:rStyle w:val="Strong"/>
        </w:rPr>
        <w:t>minor (small) chemical spill</w:t>
      </w:r>
      <w:r w:rsidRPr="00CE72D9">
        <w:t xml:space="preserve"> is one that the laboratory staff is capable of handling safely without the assistance of safety and emergency personnel, i.e., </w:t>
      </w:r>
      <w:r w:rsidRPr="00CE72D9">
        <w:rPr>
          <w:rFonts w:cs="Times New Roman"/>
          <w:bCs/>
        </w:rPr>
        <w:t>(less than 1 Gallon or 3.5 Liters</w:t>
      </w:r>
      <w:r>
        <w:rPr>
          <w:rFonts w:cs="Times New Roman"/>
          <w:bCs/>
        </w:rPr>
        <w:t>, inside a fume hood</w:t>
      </w:r>
      <w:r w:rsidRPr="00CE72D9">
        <w:rPr>
          <w:rFonts w:cs="Times New Roman"/>
          <w:bCs/>
        </w:rPr>
        <w:t>)</w:t>
      </w:r>
      <w:r>
        <w:t xml:space="preserve">. </w:t>
      </w:r>
      <w:r w:rsidRPr="00F66846">
        <w:t>In the event of a minor chemical spill, use the following information for a safe cleanup process.</w:t>
      </w:r>
    </w:p>
    <w:p w14:paraId="39E56C5D" w14:textId="77777777" w:rsidR="00765014" w:rsidRPr="00765014" w:rsidRDefault="00765014" w:rsidP="00F25B33">
      <w:pPr>
        <w:pStyle w:val="ListParagraph"/>
        <w:numPr>
          <w:ilvl w:val="0"/>
          <w:numId w:val="17"/>
        </w:numPr>
        <w:rPr>
          <w:rFonts w:eastAsia="Times New Roman"/>
        </w:rPr>
      </w:pPr>
      <w:r w:rsidRPr="00765014">
        <w:rPr>
          <w:rFonts w:eastAsia="Times New Roman"/>
        </w:rPr>
        <w:t>Alert people in immediate area of spill.</w:t>
      </w:r>
    </w:p>
    <w:p w14:paraId="317AFE5B" w14:textId="77777777" w:rsidR="00765014" w:rsidRPr="00765014" w:rsidRDefault="00765014" w:rsidP="00F25B33">
      <w:pPr>
        <w:pStyle w:val="ListParagraph"/>
        <w:numPr>
          <w:ilvl w:val="0"/>
          <w:numId w:val="17"/>
        </w:numPr>
        <w:rPr>
          <w:rFonts w:eastAsia="Times New Roman"/>
        </w:rPr>
      </w:pPr>
      <w:r w:rsidRPr="00765014">
        <w:rPr>
          <w:rFonts w:eastAsia="Times New Roman"/>
        </w:rPr>
        <w:t>If spilled material is flammable, turn off ignition and heat sources. Don’t light Bunsen burners or turn on other switches.</w:t>
      </w:r>
    </w:p>
    <w:p w14:paraId="567CC957" w14:textId="77777777" w:rsidR="00765014" w:rsidRPr="00765014" w:rsidRDefault="00765014" w:rsidP="00F25B33">
      <w:pPr>
        <w:pStyle w:val="ListParagraph"/>
        <w:numPr>
          <w:ilvl w:val="0"/>
          <w:numId w:val="17"/>
        </w:numPr>
        <w:rPr>
          <w:rFonts w:eastAsia="Times New Roman"/>
        </w:rPr>
      </w:pPr>
      <w:r w:rsidRPr="00765014">
        <w:rPr>
          <w:rFonts w:eastAsia="Times New Roman"/>
        </w:rPr>
        <w:t>Open outside windows, if possible.</w:t>
      </w:r>
    </w:p>
    <w:p w14:paraId="0C44F81C" w14:textId="77777777" w:rsidR="00765014" w:rsidRPr="00765014" w:rsidRDefault="00765014" w:rsidP="00F25B33">
      <w:pPr>
        <w:pStyle w:val="ListParagraph"/>
        <w:numPr>
          <w:ilvl w:val="0"/>
          <w:numId w:val="17"/>
        </w:numPr>
        <w:rPr>
          <w:rFonts w:eastAsia="Times New Roman"/>
        </w:rPr>
      </w:pPr>
      <w:r w:rsidRPr="00765014">
        <w:rPr>
          <w:rFonts w:eastAsia="Times New Roman"/>
        </w:rPr>
        <w:t>Wear protective equipment, including safety goggles, gloves and long-sleeve lab coat.</w:t>
      </w:r>
    </w:p>
    <w:p w14:paraId="4CEEF40E" w14:textId="77777777" w:rsidR="00765014" w:rsidRPr="00765014" w:rsidRDefault="00765014" w:rsidP="00F25B33">
      <w:pPr>
        <w:pStyle w:val="ListParagraph"/>
        <w:numPr>
          <w:ilvl w:val="0"/>
          <w:numId w:val="17"/>
        </w:numPr>
        <w:rPr>
          <w:rFonts w:eastAsia="Times New Roman"/>
        </w:rPr>
      </w:pPr>
      <w:r w:rsidRPr="00765014">
        <w:rPr>
          <w:rFonts w:eastAsia="Times New Roman"/>
        </w:rPr>
        <w:t>Avoid breathing vapors from spill.</w:t>
      </w:r>
    </w:p>
    <w:p w14:paraId="0615AB89" w14:textId="77777777" w:rsidR="00765014" w:rsidRPr="00765014" w:rsidRDefault="00765014" w:rsidP="00F25B33">
      <w:pPr>
        <w:pStyle w:val="ListParagraph"/>
        <w:numPr>
          <w:ilvl w:val="0"/>
          <w:numId w:val="17"/>
        </w:numPr>
        <w:rPr>
          <w:rStyle w:val="Hyperlink"/>
          <w:rFonts w:eastAsia="Times New Roman" w:cs="Arial"/>
          <w:color w:val="000000" w:themeColor="text1"/>
        </w:rPr>
      </w:pPr>
      <w:r w:rsidRPr="00765014">
        <w:rPr>
          <w:rFonts w:eastAsia="Times New Roman"/>
        </w:rPr>
        <w:t>Confine spill to as small an area as possible.</w:t>
      </w:r>
    </w:p>
    <w:p w14:paraId="08625035" w14:textId="77777777" w:rsidR="00765014" w:rsidRPr="00765014" w:rsidRDefault="00765014" w:rsidP="00F25B33">
      <w:pPr>
        <w:pStyle w:val="ListParagraph"/>
        <w:numPr>
          <w:ilvl w:val="0"/>
          <w:numId w:val="17"/>
        </w:numPr>
        <w:rPr>
          <w:rFonts w:eastAsia="Times New Roman"/>
        </w:rPr>
      </w:pPr>
      <w:r w:rsidRPr="00765014">
        <w:rPr>
          <w:rFonts w:eastAsia="Times New Roman"/>
          <w:b/>
        </w:rPr>
        <w:t xml:space="preserve">Do </w:t>
      </w:r>
      <w:r w:rsidRPr="00765014">
        <w:rPr>
          <w:rFonts w:eastAsia="Times New Roman"/>
          <w:b/>
          <w:u w:val="single"/>
        </w:rPr>
        <w:t>not</w:t>
      </w:r>
      <w:r w:rsidRPr="00765014">
        <w:rPr>
          <w:rFonts w:eastAsia="Times New Roman"/>
          <w:b/>
        </w:rPr>
        <w:t xml:space="preserve"> wash spill down the drain</w:t>
      </w:r>
      <w:r w:rsidRPr="00765014">
        <w:rPr>
          <w:rFonts w:eastAsia="Times New Roman"/>
        </w:rPr>
        <w:t>.</w:t>
      </w:r>
    </w:p>
    <w:p w14:paraId="3EABC5E3" w14:textId="77777777" w:rsidR="00765014" w:rsidRPr="00765014" w:rsidRDefault="00765014" w:rsidP="00F25B33">
      <w:pPr>
        <w:pStyle w:val="ListParagraph"/>
        <w:numPr>
          <w:ilvl w:val="0"/>
          <w:numId w:val="17"/>
        </w:numPr>
        <w:rPr>
          <w:rFonts w:eastAsia="Times New Roman"/>
        </w:rPr>
      </w:pPr>
      <w:r w:rsidRPr="00765014">
        <w:rPr>
          <w:shd w:val="clear" w:color="auto" w:fill="FFFFFF"/>
        </w:rPr>
        <w:t xml:space="preserve">Use appropriate spill kits/sorbents to absorb spill. Collect contaminated materials and residues and </w:t>
      </w:r>
      <w:r w:rsidRPr="00765014">
        <w:rPr>
          <w:rFonts w:eastAsia="Times New Roman"/>
        </w:rPr>
        <w:t>place in container. Contact EHS-HMM (734) 763-4568 for proper disposal.</w:t>
      </w:r>
    </w:p>
    <w:p w14:paraId="5ED37DFD" w14:textId="77777777" w:rsidR="00765014" w:rsidRPr="00765014" w:rsidRDefault="00765014" w:rsidP="00F25B33">
      <w:pPr>
        <w:pStyle w:val="ListParagraph"/>
        <w:numPr>
          <w:ilvl w:val="0"/>
          <w:numId w:val="17"/>
        </w:numPr>
        <w:rPr>
          <w:rFonts w:eastAsia="Times New Roman"/>
        </w:rPr>
      </w:pPr>
      <w:r w:rsidRPr="00765014">
        <w:rPr>
          <w:rFonts w:eastAsia="Times New Roman"/>
        </w:rPr>
        <w:t>Clean spill area with water.</w:t>
      </w:r>
    </w:p>
    <w:p w14:paraId="621E99AF" w14:textId="16AAA745" w:rsidR="00765014" w:rsidRDefault="00765014" w:rsidP="00765014">
      <w:pPr>
        <w:pStyle w:val="Heading2"/>
        <w:rPr>
          <w:rFonts w:eastAsia="Times New Roman"/>
        </w:rPr>
      </w:pPr>
      <w:r w:rsidRPr="004028F5">
        <w:rPr>
          <w:rFonts w:eastAsia="Times New Roman"/>
        </w:rPr>
        <w:t>M</w:t>
      </w:r>
      <w:r>
        <w:rPr>
          <w:rFonts w:eastAsia="Times New Roman"/>
        </w:rPr>
        <w:t>ajor</w:t>
      </w:r>
      <w:r w:rsidRPr="004028F5">
        <w:rPr>
          <w:rFonts w:eastAsia="Times New Roman"/>
        </w:rPr>
        <w:t xml:space="preserve"> C</w:t>
      </w:r>
      <w:r>
        <w:rPr>
          <w:rFonts w:eastAsia="Times New Roman"/>
        </w:rPr>
        <w:t>hemical</w:t>
      </w:r>
      <w:r w:rsidRPr="004028F5">
        <w:rPr>
          <w:rFonts w:eastAsia="Times New Roman"/>
        </w:rPr>
        <w:t xml:space="preserve"> S</w:t>
      </w:r>
      <w:r>
        <w:rPr>
          <w:rFonts w:eastAsia="Times New Roman"/>
        </w:rPr>
        <w:t>pill</w:t>
      </w:r>
    </w:p>
    <w:p w14:paraId="5CB1B1BA" w14:textId="333E95FC" w:rsidR="00077D72" w:rsidRPr="004028F5" w:rsidRDefault="00077D72" w:rsidP="00077D72">
      <w:pPr>
        <w:rPr>
          <w:rFonts w:cs="Arial"/>
          <w:color w:val="000000" w:themeColor="text1"/>
        </w:rPr>
      </w:pPr>
      <w:r w:rsidRPr="004028F5">
        <w:rPr>
          <w:rFonts w:cs="Arial"/>
          <w:color w:val="000000" w:themeColor="text1"/>
        </w:rPr>
        <w:t xml:space="preserve">A </w:t>
      </w:r>
      <w:r w:rsidRPr="004028F5">
        <w:rPr>
          <w:rFonts w:cs="Arial"/>
          <w:b/>
          <w:color w:val="000000" w:themeColor="text1"/>
        </w:rPr>
        <w:t>major/large chemical spill</w:t>
      </w:r>
      <w:r w:rsidRPr="004028F5">
        <w:rPr>
          <w:rFonts w:cs="Arial"/>
          <w:color w:val="000000" w:themeColor="text1"/>
        </w:rPr>
        <w:t xml:space="preserve"> requires active assistance from emergency personnel.</w:t>
      </w:r>
      <w:r>
        <w:rPr>
          <w:rFonts w:cs="Arial"/>
          <w:color w:val="000000" w:themeColor="text1"/>
        </w:rPr>
        <w:t xml:space="preserve"> </w:t>
      </w:r>
      <w:r w:rsidRPr="00F66846">
        <w:t>In the event of a major chemical spill, use the following information for a safe spill response process.</w:t>
      </w:r>
    </w:p>
    <w:p w14:paraId="4AFABFF1" w14:textId="77777777" w:rsidR="00765014" w:rsidRPr="00765014" w:rsidRDefault="00765014" w:rsidP="00F25B33">
      <w:pPr>
        <w:pStyle w:val="ListParagraph"/>
        <w:numPr>
          <w:ilvl w:val="0"/>
          <w:numId w:val="18"/>
        </w:numPr>
        <w:rPr>
          <w:rFonts w:eastAsia="Times New Roman"/>
        </w:rPr>
      </w:pPr>
      <w:r w:rsidRPr="00765014">
        <w:rPr>
          <w:rFonts w:eastAsia="Times New Roman"/>
        </w:rPr>
        <w:lastRenderedPageBreak/>
        <w:t>Attend to injured or contaminated persons and remove them from exposure.</w:t>
      </w:r>
    </w:p>
    <w:p w14:paraId="10A25393" w14:textId="77777777" w:rsidR="00765014" w:rsidRPr="00765014" w:rsidRDefault="00765014" w:rsidP="00F25B33">
      <w:pPr>
        <w:pStyle w:val="ListParagraph"/>
        <w:numPr>
          <w:ilvl w:val="0"/>
          <w:numId w:val="18"/>
        </w:numPr>
        <w:rPr>
          <w:rFonts w:eastAsia="Times New Roman"/>
        </w:rPr>
      </w:pPr>
      <w:r w:rsidRPr="00765014">
        <w:rPr>
          <w:rFonts w:eastAsia="Times New Roman"/>
        </w:rPr>
        <w:t>Alert people in the laboratory to evacuate.</w:t>
      </w:r>
    </w:p>
    <w:p w14:paraId="3E6CEBC5" w14:textId="77777777" w:rsidR="00765014" w:rsidRPr="00765014" w:rsidRDefault="00765014" w:rsidP="00F25B33">
      <w:pPr>
        <w:pStyle w:val="ListParagraph"/>
        <w:numPr>
          <w:ilvl w:val="0"/>
          <w:numId w:val="18"/>
        </w:numPr>
        <w:rPr>
          <w:rFonts w:eastAsia="Times New Roman"/>
        </w:rPr>
      </w:pPr>
      <w:r w:rsidRPr="00765014">
        <w:rPr>
          <w:rFonts w:eastAsia="Times New Roman"/>
        </w:rPr>
        <w:t>If spilled material is flammable, turn off ignition and heat sources. Don’t light Bunsen burners or turn on other switches.</w:t>
      </w:r>
    </w:p>
    <w:p w14:paraId="739DB556" w14:textId="77777777" w:rsidR="00765014" w:rsidRPr="00765014" w:rsidRDefault="00765014" w:rsidP="00F25B33">
      <w:pPr>
        <w:pStyle w:val="ListParagraph"/>
        <w:numPr>
          <w:ilvl w:val="0"/>
          <w:numId w:val="18"/>
        </w:numPr>
        <w:rPr>
          <w:rFonts w:eastAsia="Times New Roman"/>
          <w:b/>
        </w:rPr>
      </w:pPr>
      <w:r w:rsidRPr="00765014">
        <w:rPr>
          <w:rFonts w:eastAsia="Times New Roman"/>
          <w:b/>
        </w:rPr>
        <w:t xml:space="preserve">Call University of Michigan </w:t>
      </w:r>
      <w:r w:rsidRPr="00765014">
        <w:rPr>
          <w:b/>
          <w:color w:val="000000"/>
        </w:rPr>
        <w:t>Division of Public Safety and Security (DPSS)</w:t>
      </w:r>
      <w:r w:rsidRPr="00765014">
        <w:rPr>
          <w:rFonts w:eastAsia="Times New Roman"/>
          <w:b/>
        </w:rPr>
        <w:t xml:space="preserve"> at 911 immediately for assistance.</w:t>
      </w:r>
    </w:p>
    <w:p w14:paraId="04429D1B" w14:textId="77777777" w:rsidR="00765014" w:rsidRPr="00765014" w:rsidRDefault="00765014" w:rsidP="00F25B33">
      <w:pPr>
        <w:pStyle w:val="ListParagraph"/>
        <w:numPr>
          <w:ilvl w:val="0"/>
          <w:numId w:val="18"/>
        </w:numPr>
        <w:rPr>
          <w:rFonts w:eastAsia="Times New Roman"/>
        </w:rPr>
      </w:pPr>
      <w:r w:rsidRPr="00765014">
        <w:rPr>
          <w:rFonts w:eastAsia="Times New Roman"/>
        </w:rPr>
        <w:t>Close doors to affected area.</w:t>
      </w:r>
    </w:p>
    <w:p w14:paraId="0A91C7D7" w14:textId="77777777" w:rsidR="00765014" w:rsidRPr="00765014" w:rsidRDefault="00765014" w:rsidP="00F25B33">
      <w:pPr>
        <w:pStyle w:val="ListParagraph"/>
        <w:numPr>
          <w:ilvl w:val="0"/>
          <w:numId w:val="18"/>
        </w:numPr>
        <w:rPr>
          <w:rFonts w:eastAsia="Times New Roman"/>
        </w:rPr>
      </w:pPr>
      <w:r w:rsidRPr="00765014">
        <w:rPr>
          <w:rFonts w:eastAsia="Times New Roman"/>
        </w:rPr>
        <w:t>Post warnings to keep people from entering the area.</w:t>
      </w:r>
    </w:p>
    <w:p w14:paraId="15AC2AF8" w14:textId="77777777" w:rsidR="00765014" w:rsidRPr="00765014" w:rsidRDefault="00765014" w:rsidP="00F25B33">
      <w:pPr>
        <w:pStyle w:val="ListParagraph"/>
        <w:numPr>
          <w:ilvl w:val="0"/>
          <w:numId w:val="18"/>
        </w:numPr>
        <w:rPr>
          <w:rFonts w:eastAsia="Times New Roman"/>
        </w:rPr>
      </w:pPr>
      <w:r w:rsidRPr="00765014">
        <w:rPr>
          <w:rFonts w:eastAsia="Times New Roman"/>
        </w:rPr>
        <w:t>Have person available that has knowledge of incident and laboratory to assist emergency personnel.</w:t>
      </w:r>
    </w:p>
    <w:sdt>
      <w:sdtPr>
        <w:id w:val="-341245996"/>
        <w:lock w:val="contentLocked"/>
        <w:placeholder>
          <w:docPart w:val="DefaultPlaceholder_-1854013440"/>
        </w:placeholder>
        <w:group/>
      </w:sdtPr>
      <w:sdtEndPr/>
      <w:sdtContent>
        <w:p w14:paraId="4A3762EF" w14:textId="09FA917A" w:rsidR="00077D72" w:rsidRDefault="00077D72" w:rsidP="00077D72">
          <w:pPr>
            <w:pStyle w:val="Heading1"/>
          </w:pPr>
          <w:r>
            <w:t>Emergency Reporting</w:t>
          </w:r>
        </w:p>
      </w:sdtContent>
    </w:sdt>
    <w:p w14:paraId="31748E73" w14:textId="7762267C" w:rsidR="00EA2321" w:rsidRDefault="00EA2321" w:rsidP="00525057">
      <w:r w:rsidRPr="00671ACA">
        <w:t>Report all emergencies, suspicious activity, injuries, spills, and fires to the University of Michigan Police (DPSS) by calling 911 or texting 377911. Register with the</w:t>
      </w:r>
      <w:r w:rsidRPr="0072071F">
        <w:t xml:space="preserve"> </w:t>
      </w:r>
      <w:hyperlink r:id="rId14" w:history="1">
        <w:r w:rsidRPr="0072071F">
          <w:rPr>
            <w:rStyle w:val="Hyperlink"/>
          </w:rPr>
          <w:t>University of Michigan Emergency Alert System</w:t>
        </w:r>
      </w:hyperlink>
      <w:r w:rsidRPr="0072071F">
        <w:t xml:space="preserve"> </w:t>
      </w:r>
      <w:r w:rsidRPr="00671ACA">
        <w:t>via Wolverine Access.</w:t>
      </w:r>
    </w:p>
    <w:p w14:paraId="7BE329A5" w14:textId="77777777" w:rsidR="004946D8" w:rsidRPr="00671ACA" w:rsidRDefault="004946D8" w:rsidP="00525057"/>
    <w:bookmarkStart w:id="9" w:name="_Toc480376107" w:displacedByCustomXml="next"/>
    <w:sdt>
      <w:sdtPr>
        <w:id w:val="579029453"/>
        <w:lock w:val="contentLocked"/>
        <w:placeholder>
          <w:docPart w:val="CB239AEB25104E819DE31E591907C3A3"/>
        </w:placeholder>
        <w:group/>
      </w:sdtPr>
      <w:sdtEndPr/>
      <w:sdtContent>
        <w:p w14:paraId="5F89A313" w14:textId="77777777" w:rsidR="00EA2321" w:rsidRPr="0072071F" w:rsidRDefault="00EA2321" w:rsidP="00525057">
          <w:pPr>
            <w:pStyle w:val="Heading1"/>
          </w:pPr>
          <w:r w:rsidRPr="0072071F">
            <w:t>Training of Personnel</w:t>
          </w:r>
        </w:p>
        <w:bookmarkEnd w:id="9" w:displacedByCustomXml="next"/>
      </w:sdtContent>
    </w:sdt>
    <w:p w14:paraId="3E41ECD0" w14:textId="01CAB714" w:rsidR="00EA2321" w:rsidRPr="00765014" w:rsidRDefault="00765014" w:rsidP="00FF7F2C">
      <w:pPr>
        <w:rPr>
          <w:rFonts w:eastAsia="Calibri"/>
        </w:rPr>
      </w:pPr>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xml:space="preserve">) via </w:t>
      </w:r>
      <w:hyperlink r:id="rId15" w:history="1">
        <w:r w:rsidR="00694B12">
          <w:rPr>
            <w:rStyle w:val="Hyperlink"/>
            <w:rFonts w:eastAsia="Calibri" w:cs="Times New Roman"/>
          </w:rPr>
          <w:t>EHS’s My LINC</w:t>
        </w:r>
      </w:hyperlink>
      <w:r w:rsidR="00694B12" w:rsidRPr="00694B12">
        <w:t xml:space="preserve"> Web </w:t>
      </w:r>
      <w:r w:rsidR="00694B12">
        <w:t>s</w:t>
      </w:r>
      <w:r w:rsidR="00694B12" w:rsidRPr="00694B12">
        <w:t>ite</w:t>
      </w:r>
      <w:r w:rsidRPr="00FB4C3D">
        <w:rPr>
          <w:rFonts w:eastAsia="Calibri"/>
        </w:rPr>
        <w:t xml:space="preserve">. Furthermore, all personnel shall read and fully adhere to this SOP when handling </w:t>
      </w:r>
      <w:r>
        <w:rPr>
          <w:rFonts w:eastAsia="Calibri"/>
        </w:rPr>
        <w:t>animal anesthetics</w:t>
      </w:r>
      <w:r w:rsidRPr="004028F5">
        <w:rPr>
          <w:rFonts w:eastAsia="Calibri"/>
        </w:rPr>
        <w:t>.</w:t>
      </w:r>
      <w:r w:rsidR="00EA2321">
        <w:br w:type="page"/>
      </w:r>
    </w:p>
    <w:bookmarkStart w:id="10" w:name="_Toc480376108" w:displacedByCustomXml="next"/>
    <w:sdt>
      <w:sdtPr>
        <w:id w:val="-2046284751"/>
        <w:lock w:val="contentLocked"/>
        <w:placeholder>
          <w:docPart w:val="CB239AEB25104E819DE31E591907C3A3"/>
        </w:placeholder>
        <w:group/>
      </w:sdtPr>
      <w:sdtEndPr/>
      <w:sdtContent>
        <w:p w14:paraId="0226CA66" w14:textId="77777777" w:rsidR="00EA2321" w:rsidRPr="0072071F" w:rsidRDefault="00EA2321" w:rsidP="00525057">
          <w:pPr>
            <w:pStyle w:val="Heading1"/>
          </w:pPr>
          <w:r w:rsidRPr="0072071F">
            <w:t>Certification</w:t>
          </w:r>
        </w:p>
        <w:bookmarkEnd w:id="10" w:displacedByCustomXml="next"/>
      </w:sdtContent>
    </w:sdt>
    <w:p w14:paraId="252F4E93" w14:textId="2ADFCF49" w:rsidR="00EA2321" w:rsidRPr="0072071F" w:rsidRDefault="00EA2321" w:rsidP="00525057">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13869BD5" w14:textId="77777777" w:rsidTr="00525057">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22E614A1" w14:textId="77777777" w:rsidR="00EA2321" w:rsidRPr="00EA2321" w:rsidRDefault="00EA2321" w:rsidP="00EA2321">
            <w:r w:rsidRPr="0072071F">
              <w:t>Name</w:t>
            </w:r>
          </w:p>
        </w:tc>
        <w:tc>
          <w:tcPr>
            <w:tcW w:w="2340" w:type="dxa"/>
          </w:tcPr>
          <w:p w14:paraId="6FB229F2" w14:textId="77777777" w:rsidR="00EA2321" w:rsidRPr="00EA2321" w:rsidRDefault="00EA2321" w:rsidP="00EA2321">
            <w:r w:rsidRPr="0072071F">
              <w:t>Signature</w:t>
            </w:r>
          </w:p>
        </w:tc>
        <w:tc>
          <w:tcPr>
            <w:tcW w:w="2340" w:type="dxa"/>
          </w:tcPr>
          <w:p w14:paraId="2100115E" w14:textId="77777777" w:rsidR="00EA2321" w:rsidRPr="00EA2321" w:rsidRDefault="00EA2321" w:rsidP="00EA2321">
            <w:r w:rsidRPr="0072071F">
              <w:t>UMID #</w:t>
            </w:r>
          </w:p>
        </w:tc>
        <w:tc>
          <w:tcPr>
            <w:tcW w:w="2340" w:type="dxa"/>
          </w:tcPr>
          <w:p w14:paraId="1AA6FEB8" w14:textId="77777777" w:rsidR="00EA2321" w:rsidRPr="00EA2321" w:rsidRDefault="00EA2321" w:rsidP="00EA2321">
            <w:r w:rsidRPr="0072071F">
              <w:t>Date</w:t>
            </w:r>
          </w:p>
        </w:tc>
      </w:tr>
      <w:tr w:rsidR="00EA2321" w:rsidRPr="0072071F" w14:paraId="7C670E7F" w14:textId="77777777" w:rsidTr="00525057">
        <w:trPr>
          <w:trHeight w:val="503"/>
        </w:trPr>
        <w:tc>
          <w:tcPr>
            <w:tcW w:w="2340" w:type="dxa"/>
          </w:tcPr>
          <w:p w14:paraId="2E14FCB1" w14:textId="77777777" w:rsidR="00EA2321" w:rsidRPr="0072071F" w:rsidRDefault="00EA2321" w:rsidP="00EA2321"/>
        </w:tc>
        <w:tc>
          <w:tcPr>
            <w:tcW w:w="2340" w:type="dxa"/>
          </w:tcPr>
          <w:p w14:paraId="762EE29F" w14:textId="77777777" w:rsidR="00EA2321" w:rsidRPr="0072071F" w:rsidRDefault="00EA2321" w:rsidP="00EA2321"/>
        </w:tc>
        <w:tc>
          <w:tcPr>
            <w:tcW w:w="2340" w:type="dxa"/>
          </w:tcPr>
          <w:p w14:paraId="7FB8E32C" w14:textId="77777777" w:rsidR="00EA2321" w:rsidRPr="0072071F" w:rsidRDefault="00EA2321" w:rsidP="00EA2321"/>
        </w:tc>
        <w:tc>
          <w:tcPr>
            <w:tcW w:w="2340" w:type="dxa"/>
          </w:tcPr>
          <w:p w14:paraId="72F00119" w14:textId="77777777" w:rsidR="00EA2321" w:rsidRPr="0072071F" w:rsidRDefault="00EA2321" w:rsidP="00EA2321"/>
        </w:tc>
      </w:tr>
      <w:tr w:rsidR="00EA2321" w:rsidRPr="0072071F" w14:paraId="04A1D161" w14:textId="77777777" w:rsidTr="00525057">
        <w:trPr>
          <w:trHeight w:val="530"/>
        </w:trPr>
        <w:tc>
          <w:tcPr>
            <w:tcW w:w="2340" w:type="dxa"/>
          </w:tcPr>
          <w:p w14:paraId="18A40611" w14:textId="77777777" w:rsidR="00EA2321" w:rsidRPr="0072071F" w:rsidRDefault="00EA2321" w:rsidP="00EA2321"/>
        </w:tc>
        <w:tc>
          <w:tcPr>
            <w:tcW w:w="2340" w:type="dxa"/>
          </w:tcPr>
          <w:p w14:paraId="67896B40" w14:textId="77777777" w:rsidR="00EA2321" w:rsidRPr="0072071F" w:rsidRDefault="00EA2321" w:rsidP="00EA2321"/>
        </w:tc>
        <w:tc>
          <w:tcPr>
            <w:tcW w:w="2340" w:type="dxa"/>
          </w:tcPr>
          <w:p w14:paraId="1DE4757B" w14:textId="77777777" w:rsidR="00EA2321" w:rsidRPr="0072071F" w:rsidRDefault="00EA2321" w:rsidP="00EA2321"/>
        </w:tc>
        <w:tc>
          <w:tcPr>
            <w:tcW w:w="2340" w:type="dxa"/>
          </w:tcPr>
          <w:p w14:paraId="607BB37E" w14:textId="77777777" w:rsidR="00EA2321" w:rsidRPr="0072071F" w:rsidRDefault="00EA2321" w:rsidP="00EA2321"/>
        </w:tc>
      </w:tr>
      <w:tr w:rsidR="00EA2321" w:rsidRPr="0072071F" w14:paraId="4C6FE8EC" w14:textId="77777777" w:rsidTr="00525057">
        <w:trPr>
          <w:trHeight w:val="530"/>
        </w:trPr>
        <w:tc>
          <w:tcPr>
            <w:tcW w:w="2340" w:type="dxa"/>
          </w:tcPr>
          <w:p w14:paraId="4EEA193B" w14:textId="77777777" w:rsidR="00EA2321" w:rsidRPr="0072071F" w:rsidRDefault="00EA2321" w:rsidP="00EA2321"/>
        </w:tc>
        <w:tc>
          <w:tcPr>
            <w:tcW w:w="2340" w:type="dxa"/>
          </w:tcPr>
          <w:p w14:paraId="05D6BF9C" w14:textId="77777777" w:rsidR="00EA2321" w:rsidRPr="0072071F" w:rsidRDefault="00EA2321" w:rsidP="00EA2321"/>
        </w:tc>
        <w:tc>
          <w:tcPr>
            <w:tcW w:w="2340" w:type="dxa"/>
          </w:tcPr>
          <w:p w14:paraId="1A81689D" w14:textId="77777777" w:rsidR="00EA2321" w:rsidRPr="0072071F" w:rsidRDefault="00EA2321" w:rsidP="00EA2321"/>
        </w:tc>
        <w:tc>
          <w:tcPr>
            <w:tcW w:w="2340" w:type="dxa"/>
          </w:tcPr>
          <w:p w14:paraId="71971790" w14:textId="77777777" w:rsidR="00EA2321" w:rsidRPr="0072071F" w:rsidRDefault="00EA2321" w:rsidP="00EA2321"/>
        </w:tc>
      </w:tr>
      <w:tr w:rsidR="00EA2321" w:rsidRPr="0072071F" w14:paraId="24A04D98" w14:textId="77777777" w:rsidTr="00525057">
        <w:trPr>
          <w:trHeight w:val="530"/>
        </w:trPr>
        <w:tc>
          <w:tcPr>
            <w:tcW w:w="2340" w:type="dxa"/>
          </w:tcPr>
          <w:p w14:paraId="7C477814" w14:textId="77777777" w:rsidR="00EA2321" w:rsidRPr="0072071F" w:rsidRDefault="00EA2321" w:rsidP="00EA2321"/>
        </w:tc>
        <w:tc>
          <w:tcPr>
            <w:tcW w:w="2340" w:type="dxa"/>
          </w:tcPr>
          <w:p w14:paraId="5CD68901" w14:textId="77777777" w:rsidR="00EA2321" w:rsidRPr="0072071F" w:rsidRDefault="00EA2321" w:rsidP="00EA2321"/>
        </w:tc>
        <w:tc>
          <w:tcPr>
            <w:tcW w:w="2340" w:type="dxa"/>
          </w:tcPr>
          <w:p w14:paraId="2D52E160" w14:textId="77777777" w:rsidR="00EA2321" w:rsidRPr="0072071F" w:rsidRDefault="00EA2321" w:rsidP="00EA2321"/>
        </w:tc>
        <w:tc>
          <w:tcPr>
            <w:tcW w:w="2340" w:type="dxa"/>
          </w:tcPr>
          <w:p w14:paraId="5F9CFCEF" w14:textId="77777777" w:rsidR="00EA2321" w:rsidRPr="0072071F" w:rsidRDefault="00EA2321" w:rsidP="00EA2321"/>
        </w:tc>
      </w:tr>
      <w:tr w:rsidR="00EA2321" w:rsidRPr="0072071F" w14:paraId="499B61C2" w14:textId="77777777" w:rsidTr="00525057">
        <w:trPr>
          <w:trHeight w:val="530"/>
        </w:trPr>
        <w:tc>
          <w:tcPr>
            <w:tcW w:w="2340" w:type="dxa"/>
          </w:tcPr>
          <w:p w14:paraId="34CD81DB" w14:textId="77777777" w:rsidR="00EA2321" w:rsidRPr="0072071F" w:rsidRDefault="00EA2321" w:rsidP="00EA2321"/>
        </w:tc>
        <w:tc>
          <w:tcPr>
            <w:tcW w:w="2340" w:type="dxa"/>
          </w:tcPr>
          <w:p w14:paraId="4AFB8CE5" w14:textId="77777777" w:rsidR="00EA2321" w:rsidRPr="0072071F" w:rsidRDefault="00EA2321" w:rsidP="00EA2321"/>
        </w:tc>
        <w:tc>
          <w:tcPr>
            <w:tcW w:w="2340" w:type="dxa"/>
          </w:tcPr>
          <w:p w14:paraId="2F58FAF8" w14:textId="77777777" w:rsidR="00EA2321" w:rsidRPr="0072071F" w:rsidRDefault="00EA2321" w:rsidP="00EA2321"/>
        </w:tc>
        <w:tc>
          <w:tcPr>
            <w:tcW w:w="2340" w:type="dxa"/>
          </w:tcPr>
          <w:p w14:paraId="03A0C467" w14:textId="77777777" w:rsidR="00EA2321" w:rsidRPr="0072071F" w:rsidRDefault="00EA2321" w:rsidP="00EA2321"/>
        </w:tc>
      </w:tr>
      <w:tr w:rsidR="00EA2321" w:rsidRPr="0072071F" w14:paraId="4C8D7871" w14:textId="77777777" w:rsidTr="00525057">
        <w:trPr>
          <w:trHeight w:val="530"/>
        </w:trPr>
        <w:tc>
          <w:tcPr>
            <w:tcW w:w="2340" w:type="dxa"/>
          </w:tcPr>
          <w:p w14:paraId="69022E1C" w14:textId="77777777" w:rsidR="00EA2321" w:rsidRPr="0072071F" w:rsidRDefault="00EA2321" w:rsidP="00EA2321"/>
        </w:tc>
        <w:tc>
          <w:tcPr>
            <w:tcW w:w="2340" w:type="dxa"/>
          </w:tcPr>
          <w:p w14:paraId="13AFD1D3" w14:textId="77777777" w:rsidR="00EA2321" w:rsidRPr="0072071F" w:rsidRDefault="00EA2321" w:rsidP="00EA2321"/>
        </w:tc>
        <w:tc>
          <w:tcPr>
            <w:tcW w:w="2340" w:type="dxa"/>
          </w:tcPr>
          <w:p w14:paraId="5B114379" w14:textId="77777777" w:rsidR="00EA2321" w:rsidRPr="0072071F" w:rsidRDefault="00EA2321" w:rsidP="00EA2321"/>
        </w:tc>
        <w:tc>
          <w:tcPr>
            <w:tcW w:w="2340" w:type="dxa"/>
          </w:tcPr>
          <w:p w14:paraId="40565F29" w14:textId="77777777" w:rsidR="00EA2321" w:rsidRPr="0072071F" w:rsidRDefault="00EA2321" w:rsidP="00EA2321"/>
        </w:tc>
      </w:tr>
      <w:tr w:rsidR="00EA2321" w:rsidRPr="0072071F" w14:paraId="7FE2B7A6" w14:textId="77777777" w:rsidTr="00525057">
        <w:trPr>
          <w:trHeight w:val="530"/>
        </w:trPr>
        <w:tc>
          <w:tcPr>
            <w:tcW w:w="2340" w:type="dxa"/>
          </w:tcPr>
          <w:p w14:paraId="6A526B01" w14:textId="77777777" w:rsidR="00EA2321" w:rsidRPr="0072071F" w:rsidRDefault="00EA2321" w:rsidP="00EA2321"/>
        </w:tc>
        <w:tc>
          <w:tcPr>
            <w:tcW w:w="2340" w:type="dxa"/>
          </w:tcPr>
          <w:p w14:paraId="76DFEB0A" w14:textId="77777777" w:rsidR="00EA2321" w:rsidRPr="0072071F" w:rsidRDefault="00EA2321" w:rsidP="00EA2321"/>
        </w:tc>
        <w:tc>
          <w:tcPr>
            <w:tcW w:w="2340" w:type="dxa"/>
          </w:tcPr>
          <w:p w14:paraId="0748CB22" w14:textId="77777777" w:rsidR="00EA2321" w:rsidRPr="0072071F" w:rsidRDefault="00EA2321" w:rsidP="00EA2321"/>
        </w:tc>
        <w:tc>
          <w:tcPr>
            <w:tcW w:w="2340" w:type="dxa"/>
          </w:tcPr>
          <w:p w14:paraId="0EA58B6E" w14:textId="77777777" w:rsidR="00EA2321" w:rsidRPr="0072071F" w:rsidRDefault="00EA2321" w:rsidP="00EA2321"/>
        </w:tc>
      </w:tr>
      <w:tr w:rsidR="00EA2321" w:rsidRPr="0072071F" w14:paraId="06E02864" w14:textId="77777777" w:rsidTr="00525057">
        <w:trPr>
          <w:trHeight w:val="530"/>
        </w:trPr>
        <w:tc>
          <w:tcPr>
            <w:tcW w:w="2340" w:type="dxa"/>
          </w:tcPr>
          <w:p w14:paraId="37AC6074" w14:textId="77777777" w:rsidR="00EA2321" w:rsidRPr="0072071F" w:rsidRDefault="00EA2321" w:rsidP="00EA2321"/>
        </w:tc>
        <w:tc>
          <w:tcPr>
            <w:tcW w:w="2340" w:type="dxa"/>
          </w:tcPr>
          <w:p w14:paraId="6AFD136F" w14:textId="77777777" w:rsidR="00EA2321" w:rsidRPr="0072071F" w:rsidRDefault="00EA2321" w:rsidP="00EA2321"/>
        </w:tc>
        <w:tc>
          <w:tcPr>
            <w:tcW w:w="2340" w:type="dxa"/>
          </w:tcPr>
          <w:p w14:paraId="09DF8C9A" w14:textId="77777777" w:rsidR="00EA2321" w:rsidRPr="0072071F" w:rsidRDefault="00EA2321" w:rsidP="00EA2321"/>
        </w:tc>
        <w:tc>
          <w:tcPr>
            <w:tcW w:w="2340" w:type="dxa"/>
          </w:tcPr>
          <w:p w14:paraId="6021AC69" w14:textId="77777777" w:rsidR="00EA2321" w:rsidRPr="0072071F" w:rsidRDefault="00EA2321" w:rsidP="00EA2321"/>
        </w:tc>
      </w:tr>
      <w:tr w:rsidR="00EA2321" w:rsidRPr="0072071F" w14:paraId="0CB9D055" w14:textId="77777777" w:rsidTr="00525057">
        <w:trPr>
          <w:trHeight w:val="530"/>
        </w:trPr>
        <w:tc>
          <w:tcPr>
            <w:tcW w:w="2340" w:type="dxa"/>
          </w:tcPr>
          <w:p w14:paraId="607A3B8C" w14:textId="77777777" w:rsidR="00EA2321" w:rsidRPr="0072071F" w:rsidRDefault="00EA2321" w:rsidP="00EA2321"/>
        </w:tc>
        <w:tc>
          <w:tcPr>
            <w:tcW w:w="2340" w:type="dxa"/>
          </w:tcPr>
          <w:p w14:paraId="4C4B650B" w14:textId="77777777" w:rsidR="00EA2321" w:rsidRPr="0072071F" w:rsidRDefault="00EA2321" w:rsidP="00EA2321"/>
        </w:tc>
        <w:tc>
          <w:tcPr>
            <w:tcW w:w="2340" w:type="dxa"/>
          </w:tcPr>
          <w:p w14:paraId="03702227" w14:textId="77777777" w:rsidR="00EA2321" w:rsidRPr="0072071F" w:rsidRDefault="00EA2321" w:rsidP="00EA2321"/>
        </w:tc>
        <w:tc>
          <w:tcPr>
            <w:tcW w:w="2340" w:type="dxa"/>
          </w:tcPr>
          <w:p w14:paraId="7FDAECC2" w14:textId="77777777" w:rsidR="00EA2321" w:rsidRPr="0072071F" w:rsidRDefault="00EA2321" w:rsidP="00EA2321"/>
        </w:tc>
      </w:tr>
      <w:tr w:rsidR="00EA2321" w:rsidRPr="0072071F" w14:paraId="00D6AB8E" w14:textId="77777777" w:rsidTr="00525057">
        <w:trPr>
          <w:trHeight w:val="530"/>
        </w:trPr>
        <w:tc>
          <w:tcPr>
            <w:tcW w:w="2340" w:type="dxa"/>
          </w:tcPr>
          <w:p w14:paraId="4F79F81D" w14:textId="77777777" w:rsidR="00EA2321" w:rsidRPr="0072071F" w:rsidRDefault="00EA2321" w:rsidP="00EA2321"/>
        </w:tc>
        <w:tc>
          <w:tcPr>
            <w:tcW w:w="2340" w:type="dxa"/>
          </w:tcPr>
          <w:p w14:paraId="153042F6" w14:textId="77777777" w:rsidR="00EA2321" w:rsidRPr="0072071F" w:rsidRDefault="00EA2321" w:rsidP="00EA2321"/>
        </w:tc>
        <w:tc>
          <w:tcPr>
            <w:tcW w:w="2340" w:type="dxa"/>
          </w:tcPr>
          <w:p w14:paraId="77858359" w14:textId="77777777" w:rsidR="00EA2321" w:rsidRPr="0072071F" w:rsidRDefault="00EA2321" w:rsidP="00EA2321"/>
        </w:tc>
        <w:tc>
          <w:tcPr>
            <w:tcW w:w="2340" w:type="dxa"/>
          </w:tcPr>
          <w:p w14:paraId="580CDF12" w14:textId="77777777" w:rsidR="00EA2321" w:rsidRPr="0072071F" w:rsidRDefault="00EA2321" w:rsidP="00EA2321"/>
        </w:tc>
      </w:tr>
      <w:tr w:rsidR="00EA2321" w:rsidRPr="0072071F" w14:paraId="087F7BE7" w14:textId="77777777" w:rsidTr="00525057">
        <w:trPr>
          <w:trHeight w:val="530"/>
        </w:trPr>
        <w:tc>
          <w:tcPr>
            <w:tcW w:w="2340" w:type="dxa"/>
          </w:tcPr>
          <w:p w14:paraId="46801D49" w14:textId="77777777" w:rsidR="00EA2321" w:rsidRPr="0072071F" w:rsidRDefault="00EA2321" w:rsidP="00EA2321"/>
        </w:tc>
        <w:tc>
          <w:tcPr>
            <w:tcW w:w="2340" w:type="dxa"/>
          </w:tcPr>
          <w:p w14:paraId="3BF043ED" w14:textId="77777777" w:rsidR="00EA2321" w:rsidRPr="0072071F" w:rsidRDefault="00EA2321" w:rsidP="00EA2321"/>
        </w:tc>
        <w:tc>
          <w:tcPr>
            <w:tcW w:w="2340" w:type="dxa"/>
          </w:tcPr>
          <w:p w14:paraId="0B6AA834" w14:textId="77777777" w:rsidR="00EA2321" w:rsidRPr="0072071F" w:rsidRDefault="00EA2321" w:rsidP="00EA2321"/>
        </w:tc>
        <w:tc>
          <w:tcPr>
            <w:tcW w:w="2340" w:type="dxa"/>
          </w:tcPr>
          <w:p w14:paraId="15C382D9" w14:textId="77777777" w:rsidR="00EA2321" w:rsidRPr="0072071F" w:rsidRDefault="00EA2321" w:rsidP="00EA2321"/>
        </w:tc>
      </w:tr>
      <w:tr w:rsidR="00EA2321" w:rsidRPr="0072071F" w14:paraId="471E402A" w14:textId="77777777" w:rsidTr="00525057">
        <w:trPr>
          <w:trHeight w:val="530"/>
        </w:trPr>
        <w:tc>
          <w:tcPr>
            <w:tcW w:w="2340" w:type="dxa"/>
          </w:tcPr>
          <w:p w14:paraId="1DC101D2" w14:textId="77777777" w:rsidR="00EA2321" w:rsidRPr="0072071F" w:rsidRDefault="00EA2321" w:rsidP="00EA2321"/>
        </w:tc>
        <w:tc>
          <w:tcPr>
            <w:tcW w:w="2340" w:type="dxa"/>
          </w:tcPr>
          <w:p w14:paraId="106F91E9" w14:textId="77777777" w:rsidR="00EA2321" w:rsidRPr="0072071F" w:rsidRDefault="00EA2321" w:rsidP="00EA2321"/>
        </w:tc>
        <w:tc>
          <w:tcPr>
            <w:tcW w:w="2340" w:type="dxa"/>
          </w:tcPr>
          <w:p w14:paraId="233D4919" w14:textId="77777777" w:rsidR="00EA2321" w:rsidRPr="0072071F" w:rsidRDefault="00EA2321" w:rsidP="00EA2321"/>
        </w:tc>
        <w:tc>
          <w:tcPr>
            <w:tcW w:w="2340" w:type="dxa"/>
          </w:tcPr>
          <w:p w14:paraId="012A196E" w14:textId="77777777" w:rsidR="00EA2321" w:rsidRPr="0072071F" w:rsidRDefault="00EA2321" w:rsidP="00EA2321"/>
        </w:tc>
      </w:tr>
      <w:tr w:rsidR="00EA2321" w:rsidRPr="0072071F" w14:paraId="2AE103F1" w14:textId="77777777" w:rsidTr="00525057">
        <w:trPr>
          <w:trHeight w:val="530"/>
        </w:trPr>
        <w:tc>
          <w:tcPr>
            <w:tcW w:w="2340" w:type="dxa"/>
          </w:tcPr>
          <w:p w14:paraId="6E9075BB" w14:textId="77777777" w:rsidR="00EA2321" w:rsidRPr="0072071F" w:rsidRDefault="00EA2321" w:rsidP="00EA2321"/>
        </w:tc>
        <w:tc>
          <w:tcPr>
            <w:tcW w:w="2340" w:type="dxa"/>
          </w:tcPr>
          <w:p w14:paraId="37017082" w14:textId="77777777" w:rsidR="00EA2321" w:rsidRPr="0072071F" w:rsidRDefault="00EA2321" w:rsidP="00EA2321"/>
        </w:tc>
        <w:tc>
          <w:tcPr>
            <w:tcW w:w="2340" w:type="dxa"/>
          </w:tcPr>
          <w:p w14:paraId="4D460284" w14:textId="77777777" w:rsidR="00EA2321" w:rsidRPr="0072071F" w:rsidRDefault="00EA2321" w:rsidP="00EA2321"/>
        </w:tc>
        <w:tc>
          <w:tcPr>
            <w:tcW w:w="2340" w:type="dxa"/>
          </w:tcPr>
          <w:p w14:paraId="11DB733F" w14:textId="77777777" w:rsidR="00EA2321" w:rsidRPr="0072071F" w:rsidRDefault="00EA2321" w:rsidP="00EA2321"/>
        </w:tc>
      </w:tr>
      <w:tr w:rsidR="00EA2321" w:rsidRPr="0072071F" w14:paraId="15A9DF7E" w14:textId="77777777" w:rsidTr="00525057">
        <w:trPr>
          <w:trHeight w:val="530"/>
        </w:trPr>
        <w:tc>
          <w:tcPr>
            <w:tcW w:w="2340" w:type="dxa"/>
          </w:tcPr>
          <w:p w14:paraId="1560F60B" w14:textId="77777777" w:rsidR="00EA2321" w:rsidRPr="0072071F" w:rsidRDefault="00EA2321" w:rsidP="00EA2321"/>
        </w:tc>
        <w:tc>
          <w:tcPr>
            <w:tcW w:w="2340" w:type="dxa"/>
          </w:tcPr>
          <w:p w14:paraId="43CBAE08" w14:textId="77777777" w:rsidR="00EA2321" w:rsidRPr="0072071F" w:rsidRDefault="00EA2321" w:rsidP="00EA2321"/>
        </w:tc>
        <w:tc>
          <w:tcPr>
            <w:tcW w:w="2340" w:type="dxa"/>
          </w:tcPr>
          <w:p w14:paraId="77E03EEC" w14:textId="77777777" w:rsidR="00EA2321" w:rsidRPr="0072071F" w:rsidRDefault="00EA2321" w:rsidP="00EA2321"/>
        </w:tc>
        <w:tc>
          <w:tcPr>
            <w:tcW w:w="2340" w:type="dxa"/>
          </w:tcPr>
          <w:p w14:paraId="70DAD1A7" w14:textId="77777777" w:rsidR="00EA2321" w:rsidRPr="0072071F" w:rsidRDefault="00EA2321" w:rsidP="00EA2321"/>
        </w:tc>
      </w:tr>
      <w:tr w:rsidR="00EA2321" w:rsidRPr="0072071F" w14:paraId="35591F38" w14:textId="77777777" w:rsidTr="00525057">
        <w:trPr>
          <w:trHeight w:val="530"/>
        </w:trPr>
        <w:tc>
          <w:tcPr>
            <w:tcW w:w="2340" w:type="dxa"/>
          </w:tcPr>
          <w:p w14:paraId="30EFA6F0" w14:textId="77777777" w:rsidR="00EA2321" w:rsidRPr="0072071F" w:rsidRDefault="00EA2321" w:rsidP="00EA2321"/>
        </w:tc>
        <w:tc>
          <w:tcPr>
            <w:tcW w:w="2340" w:type="dxa"/>
          </w:tcPr>
          <w:p w14:paraId="74E40792" w14:textId="77777777" w:rsidR="00EA2321" w:rsidRPr="0072071F" w:rsidRDefault="00EA2321" w:rsidP="00EA2321"/>
        </w:tc>
        <w:tc>
          <w:tcPr>
            <w:tcW w:w="2340" w:type="dxa"/>
          </w:tcPr>
          <w:p w14:paraId="6B0369B1" w14:textId="77777777" w:rsidR="00EA2321" w:rsidRPr="0072071F" w:rsidRDefault="00EA2321" w:rsidP="00EA2321"/>
        </w:tc>
        <w:tc>
          <w:tcPr>
            <w:tcW w:w="2340" w:type="dxa"/>
          </w:tcPr>
          <w:p w14:paraId="7CFA9CAA" w14:textId="77777777" w:rsidR="00EA2321" w:rsidRPr="0072071F" w:rsidRDefault="00EA2321" w:rsidP="00EA2321"/>
        </w:tc>
      </w:tr>
      <w:tr w:rsidR="00EA2321" w:rsidRPr="0072071F" w14:paraId="0EA6138A" w14:textId="77777777" w:rsidTr="00525057">
        <w:trPr>
          <w:trHeight w:val="530"/>
        </w:trPr>
        <w:tc>
          <w:tcPr>
            <w:tcW w:w="2340" w:type="dxa"/>
          </w:tcPr>
          <w:p w14:paraId="370F6BC1" w14:textId="77777777" w:rsidR="00EA2321" w:rsidRPr="0072071F" w:rsidRDefault="00EA2321" w:rsidP="00EA2321"/>
        </w:tc>
        <w:tc>
          <w:tcPr>
            <w:tcW w:w="2340" w:type="dxa"/>
          </w:tcPr>
          <w:p w14:paraId="65A59EBB" w14:textId="77777777" w:rsidR="00EA2321" w:rsidRPr="0072071F" w:rsidRDefault="00EA2321" w:rsidP="00EA2321"/>
        </w:tc>
        <w:tc>
          <w:tcPr>
            <w:tcW w:w="2340" w:type="dxa"/>
          </w:tcPr>
          <w:p w14:paraId="1DC7610D" w14:textId="77777777" w:rsidR="00EA2321" w:rsidRPr="0072071F" w:rsidRDefault="00EA2321" w:rsidP="00EA2321"/>
        </w:tc>
        <w:tc>
          <w:tcPr>
            <w:tcW w:w="2340" w:type="dxa"/>
          </w:tcPr>
          <w:p w14:paraId="04E2DF88" w14:textId="77777777" w:rsidR="00EA2321" w:rsidRPr="0072071F" w:rsidRDefault="00EA2321" w:rsidP="00EA2321"/>
        </w:tc>
      </w:tr>
      <w:tr w:rsidR="00EA2321" w:rsidRPr="0072071F" w14:paraId="1D1AE0A9" w14:textId="77777777" w:rsidTr="00525057">
        <w:trPr>
          <w:trHeight w:val="530"/>
        </w:trPr>
        <w:tc>
          <w:tcPr>
            <w:tcW w:w="2340" w:type="dxa"/>
          </w:tcPr>
          <w:p w14:paraId="14485247" w14:textId="77777777" w:rsidR="00EA2321" w:rsidRPr="0072071F" w:rsidRDefault="00EA2321" w:rsidP="00EA2321"/>
        </w:tc>
        <w:tc>
          <w:tcPr>
            <w:tcW w:w="2340" w:type="dxa"/>
          </w:tcPr>
          <w:p w14:paraId="358929A9" w14:textId="77777777" w:rsidR="00EA2321" w:rsidRPr="0072071F" w:rsidRDefault="00EA2321" w:rsidP="00EA2321"/>
        </w:tc>
        <w:tc>
          <w:tcPr>
            <w:tcW w:w="2340" w:type="dxa"/>
          </w:tcPr>
          <w:p w14:paraId="6A101740" w14:textId="77777777" w:rsidR="00EA2321" w:rsidRPr="0072071F" w:rsidRDefault="00EA2321" w:rsidP="00EA2321"/>
        </w:tc>
        <w:tc>
          <w:tcPr>
            <w:tcW w:w="2340" w:type="dxa"/>
          </w:tcPr>
          <w:p w14:paraId="0658F0CF" w14:textId="77777777" w:rsidR="00EA2321" w:rsidRPr="0072071F" w:rsidRDefault="00EA2321" w:rsidP="00EA2321"/>
        </w:tc>
      </w:tr>
    </w:tbl>
    <w:p w14:paraId="2B29745C" w14:textId="77777777" w:rsidR="00EA2321" w:rsidRDefault="00EA2321" w:rsidP="00AE1474">
      <w:pPr>
        <w:tabs>
          <w:tab w:val="left" w:pos="1566"/>
        </w:tabs>
      </w:pPr>
    </w:p>
    <w:p w14:paraId="6F2C6948"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1AFE4A61" w14:textId="77777777" w:rsidTr="00EA2321">
        <w:tc>
          <w:tcPr>
            <w:tcW w:w="6030" w:type="dxa"/>
            <w:tcBorders>
              <w:top w:val="single" w:sz="4" w:space="0" w:color="auto"/>
              <w:left w:val="nil"/>
              <w:bottom w:val="nil"/>
              <w:right w:val="nil"/>
            </w:tcBorders>
            <w:hideMark/>
          </w:tcPr>
          <w:p w14:paraId="15CFDA88"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61FF521F" w14:textId="77777777" w:rsidR="00EA2321" w:rsidRPr="00EA2321" w:rsidRDefault="00EA2321" w:rsidP="00EA2321">
            <w:r>
              <w:t xml:space="preserve">Revision </w:t>
            </w:r>
            <w:r w:rsidRPr="00EA2321">
              <w:t>Date</w:t>
            </w:r>
          </w:p>
        </w:tc>
      </w:tr>
    </w:tbl>
    <w:p w14:paraId="287819EC" w14:textId="0E1B71FA" w:rsidR="00EA2321" w:rsidRDefault="00EA2321" w:rsidP="00AB7AB4"/>
    <w:p w14:paraId="4DF02FBA" w14:textId="77777777" w:rsidR="004B6966" w:rsidRPr="00EA2321" w:rsidRDefault="004B6966" w:rsidP="00AB7AB4"/>
    <w:p w14:paraId="22872C6E"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8B2106" w14:paraId="7D3CB7CA" w14:textId="77777777" w:rsidTr="00525057">
        <w:trPr>
          <w:cnfStyle w:val="100000000000" w:firstRow="1" w:lastRow="0" w:firstColumn="0" w:lastColumn="0" w:oddVBand="0" w:evenVBand="0" w:oddHBand="0" w:evenHBand="0" w:firstRowFirstColumn="0" w:firstRowLastColumn="0" w:lastRowFirstColumn="0" w:lastRowLastColumn="0"/>
        </w:trPr>
        <w:tc>
          <w:tcPr>
            <w:tcW w:w="1440" w:type="dxa"/>
          </w:tcPr>
          <w:p w14:paraId="44D4E389" w14:textId="77777777" w:rsidR="008B2106" w:rsidRDefault="008B2106" w:rsidP="00525057">
            <w:r>
              <w:t>Date</w:t>
            </w:r>
          </w:p>
        </w:tc>
        <w:tc>
          <w:tcPr>
            <w:tcW w:w="7910" w:type="dxa"/>
          </w:tcPr>
          <w:p w14:paraId="3629D0D1" w14:textId="77777777" w:rsidR="008B2106" w:rsidRDefault="008B2106" w:rsidP="00525057">
            <w:r>
              <w:t>Revision</w:t>
            </w:r>
          </w:p>
        </w:tc>
      </w:tr>
      <w:tr w:rsidR="008B2106" w14:paraId="7ED04B8C" w14:textId="77777777" w:rsidTr="00525057">
        <w:tc>
          <w:tcPr>
            <w:tcW w:w="1440" w:type="dxa"/>
          </w:tcPr>
          <w:p w14:paraId="1D63C6BB" w14:textId="6743063E" w:rsidR="008B2106" w:rsidRDefault="008B2106" w:rsidP="008B2106">
            <w:r>
              <w:t>09-13-18</w:t>
            </w:r>
          </w:p>
        </w:tc>
        <w:tc>
          <w:tcPr>
            <w:tcW w:w="7910" w:type="dxa"/>
          </w:tcPr>
          <w:p w14:paraId="17CBC1A3" w14:textId="77777777" w:rsidR="008B2106" w:rsidRDefault="008B2106" w:rsidP="00525057">
            <w:r>
              <w:t>EHS name and logo were added, updated the formatting, and revised the content under Exposure/Unintended Content (AKJ).</w:t>
            </w:r>
          </w:p>
        </w:tc>
      </w:tr>
      <w:tr w:rsidR="008B2106" w14:paraId="077C8D72" w14:textId="77777777" w:rsidTr="00525057">
        <w:tc>
          <w:tcPr>
            <w:tcW w:w="1440" w:type="dxa"/>
          </w:tcPr>
          <w:p w14:paraId="17EF490D" w14:textId="58462F67" w:rsidR="008B2106" w:rsidRDefault="00481656" w:rsidP="00525057">
            <w:r>
              <w:t>03-01</w:t>
            </w:r>
            <w:r w:rsidR="00DC51E7">
              <w:t>-19</w:t>
            </w:r>
          </w:p>
        </w:tc>
        <w:tc>
          <w:tcPr>
            <w:tcW w:w="7910" w:type="dxa"/>
          </w:tcPr>
          <w:p w14:paraId="51D22FB1" w14:textId="77777777" w:rsidR="008B2106" w:rsidRDefault="00481656" w:rsidP="00525057">
            <w:r>
              <w:t>Reviewed and updated.</w:t>
            </w:r>
          </w:p>
        </w:tc>
      </w:tr>
      <w:tr w:rsidR="004946D8" w14:paraId="05532397" w14:textId="77777777" w:rsidTr="00525057">
        <w:tc>
          <w:tcPr>
            <w:tcW w:w="1440" w:type="dxa"/>
          </w:tcPr>
          <w:p w14:paraId="1B23BD59" w14:textId="4535A775" w:rsidR="004946D8" w:rsidRDefault="00CF7DE9" w:rsidP="00525057">
            <w:r>
              <w:t>5-21-2020</w:t>
            </w:r>
          </w:p>
        </w:tc>
        <w:tc>
          <w:tcPr>
            <w:tcW w:w="7910" w:type="dxa"/>
          </w:tcPr>
          <w:p w14:paraId="4523B13C" w14:textId="06FF0AE1" w:rsidR="004946D8" w:rsidRDefault="00CF7DE9" w:rsidP="00525057">
            <w:r>
              <w:t>Updated and added nitrous oxide</w:t>
            </w:r>
            <w:bookmarkStart w:id="11" w:name="_GoBack"/>
            <w:bookmarkEnd w:id="11"/>
          </w:p>
        </w:tc>
      </w:tr>
    </w:tbl>
    <w:p w14:paraId="00056A63" w14:textId="77777777" w:rsidR="002E5DC9" w:rsidRDefault="002E5DC9" w:rsidP="00AD3E32"/>
    <w:sectPr w:rsidR="002E5DC9" w:rsidSect="006901B9">
      <w:headerReference w:type="default" r:id="rId16"/>
      <w:footerReference w:type="default" r:id="rId17"/>
      <w:headerReference w:type="first" r:id="rId18"/>
      <w:footerReference w:type="first" r:id="rId1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27630" w14:textId="77777777" w:rsidR="00E7676A" w:rsidRPr="005D7C28" w:rsidRDefault="00E7676A" w:rsidP="005D7C28">
      <w:r>
        <w:separator/>
      </w:r>
    </w:p>
    <w:p w14:paraId="454CC83C" w14:textId="77777777" w:rsidR="00E7676A" w:rsidRDefault="00E7676A"/>
    <w:p w14:paraId="2DAA7380" w14:textId="77777777" w:rsidR="00E7676A" w:rsidRDefault="00E7676A"/>
  </w:endnote>
  <w:endnote w:type="continuationSeparator" w:id="0">
    <w:p w14:paraId="31FC1891" w14:textId="77777777" w:rsidR="00E7676A" w:rsidRPr="005D7C28" w:rsidRDefault="00E7676A" w:rsidP="005D7C28">
      <w:r>
        <w:continuationSeparator/>
      </w:r>
    </w:p>
    <w:p w14:paraId="2F475103" w14:textId="77777777" w:rsidR="00E7676A" w:rsidRDefault="00E7676A"/>
    <w:p w14:paraId="5DFBADDD" w14:textId="77777777" w:rsidR="00E7676A" w:rsidRDefault="00E76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168D9623" w14:textId="2EEEFFFC" w:rsidR="00525057" w:rsidRPr="005D7C28" w:rsidRDefault="00525057" w:rsidP="00BA049A">
            <w:pPr>
              <w:pStyle w:val="Footer"/>
            </w:pPr>
            <w:r>
              <w:t>Animal Anesthetics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Pr>
                <w:rStyle w:val="Strong"/>
                <w:noProof/>
              </w:rPr>
              <w:t>8</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Pr>
                <w:rStyle w:val="Strong"/>
                <w:noProof/>
              </w:rPr>
              <w:t>8</w:t>
            </w:r>
            <w:r w:rsidRPr="00EE222D">
              <w:rPr>
                <w:rStyle w:val="Strong"/>
              </w:rPr>
              <w:fldChar w:fldCharType="end"/>
            </w:r>
          </w:p>
        </w:sdtContent>
      </w:sdt>
    </w:sdtContent>
  </w:sdt>
  <w:p w14:paraId="50C56B8B" w14:textId="0EF58570" w:rsidR="00525057" w:rsidRPr="007C6EE5" w:rsidRDefault="00525057"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CF7DE9">
      <w:rPr>
        <w:noProof/>
      </w:rPr>
      <w:t>Revision Date:  05/21/2020</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4C1859E9" w14:textId="26B77377" w:rsidR="00525057" w:rsidRPr="005D7C28" w:rsidRDefault="00525057" w:rsidP="005D7C28">
            <w:pPr>
              <w:pStyle w:val="Footer"/>
            </w:pPr>
            <w:r>
              <w:t>Animal Anesthetics</w:t>
            </w:r>
            <w:r w:rsidRPr="001C1227">
              <w:tab/>
            </w:r>
            <w:r w:rsidRPr="00546FCF">
              <w:tab/>
              <w:t xml:space="preserve">Page </w:t>
            </w:r>
            <w:r w:rsidRPr="00EE222D">
              <w:rPr>
                <w:rStyle w:val="Strong"/>
              </w:rPr>
              <w:fldChar w:fldCharType="begin"/>
            </w:r>
            <w:r w:rsidRPr="00CD6CD2">
              <w:rPr>
                <w:rStyle w:val="Strong"/>
              </w:rPr>
              <w:instrText xml:space="preserve"> PAGE </w:instrText>
            </w:r>
            <w:r w:rsidRPr="00EE222D">
              <w:rPr>
                <w:rStyle w:val="Strong"/>
              </w:rPr>
              <w:fldChar w:fldCharType="separate"/>
            </w:r>
            <w:r>
              <w:rPr>
                <w:rStyle w:val="Strong"/>
                <w:noProof/>
              </w:rPr>
              <w:t>1</w:t>
            </w:r>
            <w:r w:rsidRPr="00EE222D">
              <w:rPr>
                <w:rStyle w:val="Strong"/>
              </w:rPr>
              <w:fldChar w:fldCharType="end"/>
            </w:r>
            <w:r w:rsidRPr="00546FCF">
              <w:t xml:space="preserve"> of </w:t>
            </w:r>
            <w:r w:rsidRPr="00EE222D">
              <w:rPr>
                <w:rStyle w:val="Strong"/>
              </w:rPr>
              <w:fldChar w:fldCharType="begin"/>
            </w:r>
            <w:r w:rsidRPr="00CD6CD2">
              <w:rPr>
                <w:rStyle w:val="Strong"/>
              </w:rPr>
              <w:instrText xml:space="preserve"> NUMPAGES  </w:instrText>
            </w:r>
            <w:r w:rsidRPr="00EE222D">
              <w:rPr>
                <w:rStyle w:val="Strong"/>
              </w:rPr>
              <w:fldChar w:fldCharType="separate"/>
            </w:r>
            <w:r>
              <w:rPr>
                <w:rStyle w:val="Strong"/>
                <w:noProof/>
              </w:rPr>
              <w:t>8</w:t>
            </w:r>
            <w:r w:rsidRPr="00EE222D">
              <w:rPr>
                <w:rStyle w:val="Strong"/>
              </w:rPr>
              <w:fldChar w:fldCharType="end"/>
            </w:r>
          </w:p>
        </w:sdtContent>
      </w:sdt>
    </w:sdtContent>
  </w:sdt>
  <w:p w14:paraId="5D3E173C" w14:textId="2DDD0D67" w:rsidR="00525057" w:rsidRPr="007C6EE5" w:rsidRDefault="00525057" w:rsidP="00856021">
    <w:pPr>
      <w:pStyle w:val="DocInfo"/>
      <w:tabs>
        <w:tab w:val="right" w:pos="9360"/>
      </w:tabs>
    </w:pPr>
    <w:r>
      <w:tab/>
    </w:r>
    <w:r w:rsidRPr="00A41FE4">
      <w:fldChar w:fldCharType="begin"/>
    </w:r>
    <w:r>
      <w:instrText xml:space="preserve"> STYLEREF  RevDate  \* MERGEFORMAT </w:instrText>
    </w:r>
    <w:r w:rsidRPr="00A41FE4">
      <w:fldChar w:fldCharType="separate"/>
    </w:r>
    <w:r w:rsidR="00CF7DE9">
      <w:rPr>
        <w:noProof/>
      </w:rPr>
      <w:t>Revision Date:  05/21/2020</w:t>
    </w:r>
    <w:r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1A77" w14:textId="77777777" w:rsidR="00E7676A" w:rsidRPr="005D7C28" w:rsidRDefault="00E7676A" w:rsidP="005D7C28">
      <w:r>
        <w:separator/>
      </w:r>
    </w:p>
    <w:p w14:paraId="256A1036" w14:textId="77777777" w:rsidR="00E7676A" w:rsidRDefault="00E7676A"/>
    <w:p w14:paraId="70FCBE4E" w14:textId="77777777" w:rsidR="00E7676A" w:rsidRDefault="00E7676A"/>
  </w:footnote>
  <w:footnote w:type="continuationSeparator" w:id="0">
    <w:p w14:paraId="2ED97355" w14:textId="77777777" w:rsidR="00E7676A" w:rsidRPr="005D7C28" w:rsidRDefault="00E7676A" w:rsidP="005D7C28">
      <w:r>
        <w:continuationSeparator/>
      </w:r>
    </w:p>
    <w:p w14:paraId="672A425E" w14:textId="77777777" w:rsidR="00E7676A" w:rsidRDefault="00E7676A"/>
    <w:p w14:paraId="5B40FCB8" w14:textId="77777777" w:rsidR="00E7676A" w:rsidRDefault="00E76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1741" w14:textId="77777777" w:rsidR="00525057" w:rsidRDefault="0052505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2B1F" w14:textId="77777777" w:rsidR="00525057" w:rsidRDefault="00525057">
    <w:pPr>
      <w:pStyle w:val="Header"/>
    </w:pPr>
  </w:p>
  <w:p w14:paraId="219647FD" w14:textId="77777777" w:rsidR="00525057" w:rsidRDefault="00525057">
    <w:pPr>
      <w:pStyle w:val="Header"/>
    </w:pPr>
    <w:r w:rsidRPr="00A41FE4">
      <w:rPr>
        <w:noProof/>
      </w:rPr>
      <w:drawing>
        <wp:inline distT="0" distB="0" distL="0" distR="0" wp14:anchorId="1A8F34F1" wp14:editId="02EEC3DE">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C6E21"/>
    <w:multiLevelType w:val="hybridMultilevel"/>
    <w:tmpl w:val="4F0AC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D4241"/>
    <w:multiLevelType w:val="multilevel"/>
    <w:tmpl w:val="0DAE0F9A"/>
    <w:numStyleLink w:val="H1BL"/>
  </w:abstractNum>
  <w:abstractNum w:abstractNumId="3"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996782"/>
    <w:multiLevelType w:val="hybridMultilevel"/>
    <w:tmpl w:val="979C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6"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7" w15:restartNumberingAfterBreak="0">
    <w:nsid w:val="2B935DAA"/>
    <w:multiLevelType w:val="multilevel"/>
    <w:tmpl w:val="0DAE0F9A"/>
    <w:numStyleLink w:val="H1BL"/>
  </w:abstractNum>
  <w:abstractNum w:abstractNumId="8"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FE1A9F"/>
    <w:multiLevelType w:val="hybridMultilevel"/>
    <w:tmpl w:val="DD687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4"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17" w15:restartNumberingAfterBreak="0">
    <w:nsid w:val="6B476267"/>
    <w:multiLevelType w:val="multilevel"/>
    <w:tmpl w:val="0DAE0F9A"/>
    <w:numStyleLink w:val="H1BL"/>
  </w:abstractNum>
  <w:abstractNum w:abstractNumId="1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82E4B81"/>
    <w:multiLevelType w:val="hybridMultilevel"/>
    <w:tmpl w:val="BD7E4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1"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 w:numId="2">
    <w:abstractNumId w:val="20"/>
  </w:num>
  <w:num w:numId="3">
    <w:abstractNumId w:val="12"/>
  </w:num>
  <w:num w:numId="4">
    <w:abstractNumId w:val="3"/>
  </w:num>
  <w:num w:numId="5">
    <w:abstractNumId w:val="9"/>
  </w:num>
  <w:num w:numId="6">
    <w:abstractNumId w:val="14"/>
  </w:num>
  <w:num w:numId="7">
    <w:abstractNumId w:val="8"/>
  </w:num>
  <w:num w:numId="8">
    <w:abstractNumId w:val="13"/>
  </w:num>
  <w:num w:numId="9">
    <w:abstractNumId w:val="21"/>
  </w:num>
  <w:num w:numId="10">
    <w:abstractNumId w:val="6"/>
  </w:num>
  <w:num w:numId="11">
    <w:abstractNumId w:val="15"/>
  </w:num>
  <w:num w:numId="12">
    <w:abstractNumId w:val="16"/>
  </w:num>
  <w:num w:numId="13">
    <w:abstractNumId w:val="11"/>
  </w:num>
  <w:num w:numId="14">
    <w:abstractNumId w:val="5"/>
  </w:num>
  <w:num w:numId="15">
    <w:abstractNumId w:val="18"/>
  </w:num>
  <w:num w:numId="16">
    <w:abstractNumId w:val="7"/>
  </w:num>
  <w:num w:numId="17">
    <w:abstractNumId w:val="17"/>
  </w:num>
  <w:num w:numId="18">
    <w:abstractNumId w:val="2"/>
  </w:num>
  <w:num w:numId="19">
    <w:abstractNumId w:val="1"/>
  </w:num>
  <w:num w:numId="20">
    <w:abstractNumId w:val="19"/>
  </w:num>
  <w:num w:numId="21">
    <w:abstractNumId w:val="4"/>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F0"/>
    <w:rsid w:val="00004499"/>
    <w:rsid w:val="000069D7"/>
    <w:rsid w:val="00007E2C"/>
    <w:rsid w:val="000100E2"/>
    <w:rsid w:val="00011FF5"/>
    <w:rsid w:val="00012301"/>
    <w:rsid w:val="00016725"/>
    <w:rsid w:val="00021030"/>
    <w:rsid w:val="00021EF2"/>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77D72"/>
    <w:rsid w:val="0008227B"/>
    <w:rsid w:val="00084F9E"/>
    <w:rsid w:val="00091118"/>
    <w:rsid w:val="00093102"/>
    <w:rsid w:val="0009479C"/>
    <w:rsid w:val="0009727A"/>
    <w:rsid w:val="000A6ABF"/>
    <w:rsid w:val="000B079C"/>
    <w:rsid w:val="000B1869"/>
    <w:rsid w:val="000B5FB2"/>
    <w:rsid w:val="000B6242"/>
    <w:rsid w:val="000C26A1"/>
    <w:rsid w:val="000D15FB"/>
    <w:rsid w:val="000D51CB"/>
    <w:rsid w:val="000E22F9"/>
    <w:rsid w:val="000E350B"/>
    <w:rsid w:val="000E58D3"/>
    <w:rsid w:val="000E5E22"/>
    <w:rsid w:val="000F451A"/>
    <w:rsid w:val="000F768F"/>
    <w:rsid w:val="00104C6B"/>
    <w:rsid w:val="00105883"/>
    <w:rsid w:val="00105FEC"/>
    <w:rsid w:val="00106007"/>
    <w:rsid w:val="00107332"/>
    <w:rsid w:val="001303E8"/>
    <w:rsid w:val="001313DB"/>
    <w:rsid w:val="00133AA1"/>
    <w:rsid w:val="00140BB1"/>
    <w:rsid w:val="00141AF2"/>
    <w:rsid w:val="001423E4"/>
    <w:rsid w:val="001437C9"/>
    <w:rsid w:val="001453C4"/>
    <w:rsid w:val="0014779B"/>
    <w:rsid w:val="0015083B"/>
    <w:rsid w:val="001510DE"/>
    <w:rsid w:val="00151AAF"/>
    <w:rsid w:val="00156F4F"/>
    <w:rsid w:val="0016086C"/>
    <w:rsid w:val="00162C63"/>
    <w:rsid w:val="00162FFF"/>
    <w:rsid w:val="00164BB8"/>
    <w:rsid w:val="00170F94"/>
    <w:rsid w:val="00174D60"/>
    <w:rsid w:val="001815D8"/>
    <w:rsid w:val="00184AAB"/>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14EDC"/>
    <w:rsid w:val="00220CF8"/>
    <w:rsid w:val="00220EC8"/>
    <w:rsid w:val="00227797"/>
    <w:rsid w:val="00232EA1"/>
    <w:rsid w:val="00233C07"/>
    <w:rsid w:val="002361EA"/>
    <w:rsid w:val="002401E4"/>
    <w:rsid w:val="0024074A"/>
    <w:rsid w:val="002407D1"/>
    <w:rsid w:val="00240F18"/>
    <w:rsid w:val="002421C0"/>
    <w:rsid w:val="00252816"/>
    <w:rsid w:val="00257996"/>
    <w:rsid w:val="002614EB"/>
    <w:rsid w:val="002637C0"/>
    <w:rsid w:val="0027192B"/>
    <w:rsid w:val="00271976"/>
    <w:rsid w:val="00275B93"/>
    <w:rsid w:val="002761CF"/>
    <w:rsid w:val="00284A56"/>
    <w:rsid w:val="002871AD"/>
    <w:rsid w:val="0028758A"/>
    <w:rsid w:val="002934E3"/>
    <w:rsid w:val="00293C8D"/>
    <w:rsid w:val="0029475C"/>
    <w:rsid w:val="0029739D"/>
    <w:rsid w:val="002A035A"/>
    <w:rsid w:val="002C0A15"/>
    <w:rsid w:val="002C24F9"/>
    <w:rsid w:val="002C5FC6"/>
    <w:rsid w:val="002D1B9B"/>
    <w:rsid w:val="002D468D"/>
    <w:rsid w:val="002D69C9"/>
    <w:rsid w:val="002D6AFE"/>
    <w:rsid w:val="002E1F38"/>
    <w:rsid w:val="002E3CCB"/>
    <w:rsid w:val="002E5087"/>
    <w:rsid w:val="002E5D8E"/>
    <w:rsid w:val="002E5DC9"/>
    <w:rsid w:val="002F0469"/>
    <w:rsid w:val="002F100B"/>
    <w:rsid w:val="002F18C9"/>
    <w:rsid w:val="002F44F3"/>
    <w:rsid w:val="002F69F7"/>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8519A"/>
    <w:rsid w:val="003920CC"/>
    <w:rsid w:val="00392DDB"/>
    <w:rsid w:val="00393982"/>
    <w:rsid w:val="0039706E"/>
    <w:rsid w:val="003A0EED"/>
    <w:rsid w:val="003A16AD"/>
    <w:rsid w:val="003A479B"/>
    <w:rsid w:val="003B0C46"/>
    <w:rsid w:val="003B626F"/>
    <w:rsid w:val="003C11A4"/>
    <w:rsid w:val="003C3B90"/>
    <w:rsid w:val="003C710F"/>
    <w:rsid w:val="003C7B39"/>
    <w:rsid w:val="003D204D"/>
    <w:rsid w:val="003D5A2A"/>
    <w:rsid w:val="003D68D5"/>
    <w:rsid w:val="003E03B6"/>
    <w:rsid w:val="003E0DD6"/>
    <w:rsid w:val="003E1771"/>
    <w:rsid w:val="004008C4"/>
    <w:rsid w:val="00400D6E"/>
    <w:rsid w:val="00406D1D"/>
    <w:rsid w:val="0041183D"/>
    <w:rsid w:val="00422D7B"/>
    <w:rsid w:val="00424766"/>
    <w:rsid w:val="004253CB"/>
    <w:rsid w:val="00431A3F"/>
    <w:rsid w:val="00431E97"/>
    <w:rsid w:val="0043265D"/>
    <w:rsid w:val="00433575"/>
    <w:rsid w:val="004337DD"/>
    <w:rsid w:val="0043516E"/>
    <w:rsid w:val="00435539"/>
    <w:rsid w:val="00446720"/>
    <w:rsid w:val="00450DAB"/>
    <w:rsid w:val="0045133F"/>
    <w:rsid w:val="00454941"/>
    <w:rsid w:val="00462188"/>
    <w:rsid w:val="00462F22"/>
    <w:rsid w:val="00465BF3"/>
    <w:rsid w:val="00470981"/>
    <w:rsid w:val="00470C1E"/>
    <w:rsid w:val="0047252B"/>
    <w:rsid w:val="00480BA1"/>
    <w:rsid w:val="0048119E"/>
    <w:rsid w:val="00481656"/>
    <w:rsid w:val="0048321E"/>
    <w:rsid w:val="0049184B"/>
    <w:rsid w:val="004946D8"/>
    <w:rsid w:val="004A03AB"/>
    <w:rsid w:val="004A1518"/>
    <w:rsid w:val="004A1710"/>
    <w:rsid w:val="004A2F7D"/>
    <w:rsid w:val="004A4B52"/>
    <w:rsid w:val="004B019C"/>
    <w:rsid w:val="004B6966"/>
    <w:rsid w:val="004C342A"/>
    <w:rsid w:val="004C491D"/>
    <w:rsid w:val="004C6882"/>
    <w:rsid w:val="004D0C0F"/>
    <w:rsid w:val="004E0738"/>
    <w:rsid w:val="004E7180"/>
    <w:rsid w:val="004F23AD"/>
    <w:rsid w:val="004F6F84"/>
    <w:rsid w:val="00506E1B"/>
    <w:rsid w:val="005128C2"/>
    <w:rsid w:val="005135F2"/>
    <w:rsid w:val="00513D4E"/>
    <w:rsid w:val="00515AD6"/>
    <w:rsid w:val="005165D5"/>
    <w:rsid w:val="0051753B"/>
    <w:rsid w:val="00521022"/>
    <w:rsid w:val="00521A3B"/>
    <w:rsid w:val="00524718"/>
    <w:rsid w:val="00524EB5"/>
    <w:rsid w:val="00525057"/>
    <w:rsid w:val="00531603"/>
    <w:rsid w:val="00531D34"/>
    <w:rsid w:val="0054204D"/>
    <w:rsid w:val="00547367"/>
    <w:rsid w:val="00556DC0"/>
    <w:rsid w:val="00560C1D"/>
    <w:rsid w:val="00560FA0"/>
    <w:rsid w:val="00574471"/>
    <w:rsid w:val="0058051F"/>
    <w:rsid w:val="0058435C"/>
    <w:rsid w:val="00587FEC"/>
    <w:rsid w:val="00593E43"/>
    <w:rsid w:val="005A594E"/>
    <w:rsid w:val="005B18D1"/>
    <w:rsid w:val="005B2BCD"/>
    <w:rsid w:val="005C26BF"/>
    <w:rsid w:val="005C2C69"/>
    <w:rsid w:val="005D347D"/>
    <w:rsid w:val="005D4A58"/>
    <w:rsid w:val="005D7C28"/>
    <w:rsid w:val="005E014B"/>
    <w:rsid w:val="005E3FF9"/>
    <w:rsid w:val="005E44B0"/>
    <w:rsid w:val="005F5F26"/>
    <w:rsid w:val="005F6E80"/>
    <w:rsid w:val="005F7318"/>
    <w:rsid w:val="006025AF"/>
    <w:rsid w:val="00605601"/>
    <w:rsid w:val="006067EF"/>
    <w:rsid w:val="00615B15"/>
    <w:rsid w:val="00622D57"/>
    <w:rsid w:val="0062357F"/>
    <w:rsid w:val="0063191E"/>
    <w:rsid w:val="00636844"/>
    <w:rsid w:val="00636FA0"/>
    <w:rsid w:val="006475F6"/>
    <w:rsid w:val="00651B76"/>
    <w:rsid w:val="00664F78"/>
    <w:rsid w:val="00667EDE"/>
    <w:rsid w:val="00670FF8"/>
    <w:rsid w:val="00684721"/>
    <w:rsid w:val="006901B9"/>
    <w:rsid w:val="00692D36"/>
    <w:rsid w:val="00694B12"/>
    <w:rsid w:val="006A4056"/>
    <w:rsid w:val="006A6680"/>
    <w:rsid w:val="006B2FA8"/>
    <w:rsid w:val="006B37BF"/>
    <w:rsid w:val="006C1513"/>
    <w:rsid w:val="006C5083"/>
    <w:rsid w:val="006D1594"/>
    <w:rsid w:val="006D2321"/>
    <w:rsid w:val="006D2C8E"/>
    <w:rsid w:val="006D42AC"/>
    <w:rsid w:val="00700AA4"/>
    <w:rsid w:val="00705E02"/>
    <w:rsid w:val="007104BF"/>
    <w:rsid w:val="00715B24"/>
    <w:rsid w:val="00715B51"/>
    <w:rsid w:val="0072242C"/>
    <w:rsid w:val="00724A93"/>
    <w:rsid w:val="0072773A"/>
    <w:rsid w:val="00734123"/>
    <w:rsid w:val="00735FBE"/>
    <w:rsid w:val="0074548F"/>
    <w:rsid w:val="00745FBE"/>
    <w:rsid w:val="00751C3A"/>
    <w:rsid w:val="00753733"/>
    <w:rsid w:val="00755200"/>
    <w:rsid w:val="007568E6"/>
    <w:rsid w:val="00764370"/>
    <w:rsid w:val="00765014"/>
    <w:rsid w:val="00765D70"/>
    <w:rsid w:val="00767CB1"/>
    <w:rsid w:val="00770EEE"/>
    <w:rsid w:val="007741F3"/>
    <w:rsid w:val="007750FC"/>
    <w:rsid w:val="00777874"/>
    <w:rsid w:val="007811BA"/>
    <w:rsid w:val="0078158C"/>
    <w:rsid w:val="00784373"/>
    <w:rsid w:val="00787146"/>
    <w:rsid w:val="00787E80"/>
    <w:rsid w:val="00791425"/>
    <w:rsid w:val="0079274A"/>
    <w:rsid w:val="00793292"/>
    <w:rsid w:val="007A066B"/>
    <w:rsid w:val="007A5BDC"/>
    <w:rsid w:val="007B0CFE"/>
    <w:rsid w:val="007C0B44"/>
    <w:rsid w:val="007C157B"/>
    <w:rsid w:val="007C3F18"/>
    <w:rsid w:val="007C6A3E"/>
    <w:rsid w:val="007C6E5F"/>
    <w:rsid w:val="007C6EE5"/>
    <w:rsid w:val="007D457B"/>
    <w:rsid w:val="007D6C29"/>
    <w:rsid w:val="007E343E"/>
    <w:rsid w:val="007E4DDD"/>
    <w:rsid w:val="007F1BB3"/>
    <w:rsid w:val="007F1D44"/>
    <w:rsid w:val="0080209C"/>
    <w:rsid w:val="008076A1"/>
    <w:rsid w:val="00811254"/>
    <w:rsid w:val="008154B3"/>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380E"/>
    <w:rsid w:val="00873D5B"/>
    <w:rsid w:val="00887BC6"/>
    <w:rsid w:val="00891288"/>
    <w:rsid w:val="00892965"/>
    <w:rsid w:val="00896F01"/>
    <w:rsid w:val="0089708F"/>
    <w:rsid w:val="008A0B06"/>
    <w:rsid w:val="008A0D9F"/>
    <w:rsid w:val="008A37CF"/>
    <w:rsid w:val="008A7FFC"/>
    <w:rsid w:val="008B0A62"/>
    <w:rsid w:val="008B0DB3"/>
    <w:rsid w:val="008B1F2F"/>
    <w:rsid w:val="008B2106"/>
    <w:rsid w:val="008B566D"/>
    <w:rsid w:val="008B6879"/>
    <w:rsid w:val="008B707D"/>
    <w:rsid w:val="008C1AC7"/>
    <w:rsid w:val="008C3624"/>
    <w:rsid w:val="008C3CB1"/>
    <w:rsid w:val="008C6C13"/>
    <w:rsid w:val="008C6FFE"/>
    <w:rsid w:val="008E03E0"/>
    <w:rsid w:val="008E2DC9"/>
    <w:rsid w:val="008E315B"/>
    <w:rsid w:val="008E56F1"/>
    <w:rsid w:val="008F0BF0"/>
    <w:rsid w:val="008F5FD4"/>
    <w:rsid w:val="008F6A60"/>
    <w:rsid w:val="0090212C"/>
    <w:rsid w:val="00902E38"/>
    <w:rsid w:val="009031C4"/>
    <w:rsid w:val="00913029"/>
    <w:rsid w:val="00914017"/>
    <w:rsid w:val="00916C0E"/>
    <w:rsid w:val="00933F41"/>
    <w:rsid w:val="00942165"/>
    <w:rsid w:val="00946E47"/>
    <w:rsid w:val="00951E38"/>
    <w:rsid w:val="00965BC5"/>
    <w:rsid w:val="00966294"/>
    <w:rsid w:val="00967DC5"/>
    <w:rsid w:val="00972C12"/>
    <w:rsid w:val="00973C91"/>
    <w:rsid w:val="00976F05"/>
    <w:rsid w:val="0098054D"/>
    <w:rsid w:val="009818B1"/>
    <w:rsid w:val="0098340A"/>
    <w:rsid w:val="00985681"/>
    <w:rsid w:val="00992503"/>
    <w:rsid w:val="0099575B"/>
    <w:rsid w:val="009960F1"/>
    <w:rsid w:val="00997D84"/>
    <w:rsid w:val="009A319F"/>
    <w:rsid w:val="009A4F7F"/>
    <w:rsid w:val="009B0570"/>
    <w:rsid w:val="009B3821"/>
    <w:rsid w:val="009B56D1"/>
    <w:rsid w:val="009B68B1"/>
    <w:rsid w:val="009C20DF"/>
    <w:rsid w:val="009C646F"/>
    <w:rsid w:val="009D0743"/>
    <w:rsid w:val="009D3D3B"/>
    <w:rsid w:val="009E7C06"/>
    <w:rsid w:val="009F5D72"/>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50EFA"/>
    <w:rsid w:val="00A540D2"/>
    <w:rsid w:val="00A60B3F"/>
    <w:rsid w:val="00A80842"/>
    <w:rsid w:val="00A80DB1"/>
    <w:rsid w:val="00A80F6C"/>
    <w:rsid w:val="00A85501"/>
    <w:rsid w:val="00A862FA"/>
    <w:rsid w:val="00A96148"/>
    <w:rsid w:val="00AA584D"/>
    <w:rsid w:val="00AA6ACC"/>
    <w:rsid w:val="00AA72B8"/>
    <w:rsid w:val="00AB1CF9"/>
    <w:rsid w:val="00AB40C6"/>
    <w:rsid w:val="00AB7AB4"/>
    <w:rsid w:val="00AC01AF"/>
    <w:rsid w:val="00AC4FA4"/>
    <w:rsid w:val="00AD0D0E"/>
    <w:rsid w:val="00AD38DB"/>
    <w:rsid w:val="00AD3E32"/>
    <w:rsid w:val="00AD4DA6"/>
    <w:rsid w:val="00AE1474"/>
    <w:rsid w:val="00AE36D5"/>
    <w:rsid w:val="00AE3A80"/>
    <w:rsid w:val="00AE3D06"/>
    <w:rsid w:val="00AE41EC"/>
    <w:rsid w:val="00AE433D"/>
    <w:rsid w:val="00AE612F"/>
    <w:rsid w:val="00AE6A3E"/>
    <w:rsid w:val="00AF0C33"/>
    <w:rsid w:val="00AF2C01"/>
    <w:rsid w:val="00AF5755"/>
    <w:rsid w:val="00AF72A3"/>
    <w:rsid w:val="00B00BB5"/>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57355"/>
    <w:rsid w:val="00B62A65"/>
    <w:rsid w:val="00B66DE5"/>
    <w:rsid w:val="00B86905"/>
    <w:rsid w:val="00B86F43"/>
    <w:rsid w:val="00B93CF3"/>
    <w:rsid w:val="00B958CF"/>
    <w:rsid w:val="00B95BC1"/>
    <w:rsid w:val="00B969A2"/>
    <w:rsid w:val="00B96A48"/>
    <w:rsid w:val="00B97D0E"/>
    <w:rsid w:val="00BA049A"/>
    <w:rsid w:val="00BA1A4D"/>
    <w:rsid w:val="00BB5F35"/>
    <w:rsid w:val="00BB65FD"/>
    <w:rsid w:val="00BD0AC3"/>
    <w:rsid w:val="00BD0C7E"/>
    <w:rsid w:val="00BE1EF0"/>
    <w:rsid w:val="00BE2E33"/>
    <w:rsid w:val="00BE3D1A"/>
    <w:rsid w:val="00BE54C6"/>
    <w:rsid w:val="00BF02CF"/>
    <w:rsid w:val="00BF05A9"/>
    <w:rsid w:val="00BF42FF"/>
    <w:rsid w:val="00BF5773"/>
    <w:rsid w:val="00C03139"/>
    <w:rsid w:val="00C034E2"/>
    <w:rsid w:val="00C05AD1"/>
    <w:rsid w:val="00C1214C"/>
    <w:rsid w:val="00C16D9F"/>
    <w:rsid w:val="00C30000"/>
    <w:rsid w:val="00C31E4F"/>
    <w:rsid w:val="00C34165"/>
    <w:rsid w:val="00C361C2"/>
    <w:rsid w:val="00C43CB0"/>
    <w:rsid w:val="00C51E12"/>
    <w:rsid w:val="00C5287C"/>
    <w:rsid w:val="00C52B7C"/>
    <w:rsid w:val="00C54B2E"/>
    <w:rsid w:val="00C6270D"/>
    <w:rsid w:val="00C74EFC"/>
    <w:rsid w:val="00C75D09"/>
    <w:rsid w:val="00C76428"/>
    <w:rsid w:val="00C810F0"/>
    <w:rsid w:val="00C82686"/>
    <w:rsid w:val="00C92769"/>
    <w:rsid w:val="00C92916"/>
    <w:rsid w:val="00C96447"/>
    <w:rsid w:val="00CA09C0"/>
    <w:rsid w:val="00CA100E"/>
    <w:rsid w:val="00CA1395"/>
    <w:rsid w:val="00CA34DF"/>
    <w:rsid w:val="00CA6D3A"/>
    <w:rsid w:val="00CA72C0"/>
    <w:rsid w:val="00CA7469"/>
    <w:rsid w:val="00CB15B3"/>
    <w:rsid w:val="00CB1906"/>
    <w:rsid w:val="00CD158F"/>
    <w:rsid w:val="00CD1F0E"/>
    <w:rsid w:val="00CE08B5"/>
    <w:rsid w:val="00CE0EC0"/>
    <w:rsid w:val="00CE4C8F"/>
    <w:rsid w:val="00CE4E9B"/>
    <w:rsid w:val="00CE77EB"/>
    <w:rsid w:val="00CE7C4E"/>
    <w:rsid w:val="00CF3A2E"/>
    <w:rsid w:val="00CF3DAA"/>
    <w:rsid w:val="00CF6A29"/>
    <w:rsid w:val="00CF7DE9"/>
    <w:rsid w:val="00D0155F"/>
    <w:rsid w:val="00D01F0B"/>
    <w:rsid w:val="00D03322"/>
    <w:rsid w:val="00D161CA"/>
    <w:rsid w:val="00D177BB"/>
    <w:rsid w:val="00D269CC"/>
    <w:rsid w:val="00D30655"/>
    <w:rsid w:val="00D4130B"/>
    <w:rsid w:val="00D45454"/>
    <w:rsid w:val="00D4661D"/>
    <w:rsid w:val="00D51FD2"/>
    <w:rsid w:val="00D53375"/>
    <w:rsid w:val="00D56C2C"/>
    <w:rsid w:val="00D6076E"/>
    <w:rsid w:val="00D65577"/>
    <w:rsid w:val="00D66983"/>
    <w:rsid w:val="00D67A98"/>
    <w:rsid w:val="00D736A6"/>
    <w:rsid w:val="00D76458"/>
    <w:rsid w:val="00D77674"/>
    <w:rsid w:val="00D80607"/>
    <w:rsid w:val="00D90AE2"/>
    <w:rsid w:val="00DA19AD"/>
    <w:rsid w:val="00DA2D8D"/>
    <w:rsid w:val="00DA34FA"/>
    <w:rsid w:val="00DA57DA"/>
    <w:rsid w:val="00DA5C67"/>
    <w:rsid w:val="00DA7632"/>
    <w:rsid w:val="00DA7EFE"/>
    <w:rsid w:val="00DB4509"/>
    <w:rsid w:val="00DC1BF9"/>
    <w:rsid w:val="00DC29CB"/>
    <w:rsid w:val="00DC2C12"/>
    <w:rsid w:val="00DC51E7"/>
    <w:rsid w:val="00DC5B21"/>
    <w:rsid w:val="00DD0300"/>
    <w:rsid w:val="00DD2680"/>
    <w:rsid w:val="00DD5681"/>
    <w:rsid w:val="00DD5AA6"/>
    <w:rsid w:val="00DE1BD5"/>
    <w:rsid w:val="00DE2554"/>
    <w:rsid w:val="00DE61E9"/>
    <w:rsid w:val="00DE61EE"/>
    <w:rsid w:val="00DF1B3E"/>
    <w:rsid w:val="00DF33A3"/>
    <w:rsid w:val="00DF4D80"/>
    <w:rsid w:val="00DF52B4"/>
    <w:rsid w:val="00E000FD"/>
    <w:rsid w:val="00E002C8"/>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676A"/>
    <w:rsid w:val="00E77FD8"/>
    <w:rsid w:val="00E809A6"/>
    <w:rsid w:val="00E80F81"/>
    <w:rsid w:val="00E86D91"/>
    <w:rsid w:val="00E87C8A"/>
    <w:rsid w:val="00E96DFB"/>
    <w:rsid w:val="00EA022C"/>
    <w:rsid w:val="00EA2321"/>
    <w:rsid w:val="00EA29A8"/>
    <w:rsid w:val="00EA43B1"/>
    <w:rsid w:val="00EB0A16"/>
    <w:rsid w:val="00EB203F"/>
    <w:rsid w:val="00EB4461"/>
    <w:rsid w:val="00EB4D95"/>
    <w:rsid w:val="00EC5243"/>
    <w:rsid w:val="00EC5560"/>
    <w:rsid w:val="00EC6888"/>
    <w:rsid w:val="00EC7AE2"/>
    <w:rsid w:val="00EE0051"/>
    <w:rsid w:val="00EE222D"/>
    <w:rsid w:val="00EE3DA3"/>
    <w:rsid w:val="00EE4040"/>
    <w:rsid w:val="00EE7FF1"/>
    <w:rsid w:val="00F02946"/>
    <w:rsid w:val="00F20173"/>
    <w:rsid w:val="00F219D8"/>
    <w:rsid w:val="00F25B33"/>
    <w:rsid w:val="00F31779"/>
    <w:rsid w:val="00F330F8"/>
    <w:rsid w:val="00F34F2B"/>
    <w:rsid w:val="00F3785E"/>
    <w:rsid w:val="00F40B2D"/>
    <w:rsid w:val="00F41938"/>
    <w:rsid w:val="00F4252A"/>
    <w:rsid w:val="00F4340E"/>
    <w:rsid w:val="00F44055"/>
    <w:rsid w:val="00F44D9C"/>
    <w:rsid w:val="00F501CD"/>
    <w:rsid w:val="00F54403"/>
    <w:rsid w:val="00F62952"/>
    <w:rsid w:val="00F62CBD"/>
    <w:rsid w:val="00F63814"/>
    <w:rsid w:val="00F64F13"/>
    <w:rsid w:val="00F71DA9"/>
    <w:rsid w:val="00F71FF6"/>
    <w:rsid w:val="00F74B5B"/>
    <w:rsid w:val="00F84BE2"/>
    <w:rsid w:val="00F850D1"/>
    <w:rsid w:val="00F8548C"/>
    <w:rsid w:val="00F93B8D"/>
    <w:rsid w:val="00F95B00"/>
    <w:rsid w:val="00FA2BB3"/>
    <w:rsid w:val="00FA78C6"/>
    <w:rsid w:val="00FB0CA6"/>
    <w:rsid w:val="00FB0E6D"/>
    <w:rsid w:val="00FB2576"/>
    <w:rsid w:val="00FB42E0"/>
    <w:rsid w:val="00FC1470"/>
    <w:rsid w:val="00FC39EF"/>
    <w:rsid w:val="00FC4A62"/>
    <w:rsid w:val="00FC74BA"/>
    <w:rsid w:val="00FC760F"/>
    <w:rsid w:val="00FD3451"/>
    <w:rsid w:val="00FD6D5A"/>
    <w:rsid w:val="00FE486F"/>
    <w:rsid w:val="00FF2DFB"/>
    <w:rsid w:val="00FF78F2"/>
    <w:rsid w:val="00FF7A27"/>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5C0B9"/>
  <w15:chartTrackingRefBased/>
  <w15:docId w15:val="{FAB86A21-14F1-4BCD-9004-312ACC4C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E44B0"/>
    <w:rPr>
      <w:rFonts w:eastAsiaTheme="minorEastAsia"/>
    </w:rPr>
  </w:style>
  <w:style w:type="paragraph" w:styleId="Heading1">
    <w:name w:val="heading 1"/>
    <w:next w:val="Normal"/>
    <w:link w:val="Heading1Char"/>
    <w:qFormat/>
    <w:rsid w:val="005E44B0"/>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5E44B0"/>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5E44B0"/>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5E44B0"/>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5E44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5E44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5E44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5E44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5E44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4B0"/>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5E44B0"/>
    <w:rPr>
      <w:rFonts w:eastAsiaTheme="majorEastAsia" w:cstheme="majorBidi"/>
      <w:b/>
      <w:bCs/>
      <w:i/>
      <w:iCs/>
      <w:sz w:val="28"/>
      <w:szCs w:val="28"/>
    </w:rPr>
  </w:style>
  <w:style w:type="character" w:customStyle="1" w:styleId="Heading3Char">
    <w:name w:val="Heading 3 Char"/>
    <w:basedOn w:val="DefaultParagraphFont"/>
    <w:link w:val="Heading3"/>
    <w:uiPriority w:val="2"/>
    <w:rsid w:val="005E44B0"/>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5E44B0"/>
    <w:rPr>
      <w:rFonts w:eastAsiaTheme="minorEastAsia" w:cs="Times New Roman"/>
      <w:b/>
      <w:szCs w:val="24"/>
    </w:rPr>
  </w:style>
  <w:style w:type="character" w:customStyle="1" w:styleId="Heading5Char">
    <w:name w:val="Heading 5 Char"/>
    <w:basedOn w:val="DefaultParagraphFont"/>
    <w:link w:val="Heading5"/>
    <w:uiPriority w:val="9"/>
    <w:semiHidden/>
    <w:rsid w:val="005E44B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E44B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E44B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E44B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E44B0"/>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5E4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4B0"/>
    <w:rPr>
      <w:rFonts w:ascii="Segoe UI" w:eastAsiaTheme="minorEastAsia" w:hAnsi="Segoe UI" w:cs="Segoe UI"/>
      <w:sz w:val="18"/>
      <w:szCs w:val="18"/>
    </w:rPr>
  </w:style>
  <w:style w:type="character" w:customStyle="1" w:styleId="AllCaps">
    <w:name w:val="AllCaps"/>
    <w:uiPriority w:val="5"/>
    <w:qFormat/>
    <w:rsid w:val="005E44B0"/>
    <w:rPr>
      <w:caps/>
      <w:smallCaps w:val="0"/>
    </w:rPr>
  </w:style>
  <w:style w:type="paragraph" w:styleId="ListParagraph">
    <w:name w:val="List Paragraph"/>
    <w:basedOn w:val="Normal"/>
    <w:qFormat/>
    <w:rsid w:val="005E44B0"/>
    <w:pPr>
      <w:contextualSpacing/>
    </w:pPr>
  </w:style>
  <w:style w:type="table" w:styleId="PlainTable3">
    <w:name w:val="Plain Table 3"/>
    <w:basedOn w:val="TableNormal"/>
    <w:uiPriority w:val="43"/>
    <w:locked/>
    <w:rsid w:val="005E44B0"/>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5E44B0"/>
    <w:rPr>
      <w:i/>
      <w:iCs/>
    </w:rPr>
  </w:style>
  <w:style w:type="paragraph" w:styleId="Footer">
    <w:name w:val="footer"/>
    <w:basedOn w:val="Normal"/>
    <w:link w:val="FooterChar"/>
    <w:uiPriority w:val="99"/>
    <w:unhideWhenUsed/>
    <w:rsid w:val="005E44B0"/>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5E44B0"/>
    <w:rPr>
      <w:rFonts w:eastAsiaTheme="minorEastAsia"/>
    </w:rPr>
  </w:style>
  <w:style w:type="numbering" w:customStyle="1" w:styleId="H1BL">
    <w:name w:val="H1BL"/>
    <w:uiPriority w:val="99"/>
    <w:rsid w:val="005E44B0"/>
    <w:pPr>
      <w:numPr>
        <w:numId w:val="3"/>
      </w:numPr>
    </w:pPr>
  </w:style>
  <w:style w:type="numbering" w:customStyle="1" w:styleId="H1NL">
    <w:name w:val="H1NL"/>
    <w:basedOn w:val="NoList"/>
    <w:uiPriority w:val="99"/>
    <w:rsid w:val="005E44B0"/>
    <w:pPr>
      <w:numPr>
        <w:numId w:val="4"/>
      </w:numPr>
    </w:pPr>
  </w:style>
  <w:style w:type="paragraph" w:styleId="Header">
    <w:name w:val="header"/>
    <w:basedOn w:val="Normal"/>
    <w:link w:val="HeaderChar"/>
    <w:uiPriority w:val="99"/>
    <w:unhideWhenUsed/>
    <w:qFormat/>
    <w:rsid w:val="005E44B0"/>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5E44B0"/>
    <w:rPr>
      <w:rFonts w:eastAsiaTheme="minorEastAsia"/>
    </w:rPr>
  </w:style>
  <w:style w:type="character" w:styleId="Hyperlink">
    <w:name w:val="Hyperlink"/>
    <w:basedOn w:val="DefaultParagraphFont"/>
    <w:uiPriority w:val="99"/>
    <w:unhideWhenUsed/>
    <w:qFormat/>
    <w:rsid w:val="005E44B0"/>
    <w:rPr>
      <w:color w:val="0563C1" w:themeColor="hyperlink"/>
      <w:u w:val="single"/>
    </w:rPr>
  </w:style>
  <w:style w:type="paragraph" w:styleId="NoSpacing">
    <w:name w:val="No Spacing"/>
    <w:uiPriority w:val="1"/>
    <w:qFormat/>
    <w:rsid w:val="005E44B0"/>
    <w:pPr>
      <w:spacing w:after="0" w:line="240" w:lineRule="auto"/>
    </w:pPr>
    <w:rPr>
      <w:rFonts w:eastAsiaTheme="minorEastAsia"/>
    </w:rPr>
  </w:style>
  <w:style w:type="character" w:styleId="PlaceholderText">
    <w:name w:val="Placeholder Text"/>
    <w:basedOn w:val="DefaultParagraphFont"/>
    <w:uiPriority w:val="99"/>
    <w:semiHidden/>
    <w:rsid w:val="005E44B0"/>
    <w:rPr>
      <w:color w:val="808080"/>
    </w:rPr>
  </w:style>
  <w:style w:type="paragraph" w:styleId="Quote">
    <w:name w:val="Quote"/>
    <w:basedOn w:val="Normal"/>
    <w:next w:val="Normal"/>
    <w:link w:val="QuoteChar"/>
    <w:uiPriority w:val="29"/>
    <w:qFormat/>
    <w:rsid w:val="005E44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44B0"/>
    <w:rPr>
      <w:rFonts w:eastAsiaTheme="minorEastAsia"/>
      <w:color w:val="44546A" w:themeColor="text2"/>
      <w:sz w:val="24"/>
      <w:szCs w:val="24"/>
    </w:rPr>
  </w:style>
  <w:style w:type="character" w:styleId="Strong">
    <w:name w:val="Strong"/>
    <w:aliases w:val="bold"/>
    <w:basedOn w:val="DefaultParagraphFont"/>
    <w:uiPriority w:val="4"/>
    <w:qFormat/>
    <w:rsid w:val="005E44B0"/>
    <w:rPr>
      <w:b/>
      <w:bCs/>
    </w:rPr>
  </w:style>
  <w:style w:type="character" w:customStyle="1" w:styleId="Subscript">
    <w:name w:val="Subscript"/>
    <w:aliases w:val="sbs"/>
    <w:basedOn w:val="DefaultParagraphFont"/>
    <w:uiPriority w:val="5"/>
    <w:qFormat/>
    <w:rsid w:val="005E44B0"/>
    <w:rPr>
      <w:vertAlign w:val="subscript"/>
    </w:rPr>
  </w:style>
  <w:style w:type="paragraph" w:styleId="Subtitle">
    <w:name w:val="Subtitle"/>
    <w:basedOn w:val="Normal"/>
    <w:next w:val="Normal"/>
    <w:link w:val="SubtitleChar"/>
    <w:uiPriority w:val="6"/>
    <w:qFormat/>
    <w:rsid w:val="005E44B0"/>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5E44B0"/>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5E44B0"/>
    <w:rPr>
      <w:vertAlign w:val="superscript"/>
    </w:rPr>
  </w:style>
  <w:style w:type="paragraph" w:styleId="Title">
    <w:name w:val="Title"/>
    <w:basedOn w:val="Normal"/>
    <w:next w:val="Subtitle"/>
    <w:link w:val="TitleChar"/>
    <w:uiPriority w:val="6"/>
    <w:qFormat/>
    <w:rsid w:val="005E44B0"/>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5E44B0"/>
    <w:rPr>
      <w:rFonts w:eastAsiaTheme="majorEastAsia" w:cstheme="majorBidi"/>
      <w:b/>
      <w:bCs/>
      <w:kern w:val="28"/>
      <w:sz w:val="36"/>
      <w:szCs w:val="32"/>
    </w:rPr>
  </w:style>
  <w:style w:type="paragraph" w:styleId="TOC1">
    <w:name w:val="toc 1"/>
    <w:basedOn w:val="Normal"/>
    <w:next w:val="Normal"/>
    <w:uiPriority w:val="39"/>
    <w:unhideWhenUsed/>
    <w:qFormat/>
    <w:rsid w:val="005E44B0"/>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5E44B0"/>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5E44B0"/>
    <w:pPr>
      <w:spacing w:before="120"/>
      <w:outlineLvl w:val="9"/>
    </w:pPr>
  </w:style>
  <w:style w:type="table" w:styleId="TableGrid">
    <w:name w:val="Table Grid"/>
    <w:basedOn w:val="TableNormal"/>
    <w:uiPriority w:val="39"/>
    <w:locked/>
    <w:rsid w:val="005E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5E44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5E44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5E44B0"/>
    <w:pPr>
      <w:jc w:val="center"/>
    </w:pPr>
  </w:style>
  <w:style w:type="paragraph" w:customStyle="1" w:styleId="NormalFont9">
    <w:name w:val="NormalFont 9"/>
    <w:aliases w:val="nf"/>
    <w:basedOn w:val="Normal"/>
    <w:qFormat/>
    <w:rsid w:val="005E44B0"/>
    <w:rPr>
      <w:sz w:val="18"/>
      <w:szCs w:val="18"/>
    </w:rPr>
  </w:style>
  <w:style w:type="table" w:styleId="PlainTable1">
    <w:name w:val="Plain Table 1"/>
    <w:basedOn w:val="TableNormal"/>
    <w:uiPriority w:val="41"/>
    <w:locked/>
    <w:rsid w:val="005E44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5E44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5E44B0"/>
    <w:rPr>
      <w:rFonts w:asciiTheme="minorHAnsi" w:hAnsiTheme="minorHAnsi"/>
      <w:i/>
      <w:sz w:val="22"/>
      <w:u w:val="single"/>
    </w:rPr>
  </w:style>
  <w:style w:type="paragraph" w:customStyle="1" w:styleId="LDApprovalld">
    <w:name w:val="LD Approvalld"/>
    <w:basedOn w:val="Normal"/>
    <w:uiPriority w:val="6"/>
    <w:qFormat/>
    <w:rsid w:val="005E44B0"/>
    <w:rPr>
      <w:b/>
      <w:i/>
      <w:color w:val="FF0000"/>
      <w:sz w:val="28"/>
      <w:szCs w:val="28"/>
    </w:rPr>
  </w:style>
  <w:style w:type="character" w:styleId="CommentReference">
    <w:name w:val="annotation reference"/>
    <w:basedOn w:val="DefaultParagraphFont"/>
    <w:uiPriority w:val="99"/>
    <w:semiHidden/>
    <w:unhideWhenUsed/>
    <w:rsid w:val="005E44B0"/>
    <w:rPr>
      <w:sz w:val="16"/>
      <w:szCs w:val="16"/>
    </w:rPr>
  </w:style>
  <w:style w:type="paragraph" w:styleId="CommentText">
    <w:name w:val="annotation text"/>
    <w:basedOn w:val="Normal"/>
    <w:link w:val="CommentTextChar"/>
    <w:uiPriority w:val="99"/>
    <w:semiHidden/>
    <w:unhideWhenUsed/>
    <w:rsid w:val="005E44B0"/>
    <w:rPr>
      <w:sz w:val="20"/>
      <w:szCs w:val="20"/>
    </w:rPr>
  </w:style>
  <w:style w:type="character" w:customStyle="1" w:styleId="CommentTextChar">
    <w:name w:val="Comment Text Char"/>
    <w:basedOn w:val="DefaultParagraphFont"/>
    <w:link w:val="CommentText"/>
    <w:uiPriority w:val="99"/>
    <w:semiHidden/>
    <w:rsid w:val="005E44B0"/>
    <w:rPr>
      <w:rFonts w:eastAsiaTheme="minorEastAsia"/>
      <w:sz w:val="20"/>
      <w:szCs w:val="20"/>
    </w:rPr>
  </w:style>
  <w:style w:type="paragraph" w:styleId="ListBullet">
    <w:name w:val="List Bullet"/>
    <w:basedOn w:val="Normal"/>
    <w:uiPriority w:val="99"/>
    <w:unhideWhenUsed/>
    <w:locked/>
    <w:rsid w:val="005E44B0"/>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5E44B0"/>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5E44B0"/>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5E44B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5E44B0"/>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5E44B0"/>
    <w:pPr>
      <w:spacing w:after="0"/>
      <w:ind w:left="660"/>
    </w:pPr>
    <w:rPr>
      <w:sz w:val="18"/>
      <w:szCs w:val="18"/>
    </w:rPr>
  </w:style>
  <w:style w:type="paragraph" w:styleId="TOC5">
    <w:name w:val="toc 5"/>
    <w:basedOn w:val="Normal"/>
    <w:next w:val="Normal"/>
    <w:autoRedefine/>
    <w:uiPriority w:val="39"/>
    <w:unhideWhenUsed/>
    <w:locked/>
    <w:rsid w:val="005E44B0"/>
    <w:pPr>
      <w:spacing w:after="0"/>
      <w:ind w:left="880"/>
    </w:pPr>
    <w:rPr>
      <w:sz w:val="18"/>
      <w:szCs w:val="18"/>
    </w:rPr>
  </w:style>
  <w:style w:type="paragraph" w:styleId="TOC6">
    <w:name w:val="toc 6"/>
    <w:basedOn w:val="Normal"/>
    <w:next w:val="Normal"/>
    <w:autoRedefine/>
    <w:uiPriority w:val="39"/>
    <w:unhideWhenUsed/>
    <w:locked/>
    <w:rsid w:val="005E44B0"/>
    <w:pPr>
      <w:spacing w:after="0"/>
      <w:ind w:left="1100"/>
    </w:pPr>
    <w:rPr>
      <w:sz w:val="18"/>
      <w:szCs w:val="18"/>
    </w:rPr>
  </w:style>
  <w:style w:type="paragraph" w:styleId="TOC7">
    <w:name w:val="toc 7"/>
    <w:basedOn w:val="Normal"/>
    <w:next w:val="Normal"/>
    <w:autoRedefine/>
    <w:uiPriority w:val="39"/>
    <w:unhideWhenUsed/>
    <w:locked/>
    <w:rsid w:val="005E44B0"/>
    <w:pPr>
      <w:spacing w:after="0"/>
      <w:ind w:left="1320"/>
    </w:pPr>
    <w:rPr>
      <w:sz w:val="18"/>
      <w:szCs w:val="18"/>
    </w:rPr>
  </w:style>
  <w:style w:type="paragraph" w:styleId="TOC8">
    <w:name w:val="toc 8"/>
    <w:basedOn w:val="Normal"/>
    <w:next w:val="Normal"/>
    <w:autoRedefine/>
    <w:uiPriority w:val="39"/>
    <w:unhideWhenUsed/>
    <w:locked/>
    <w:rsid w:val="005E44B0"/>
    <w:pPr>
      <w:spacing w:after="0"/>
      <w:ind w:left="1540"/>
    </w:pPr>
    <w:rPr>
      <w:sz w:val="18"/>
      <w:szCs w:val="18"/>
    </w:rPr>
  </w:style>
  <w:style w:type="paragraph" w:styleId="TOC9">
    <w:name w:val="toc 9"/>
    <w:basedOn w:val="Normal"/>
    <w:next w:val="Normal"/>
    <w:autoRedefine/>
    <w:uiPriority w:val="39"/>
    <w:unhideWhenUsed/>
    <w:locked/>
    <w:rsid w:val="005E44B0"/>
    <w:pPr>
      <w:spacing w:after="0"/>
      <w:ind w:left="1760"/>
    </w:pPr>
    <w:rPr>
      <w:sz w:val="18"/>
      <w:szCs w:val="18"/>
    </w:rPr>
  </w:style>
  <w:style w:type="paragraph" w:customStyle="1" w:styleId="CellNormal">
    <w:name w:val="Cell Normal"/>
    <w:qFormat/>
    <w:rsid w:val="005E44B0"/>
    <w:pPr>
      <w:spacing w:after="0"/>
    </w:pPr>
    <w:rPr>
      <w:rFonts w:eastAsiaTheme="minorEastAsia"/>
    </w:rPr>
  </w:style>
  <w:style w:type="numbering" w:customStyle="1" w:styleId="H1CL">
    <w:name w:val="H1CL"/>
    <w:uiPriority w:val="99"/>
    <w:rsid w:val="005E44B0"/>
    <w:pPr>
      <w:numPr>
        <w:numId w:val="2"/>
      </w:numPr>
    </w:pPr>
  </w:style>
  <w:style w:type="table" w:customStyle="1" w:styleId="Proof-Trg">
    <w:name w:val="Proof-Trg"/>
    <w:basedOn w:val="TableNormal"/>
    <w:uiPriority w:val="99"/>
    <w:rsid w:val="005E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5E44B0"/>
    <w:pPr>
      <w:spacing w:after="0"/>
    </w:pPr>
    <w:rPr>
      <w:sz w:val="18"/>
    </w:rPr>
  </w:style>
  <w:style w:type="paragraph" w:customStyle="1" w:styleId="RevDate">
    <w:name w:val="RevDate"/>
    <w:basedOn w:val="Normal"/>
    <w:next w:val="NoSpacing"/>
    <w:link w:val="RevDateChar"/>
    <w:qFormat/>
    <w:rsid w:val="005E44B0"/>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5E44B0"/>
    <w:rPr>
      <w:rFonts w:eastAsiaTheme="minorEastAsia" w:cs="Times New Roman"/>
      <w:szCs w:val="24"/>
    </w:rPr>
  </w:style>
  <w:style w:type="character" w:styleId="FollowedHyperlink">
    <w:name w:val="FollowedHyperlink"/>
    <w:basedOn w:val="DefaultParagraphFont"/>
    <w:uiPriority w:val="99"/>
    <w:semiHidden/>
    <w:unhideWhenUsed/>
    <w:rsid w:val="005E44B0"/>
    <w:rPr>
      <w:color w:val="954F72" w:themeColor="followedHyperlink"/>
      <w:u w:val="single"/>
    </w:rPr>
  </w:style>
  <w:style w:type="paragraph" w:customStyle="1" w:styleId="IssueDate">
    <w:name w:val="IssueDate"/>
    <w:basedOn w:val="Normal"/>
    <w:next w:val="RevDate"/>
    <w:link w:val="IssueDateChar"/>
    <w:uiPriority w:val="6"/>
    <w:qFormat/>
    <w:rsid w:val="005E44B0"/>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5E44B0"/>
    <w:rPr>
      <w:rFonts w:eastAsiaTheme="minorEastAsia" w:cs="Times New Roman"/>
      <w:szCs w:val="24"/>
    </w:rPr>
  </w:style>
  <w:style w:type="paragraph" w:customStyle="1" w:styleId="Appendix">
    <w:name w:val="Appendix"/>
    <w:basedOn w:val="Title"/>
    <w:next w:val="Subtitle"/>
    <w:qFormat/>
    <w:rsid w:val="005E44B0"/>
    <w:pPr>
      <w:numPr>
        <w:numId w:val="5"/>
      </w:numPr>
    </w:pPr>
  </w:style>
  <w:style w:type="paragraph" w:customStyle="1" w:styleId="Attachment">
    <w:name w:val="Attachment"/>
    <w:basedOn w:val="Appendix"/>
    <w:next w:val="Subtitle"/>
    <w:qFormat/>
    <w:rsid w:val="005E44B0"/>
    <w:pPr>
      <w:numPr>
        <w:numId w:val="6"/>
      </w:numPr>
      <w:ind w:left="0"/>
    </w:pPr>
  </w:style>
  <w:style w:type="paragraph" w:customStyle="1" w:styleId="SOPDescr">
    <w:name w:val="SOPDescr"/>
    <w:basedOn w:val="Normal"/>
    <w:next w:val="Normal"/>
    <w:qFormat/>
    <w:rsid w:val="005E44B0"/>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5E44B0"/>
    <w:pPr>
      <w:jc w:val="center"/>
    </w:pPr>
    <w:rPr>
      <w:sz w:val="22"/>
      <w:szCs w:val="22"/>
    </w:rPr>
  </w:style>
  <w:style w:type="numbering" w:customStyle="1" w:styleId="H2BL">
    <w:name w:val="H2BL"/>
    <w:uiPriority w:val="99"/>
    <w:rsid w:val="005E44B0"/>
    <w:pPr>
      <w:numPr>
        <w:numId w:val="7"/>
      </w:numPr>
    </w:pPr>
  </w:style>
  <w:style w:type="numbering" w:customStyle="1" w:styleId="H2CL">
    <w:name w:val="H2CL"/>
    <w:uiPriority w:val="99"/>
    <w:rsid w:val="005E44B0"/>
    <w:pPr>
      <w:numPr>
        <w:numId w:val="8"/>
      </w:numPr>
    </w:pPr>
  </w:style>
  <w:style w:type="numbering" w:customStyle="1" w:styleId="H2NL">
    <w:name w:val="H2NL"/>
    <w:uiPriority w:val="99"/>
    <w:rsid w:val="005E44B0"/>
    <w:pPr>
      <w:numPr>
        <w:numId w:val="15"/>
      </w:numPr>
    </w:pPr>
  </w:style>
  <w:style w:type="numbering" w:customStyle="1" w:styleId="H3BL">
    <w:name w:val="H3BL"/>
    <w:uiPriority w:val="99"/>
    <w:rsid w:val="005E44B0"/>
    <w:pPr>
      <w:numPr>
        <w:numId w:val="10"/>
      </w:numPr>
    </w:pPr>
  </w:style>
  <w:style w:type="numbering" w:customStyle="1" w:styleId="H3CL">
    <w:name w:val="H3CL"/>
    <w:uiPriority w:val="99"/>
    <w:rsid w:val="005E44B0"/>
    <w:pPr>
      <w:numPr>
        <w:numId w:val="11"/>
      </w:numPr>
    </w:pPr>
  </w:style>
  <w:style w:type="numbering" w:customStyle="1" w:styleId="H3NL0">
    <w:name w:val="H3NL"/>
    <w:basedOn w:val="H2NL"/>
    <w:uiPriority w:val="99"/>
    <w:rsid w:val="0041183D"/>
    <w:pPr>
      <w:numPr>
        <w:numId w:val="15"/>
      </w:numPr>
    </w:pPr>
  </w:style>
  <w:style w:type="numbering" w:customStyle="1" w:styleId="H4BL">
    <w:name w:val="H4BL"/>
    <w:uiPriority w:val="99"/>
    <w:rsid w:val="005E44B0"/>
    <w:pPr>
      <w:numPr>
        <w:numId w:val="12"/>
      </w:numPr>
    </w:pPr>
  </w:style>
  <w:style w:type="numbering" w:customStyle="1" w:styleId="H4CL">
    <w:name w:val="H4CL"/>
    <w:uiPriority w:val="99"/>
    <w:rsid w:val="005E44B0"/>
    <w:pPr>
      <w:numPr>
        <w:numId w:val="13"/>
      </w:numPr>
    </w:pPr>
  </w:style>
  <w:style w:type="numbering" w:customStyle="1" w:styleId="H4NL">
    <w:name w:val="H4NL"/>
    <w:uiPriority w:val="99"/>
    <w:rsid w:val="005E44B0"/>
    <w:pPr>
      <w:numPr>
        <w:numId w:val="14"/>
      </w:numPr>
    </w:pPr>
  </w:style>
  <w:style w:type="numbering" w:customStyle="1" w:styleId="H3NL">
    <w:name w:val="H3NL"/>
    <w:uiPriority w:val="99"/>
    <w:rsid w:val="005E44B0"/>
    <w:pPr>
      <w:numPr>
        <w:numId w:val="9"/>
      </w:numPr>
    </w:pPr>
  </w:style>
  <w:style w:type="paragraph" w:customStyle="1" w:styleId="25NormaIndent">
    <w:name w:val=".25 Norma Indent"/>
    <w:basedOn w:val="Normal"/>
    <w:next w:val="ListParagraph"/>
    <w:qFormat/>
    <w:rsid w:val="005E44B0"/>
    <w:pPr>
      <w:ind w:left="360"/>
    </w:pPr>
  </w:style>
  <w:style w:type="paragraph" w:customStyle="1" w:styleId="5NormalIndent">
    <w:name w:val=".5 Normal Indent"/>
    <w:basedOn w:val="Normal"/>
    <w:next w:val="ListParagraph"/>
    <w:qFormat/>
    <w:rsid w:val="005E44B0"/>
    <w:pPr>
      <w:ind w:left="720"/>
    </w:pPr>
  </w:style>
  <w:style w:type="paragraph" w:customStyle="1" w:styleId="Body">
    <w:name w:val="Body"/>
    <w:basedOn w:val="Normal"/>
    <w:qFormat/>
    <w:rsid w:val="005E44B0"/>
    <w:pPr>
      <w:spacing w:after="0" w:line="240" w:lineRule="auto"/>
    </w:pPr>
  </w:style>
  <w:style w:type="paragraph" w:styleId="CommentSubject">
    <w:name w:val="annotation subject"/>
    <w:basedOn w:val="CommentText"/>
    <w:next w:val="CommentText"/>
    <w:link w:val="CommentSubjectChar"/>
    <w:uiPriority w:val="99"/>
    <w:semiHidden/>
    <w:unhideWhenUsed/>
    <w:rsid w:val="005E44B0"/>
    <w:pPr>
      <w:spacing w:line="240" w:lineRule="auto"/>
    </w:pPr>
    <w:rPr>
      <w:b/>
      <w:bCs/>
    </w:rPr>
  </w:style>
  <w:style w:type="character" w:customStyle="1" w:styleId="CommentSubjectChar">
    <w:name w:val="Comment Subject Char"/>
    <w:basedOn w:val="CommentTextChar"/>
    <w:link w:val="CommentSubject"/>
    <w:uiPriority w:val="99"/>
    <w:semiHidden/>
    <w:rsid w:val="005E44B0"/>
    <w:rPr>
      <w:rFonts w:eastAsiaTheme="minorEastAsia"/>
      <w:b/>
      <w:bCs/>
      <w:sz w:val="20"/>
      <w:szCs w:val="20"/>
    </w:rPr>
  </w:style>
  <w:style w:type="paragraph" w:customStyle="1" w:styleId="Default">
    <w:name w:val="Default"/>
    <w:rsid w:val="007650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370229943">
      <w:bodyDiv w:val="1"/>
      <w:marLeft w:val="0"/>
      <w:marRight w:val="0"/>
      <w:marTop w:val="0"/>
      <w:marBottom w:val="0"/>
      <w:divBdr>
        <w:top w:val="none" w:sz="0" w:space="0" w:color="auto"/>
        <w:left w:val="none" w:sz="0" w:space="0" w:color="auto"/>
        <w:bottom w:val="none" w:sz="0" w:space="0" w:color="auto"/>
        <w:right w:val="none" w:sz="0" w:space="0" w:color="auto"/>
      </w:divBdr>
    </w:div>
    <w:div w:id="397287011">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0737983">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107698577">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 w:id="20058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umich.edu/haz-waste/" TargetMode="External"/><Relationship Id="rId13" Type="http://schemas.openxmlformats.org/officeDocument/2006/relationships/hyperlink" Target="http://ehs.umich.edu/hazardous-waste/spill-respons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hsa.oseh.umich.edu/EHSA/public/injuryillnesssubmit/injuryillnessinitial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connections.umich.edu/treatment.html" TargetMode="External"/><Relationship Id="rId5" Type="http://schemas.openxmlformats.org/officeDocument/2006/relationships/webSettings" Target="webSettings.xml"/><Relationship Id="rId15" Type="http://schemas.openxmlformats.org/officeDocument/2006/relationships/hyperlink" Target="http://ehs.umich.edu/education/" TargetMode="External"/><Relationship Id="rId10" Type="http://schemas.openxmlformats.org/officeDocument/2006/relationships/hyperlink" Target="http://www.workconnections.umich.edu/employees/work-related-illness-injury/step-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dpss.umich.edu/emergency-management/aler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A929BB6D074EED96EB6AFFF57E3A5A"/>
        <w:category>
          <w:name w:val="General"/>
          <w:gallery w:val="placeholder"/>
        </w:category>
        <w:types>
          <w:type w:val="bbPlcHdr"/>
        </w:types>
        <w:behaviors>
          <w:behavior w:val="content"/>
        </w:behaviors>
        <w:guid w:val="{3A137EA4-64AB-4A83-85CE-CCE66AEADF37}"/>
      </w:docPartPr>
      <w:docPartBody>
        <w:p w:rsidR="003F3EF2" w:rsidRDefault="00A9707C">
          <w:pPr>
            <w:pStyle w:val="FEA929BB6D074EED96EB6AFFF57E3A5A"/>
          </w:pPr>
          <w:r w:rsidRPr="008F7A29">
            <w:rPr>
              <w:rStyle w:val="PlaceholderText"/>
            </w:rPr>
            <w:t>Click or tap here to enter text.</w:t>
          </w:r>
        </w:p>
      </w:docPartBody>
    </w:docPart>
    <w:docPart>
      <w:docPartPr>
        <w:name w:val="CB239AEB25104E819DE31E591907C3A3"/>
        <w:category>
          <w:name w:val="General"/>
          <w:gallery w:val="placeholder"/>
        </w:category>
        <w:types>
          <w:type w:val="bbPlcHdr"/>
        </w:types>
        <w:behaviors>
          <w:behavior w:val="content"/>
        </w:behaviors>
        <w:guid w:val="{9716AD64-FA67-4472-89E6-B582ED099D9B}"/>
      </w:docPartPr>
      <w:docPartBody>
        <w:p w:rsidR="003F3EF2" w:rsidRDefault="00A9707C">
          <w:pPr>
            <w:pStyle w:val="CB239AEB25104E819DE31E591907C3A3"/>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028B514-99A5-446C-BA2F-28B77F4B2C45}"/>
      </w:docPartPr>
      <w:docPartBody>
        <w:p w:rsidR="003F3EF2" w:rsidRDefault="00752147">
          <w:r w:rsidRPr="00952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47"/>
    <w:rsid w:val="00151A72"/>
    <w:rsid w:val="00290E9C"/>
    <w:rsid w:val="003164B5"/>
    <w:rsid w:val="003F3EF2"/>
    <w:rsid w:val="00497D06"/>
    <w:rsid w:val="005105D3"/>
    <w:rsid w:val="00632B46"/>
    <w:rsid w:val="00752147"/>
    <w:rsid w:val="0093654E"/>
    <w:rsid w:val="009F5914"/>
    <w:rsid w:val="00A135AB"/>
    <w:rsid w:val="00A905B0"/>
    <w:rsid w:val="00A9707C"/>
    <w:rsid w:val="00BA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147"/>
    <w:rPr>
      <w:color w:val="808080"/>
    </w:rPr>
  </w:style>
  <w:style w:type="paragraph" w:customStyle="1" w:styleId="FEA929BB6D074EED96EB6AFFF57E3A5A">
    <w:name w:val="FEA929BB6D074EED96EB6AFFF57E3A5A"/>
  </w:style>
  <w:style w:type="paragraph" w:customStyle="1" w:styleId="CB239AEB25104E819DE31E591907C3A3">
    <w:name w:val="CB239AEB25104E819DE31E591907C3A3"/>
  </w:style>
  <w:style w:type="paragraph" w:customStyle="1" w:styleId="FED4FD8FD2064C3DB85CFFCC02A36515">
    <w:name w:val="FED4FD8FD2064C3DB85CFFCC02A36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84B6-AB5C-4125-93B7-9C006521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9</TotalTime>
  <Pages>8</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Bunn, Jessica</cp:lastModifiedBy>
  <cp:revision>5</cp:revision>
  <cp:lastPrinted>2017-08-16T12:05:00Z</cp:lastPrinted>
  <dcterms:created xsi:type="dcterms:W3CDTF">2020-05-21T18:19:00Z</dcterms:created>
  <dcterms:modified xsi:type="dcterms:W3CDTF">2020-08-19T18:45:00Z</dcterms:modified>
</cp:coreProperties>
</file>