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25A6" w14:textId="7E113A67" w:rsidR="001303E8" w:rsidRPr="0024074A" w:rsidRDefault="00753FFA" w:rsidP="00992503">
      <w:pPr>
        <w:pStyle w:val="Title"/>
      </w:pPr>
      <w:r>
        <w:t>Self-</w:t>
      </w:r>
      <w:r w:rsidR="00C329F1">
        <w:t>Reactive</w:t>
      </w:r>
      <w:r w:rsidR="0008059A">
        <w:t xml:space="preserve"> and Self-Heating</w:t>
      </w:r>
      <w:r w:rsidR="00C329F1">
        <w:t xml:space="preserve"> Chemicals</w:t>
      </w:r>
    </w:p>
    <w:p w14:paraId="2C2A32A3" w14:textId="77777777" w:rsidR="001303E8" w:rsidRDefault="00EA2321" w:rsidP="001303E8">
      <w:pPr>
        <w:pStyle w:val="Subtitle"/>
      </w:pPr>
      <w:r>
        <w:t>Standard Operating Procedure</w:t>
      </w:r>
    </w:p>
    <w:p w14:paraId="0C42037E" w14:textId="42809F5F" w:rsidR="008D14E5" w:rsidRDefault="00D6076E" w:rsidP="009320D4">
      <w:pPr>
        <w:pStyle w:val="RevDate"/>
      </w:pPr>
      <w:r>
        <w:t>Revision Date</w:t>
      </w:r>
      <w:r w:rsidR="001303E8">
        <w:t xml:space="preserve">: </w:t>
      </w:r>
      <w:r w:rsidR="00547367">
        <w:t xml:space="preserve"> </w:t>
      </w:r>
      <w:sdt>
        <w:sdtPr>
          <w:id w:val="-895739320"/>
          <w:placeholder>
            <w:docPart w:val="37C647A1ED79492E9577D9E78C62105C"/>
          </w:placeholder>
        </w:sdtPr>
        <w:sdtEndPr/>
        <w:sdtContent>
          <w:r w:rsidR="00106F41">
            <w:t>11</w:t>
          </w:r>
          <w:r w:rsidR="00FB7E54">
            <w:t>/2</w:t>
          </w:r>
          <w:r w:rsidR="00106F41">
            <w:t>0</w:t>
          </w:r>
          <w:r w:rsidR="00FB7E54">
            <w:t>/202</w:t>
          </w:r>
          <w:r w:rsidR="00646D61">
            <w:t>3</w:t>
          </w:r>
        </w:sdtContent>
      </w:sdt>
    </w:p>
    <w:p w14:paraId="2F5DDC02" w14:textId="603C8187" w:rsidR="00EA2321" w:rsidRDefault="00EA2321" w:rsidP="00E858A1">
      <w:pPr>
        <w:pStyle w:val="LDApprovalld"/>
      </w:pPr>
      <w:r w:rsidRPr="0072071F">
        <w:t>Laboratory Director (LD) Approval is Required Prior to Performing this Procedure</w:t>
      </w:r>
    </w:p>
    <w:p w14:paraId="653DA63A" w14:textId="7B3EB0DD" w:rsidR="00C329F1" w:rsidRPr="00C329F1" w:rsidRDefault="00C329F1" w:rsidP="00C329F1">
      <w:pPr>
        <w:rPr>
          <w:rStyle w:val="Emphasis"/>
        </w:rPr>
      </w:pPr>
      <w:r w:rsidRPr="00C329F1">
        <w:rPr>
          <w:rStyle w:val="Emphasis"/>
        </w:rPr>
        <w:t xml:space="preserve">This standard operating procedure (SOP) outlines the handling and use of </w:t>
      </w:r>
      <w:r w:rsidR="0008059A" w:rsidRPr="0008059A">
        <w:rPr>
          <w:rStyle w:val="Emphasis"/>
        </w:rPr>
        <w:t>Self-Reactive and Self-Heating Chemicals</w:t>
      </w:r>
      <w:r w:rsidRPr="00C329F1">
        <w:rPr>
          <w:rStyle w:val="Emphasis"/>
        </w:rPr>
        <w:t>. Review this document and supply the information required in order to make it specific to your laboratory. In accordance with this document, laboratories should use appropriate controls, personal protective equipment, and disposal techniques when handling reactive chemicals.</w:t>
      </w:r>
      <w:r w:rsidR="006343B4">
        <w:rPr>
          <w:rStyle w:val="Emphasis"/>
        </w:rPr>
        <w:t xml:space="preserve"> All laboratory workers must read and understand the </w:t>
      </w:r>
      <w:hyperlink r:id="rId8" w:history="1">
        <w:r w:rsidR="006343B4" w:rsidRPr="006343B4">
          <w:rPr>
            <w:rStyle w:val="Hyperlink"/>
            <w:i/>
          </w:rPr>
          <w:t>Laboratory Emergencies SOP</w:t>
        </w:r>
      </w:hyperlink>
      <w:r w:rsidR="006343B4" w:rsidRPr="006343B4">
        <w:rPr>
          <w:rStyle w:val="Emphasis"/>
          <w:i w:val="0"/>
        </w:rPr>
        <w:t xml:space="preserve"> </w:t>
      </w:r>
      <w:r w:rsidR="006343B4">
        <w:rPr>
          <w:rStyle w:val="Emphasis"/>
        </w:rPr>
        <w:t>prior to commencing any work in a laboratory.</w:t>
      </w:r>
    </w:p>
    <w:p w14:paraId="3ECE0C46" w14:textId="2832546A" w:rsidR="00EA2321" w:rsidRPr="0072071F" w:rsidRDefault="00646D61" w:rsidP="00E858A1">
      <w:pPr>
        <w:pStyle w:val="Heading1"/>
      </w:pPr>
      <w:sdt>
        <w:sdtPr>
          <w:id w:val="1538863157"/>
          <w:lock w:val="contentLocked"/>
          <w:placeholder>
            <w:docPart w:val="DefaultPlaceholder_-1854013440"/>
          </w:placeholder>
          <w:group/>
        </w:sdtPr>
        <w:sdtEndPr/>
        <w:sdtContent>
          <w:r w:rsidR="006B61D4" w:rsidRPr="0072071F">
            <w:t>Description</w:t>
          </w:r>
        </w:sdtContent>
      </w:sdt>
      <w:r w:rsidR="006B61D4">
        <w:t xml:space="preserve"> </w:t>
      </w:r>
      <w:r w:rsidR="006B61D4" w:rsidRPr="000A7974">
        <w:rPr>
          <w:sz w:val="22"/>
        </w:rPr>
        <w:t>[Provide additional information as it pertains to your research protocol]</w:t>
      </w:r>
    </w:p>
    <w:p w14:paraId="60B0EE1C" w14:textId="5878A06E" w:rsidR="0008059A" w:rsidRDefault="0008059A" w:rsidP="0008059A">
      <w:bookmarkStart w:id="0" w:name="_Toc480376097"/>
      <w:r w:rsidRPr="00F974FD">
        <w:rPr>
          <w:b/>
        </w:rPr>
        <w:t>Self-reactive chemicals</w:t>
      </w:r>
      <w:r>
        <w:t xml:space="preserve"> are thermally unstable liquid or solid chemicals liable to undergo a strongly exothermic decomposition even without participation of oxygen (air). A self-reactive chemical is regarded as possessing explosive properties when in laboratory testing the formulation is liable to detonate, to deflagrate rapidly or to show a violent effect when heated under confinement.</w:t>
      </w:r>
      <w:r w:rsidR="00773F34">
        <w:t>(</w:t>
      </w:r>
      <w:hyperlink r:id="rId9" w:history="1">
        <w:r w:rsidR="00773F34" w:rsidRPr="00773F34">
          <w:rPr>
            <w:rStyle w:val="Hyperlink"/>
          </w:rPr>
          <w:t>1</w:t>
        </w:r>
      </w:hyperlink>
      <w:r w:rsidR="00773F34">
        <w:t>)</w:t>
      </w:r>
    </w:p>
    <w:p w14:paraId="47238AEA" w14:textId="2CECAF74" w:rsidR="00C43132" w:rsidRDefault="00C43132" w:rsidP="0008059A">
      <w:r>
        <w:t>Classes of chemicals often identified as self-reactive include, but are not limited to:</w:t>
      </w:r>
    </w:p>
    <w:p w14:paraId="6A3B43AD" w14:textId="77777777" w:rsidR="00344406" w:rsidRDefault="00344406" w:rsidP="00C43132">
      <w:pPr>
        <w:pStyle w:val="ListParagraph"/>
        <w:numPr>
          <w:ilvl w:val="0"/>
          <w:numId w:val="22"/>
        </w:numPr>
      </w:pPr>
      <w:r w:rsidRPr="00344406">
        <w:t>Those w</w:t>
      </w:r>
      <w:r>
        <w:t xml:space="preserve">ith weak and/or strained bonds </w:t>
      </w:r>
    </w:p>
    <w:p w14:paraId="0B280B27" w14:textId="77777777" w:rsidR="00344406" w:rsidRDefault="00344406" w:rsidP="00344406">
      <w:pPr>
        <w:pStyle w:val="ListParagraph"/>
        <w:numPr>
          <w:ilvl w:val="1"/>
          <w:numId w:val="22"/>
        </w:numPr>
      </w:pPr>
      <w:r w:rsidRPr="00C43132">
        <w:t>Azo, Diazo, Azido, Hydrazine, and Azide Compounds</w:t>
      </w:r>
    </w:p>
    <w:p w14:paraId="222498A2" w14:textId="26D17C91" w:rsidR="00344406" w:rsidRDefault="00344406" w:rsidP="00344406">
      <w:pPr>
        <w:pStyle w:val="ListParagraph"/>
        <w:numPr>
          <w:ilvl w:val="1"/>
          <w:numId w:val="22"/>
        </w:numPr>
      </w:pPr>
      <w:r w:rsidRPr="00344406">
        <w:t>Acetylides (acetylene)</w:t>
      </w:r>
      <w:r w:rsidRPr="00344406">
        <w:pgNum/>
      </w:r>
      <w:r w:rsidRPr="00344406">
        <w:t xml:space="preserve"> </w:t>
      </w:r>
    </w:p>
    <w:p w14:paraId="2A60040A" w14:textId="77777777" w:rsidR="00344406" w:rsidRDefault="00344406" w:rsidP="00344406">
      <w:pPr>
        <w:pStyle w:val="ListParagraph"/>
        <w:numPr>
          <w:ilvl w:val="1"/>
          <w:numId w:val="22"/>
        </w:numPr>
      </w:pPr>
      <w:r w:rsidRPr="00344406">
        <w:t>Epoxides</w:t>
      </w:r>
    </w:p>
    <w:p w14:paraId="4F0D5A3A" w14:textId="77777777" w:rsidR="00344406" w:rsidRDefault="00344406" w:rsidP="00344406">
      <w:pPr>
        <w:pStyle w:val="ListParagraph"/>
        <w:numPr>
          <w:ilvl w:val="1"/>
          <w:numId w:val="22"/>
        </w:numPr>
      </w:pPr>
      <w:r w:rsidRPr="00344406">
        <w:t>High nitrogen compounds/tetrazoles</w:t>
      </w:r>
    </w:p>
    <w:p w14:paraId="20549CF8" w14:textId="77777777" w:rsidR="00344406" w:rsidRDefault="00344406" w:rsidP="00344406">
      <w:pPr>
        <w:pStyle w:val="ListParagraph"/>
        <w:numPr>
          <w:ilvl w:val="1"/>
          <w:numId w:val="22"/>
        </w:numPr>
      </w:pPr>
      <w:r w:rsidRPr="00344406">
        <w:t>Nitrides</w:t>
      </w:r>
    </w:p>
    <w:p w14:paraId="039C89C3" w14:textId="77777777" w:rsidR="00344406" w:rsidRDefault="00344406" w:rsidP="00344406">
      <w:pPr>
        <w:pStyle w:val="ListParagraph"/>
        <w:numPr>
          <w:ilvl w:val="1"/>
          <w:numId w:val="22"/>
        </w:numPr>
      </w:pPr>
      <w:r w:rsidRPr="00344406">
        <w:t>Nitroso compounds</w:t>
      </w:r>
    </w:p>
    <w:p w14:paraId="47B20842" w14:textId="77777777" w:rsidR="00344406" w:rsidRDefault="00344406" w:rsidP="00344406">
      <w:pPr>
        <w:pStyle w:val="ListParagraph"/>
        <w:numPr>
          <w:ilvl w:val="0"/>
          <w:numId w:val="22"/>
        </w:numPr>
      </w:pPr>
      <w:r w:rsidRPr="00344406">
        <w:t>Chemicals</w:t>
      </w:r>
      <w:r>
        <w:t xml:space="preserve"> that can polymerize (monomers)</w:t>
      </w:r>
    </w:p>
    <w:p w14:paraId="3D132EE4" w14:textId="77777777" w:rsidR="00344406" w:rsidRDefault="00344406" w:rsidP="00344406">
      <w:pPr>
        <w:pStyle w:val="ListParagraph"/>
        <w:numPr>
          <w:ilvl w:val="1"/>
          <w:numId w:val="22"/>
        </w:numPr>
      </w:pPr>
      <w:r>
        <w:t>Unsaturated carbon bonds</w:t>
      </w:r>
    </w:p>
    <w:p w14:paraId="337861C6" w14:textId="77777777" w:rsidR="00344406" w:rsidRDefault="00344406" w:rsidP="00344406">
      <w:pPr>
        <w:pStyle w:val="ListParagraph"/>
        <w:numPr>
          <w:ilvl w:val="1"/>
          <w:numId w:val="22"/>
        </w:numPr>
      </w:pPr>
      <w:r w:rsidRPr="00344406">
        <w:t xml:space="preserve">Nitrile groups </w:t>
      </w:r>
    </w:p>
    <w:p w14:paraId="5F177550" w14:textId="77777777" w:rsidR="00344406" w:rsidRDefault="00344406" w:rsidP="00344406">
      <w:pPr>
        <w:pStyle w:val="ListParagraph"/>
        <w:numPr>
          <w:ilvl w:val="1"/>
          <w:numId w:val="22"/>
        </w:numPr>
      </w:pPr>
      <w:r w:rsidRPr="00344406">
        <w:t xml:space="preserve">Vinyl groups </w:t>
      </w:r>
    </w:p>
    <w:p w14:paraId="157E6BE9" w14:textId="77777777" w:rsidR="00344406" w:rsidRDefault="00344406" w:rsidP="00344406">
      <w:pPr>
        <w:pStyle w:val="ListParagraph"/>
        <w:numPr>
          <w:ilvl w:val="1"/>
          <w:numId w:val="22"/>
        </w:numPr>
      </w:pPr>
      <w:r w:rsidRPr="00344406">
        <w:t>Cyanate groups</w:t>
      </w:r>
    </w:p>
    <w:p w14:paraId="3EE91D24" w14:textId="77777777" w:rsidR="00344406" w:rsidRDefault="00344406" w:rsidP="00344406">
      <w:pPr>
        <w:pStyle w:val="ListParagraph"/>
        <w:numPr>
          <w:ilvl w:val="0"/>
          <w:numId w:val="22"/>
        </w:numPr>
      </w:pPr>
      <w:r w:rsidRPr="00344406">
        <w:t>Chemicals with h</w:t>
      </w:r>
      <w:r>
        <w:t>igh oxygen content</w:t>
      </w:r>
    </w:p>
    <w:p w14:paraId="3723201B" w14:textId="77777777" w:rsidR="00344406" w:rsidRDefault="00344406" w:rsidP="00344406">
      <w:pPr>
        <w:pStyle w:val="ListParagraph"/>
        <w:numPr>
          <w:ilvl w:val="1"/>
          <w:numId w:val="22"/>
        </w:numPr>
      </w:pPr>
      <w:r w:rsidRPr="00344406">
        <w:t>Nitro-group substituted organics</w:t>
      </w:r>
    </w:p>
    <w:p w14:paraId="29E34F1F" w14:textId="1805F20A" w:rsidR="00344406" w:rsidRDefault="00344406" w:rsidP="00344406">
      <w:pPr>
        <w:pStyle w:val="ListParagraph"/>
        <w:numPr>
          <w:ilvl w:val="1"/>
          <w:numId w:val="22"/>
        </w:numPr>
      </w:pPr>
      <w:r w:rsidRPr="00344406">
        <w:t>Organic nitrates o Organic nitrites</w:t>
      </w:r>
    </w:p>
    <w:p w14:paraId="7EAF8CFF" w14:textId="424D4FFB" w:rsidR="00F974FD" w:rsidRDefault="00F974FD" w:rsidP="00C329F1">
      <w:r>
        <w:t xml:space="preserve">A </w:t>
      </w:r>
      <w:r w:rsidRPr="00F974FD">
        <w:rPr>
          <w:b/>
        </w:rPr>
        <w:t>self-heating chemical</w:t>
      </w:r>
      <w:r>
        <w:t xml:space="preserve"> is a solid or liquid chemical, other than a pyrophoric liquid or solid, which, by reaction with air and without energy supply, is liable to self-heat; this chemical differs from a pyrophoric liquid or solid in that it will ignite only when in large amounts (kilograms) and after long periods of time (hours or days).</w:t>
      </w:r>
      <w:r w:rsidR="00773F34">
        <w:t>(</w:t>
      </w:r>
      <w:hyperlink r:id="rId10" w:history="1">
        <w:r w:rsidR="00773F34" w:rsidRPr="00773F34">
          <w:rPr>
            <w:rStyle w:val="Hyperlink"/>
          </w:rPr>
          <w:t>2</w:t>
        </w:r>
      </w:hyperlink>
      <w:r w:rsidR="00773F34">
        <w:t>)</w:t>
      </w:r>
      <w:r>
        <w:cr/>
      </w:r>
    </w:p>
    <w:p w14:paraId="12B35822" w14:textId="39385232" w:rsidR="006D1440" w:rsidRDefault="00F974FD" w:rsidP="00C329F1">
      <w:r>
        <w:lastRenderedPageBreak/>
        <w:t>Self-reactive and self-heating c</w:t>
      </w:r>
      <w:r w:rsidRPr="00F974FD">
        <w:t>hemicals</w:t>
      </w:r>
      <w:r>
        <w:t xml:space="preserve"> </w:t>
      </w:r>
      <w:r w:rsidR="006D1440">
        <w:t xml:space="preserve">may be indicated by one or more of the following Globally Harmonized </w:t>
      </w:r>
      <w:r>
        <w:t xml:space="preserve">System </w:t>
      </w:r>
      <w:r w:rsidR="006D1440">
        <w:t>(GHS) hazard categories.</w:t>
      </w:r>
    </w:p>
    <w:tbl>
      <w:tblPr>
        <w:tblStyle w:val="TableGrid"/>
        <w:tblpPr w:leftFromText="180" w:rightFromText="180" w:vertAnchor="text" w:horzAnchor="margin" w:tblpXSpec="center" w:tblpY="227"/>
        <w:tblW w:w="0" w:type="auto"/>
        <w:tblLook w:val="04A0" w:firstRow="1" w:lastRow="0" w:firstColumn="1" w:lastColumn="0" w:noHBand="0" w:noVBand="1"/>
      </w:tblPr>
      <w:tblGrid>
        <w:gridCol w:w="3116"/>
        <w:gridCol w:w="1829"/>
        <w:gridCol w:w="4405"/>
      </w:tblGrid>
      <w:tr w:rsidR="006D1440" w14:paraId="2C5B2128" w14:textId="77777777" w:rsidTr="0018106C">
        <w:tc>
          <w:tcPr>
            <w:tcW w:w="3116" w:type="dxa"/>
          </w:tcPr>
          <w:p w14:paraId="13E1ABFF" w14:textId="30639436" w:rsidR="006D1440" w:rsidRPr="006D1440" w:rsidRDefault="006D1440" w:rsidP="006D1440">
            <w:pPr>
              <w:jc w:val="center"/>
              <w:rPr>
                <w:rFonts w:eastAsia="Times New Roman" w:cstheme="minorHAnsi"/>
                <w:b/>
              </w:rPr>
            </w:pPr>
            <w:r>
              <w:rPr>
                <w:rFonts w:eastAsia="Times New Roman" w:cstheme="minorHAnsi"/>
                <w:b/>
              </w:rPr>
              <w:t>Pictogram</w:t>
            </w:r>
          </w:p>
        </w:tc>
        <w:tc>
          <w:tcPr>
            <w:tcW w:w="1829" w:type="dxa"/>
          </w:tcPr>
          <w:p w14:paraId="53900298" w14:textId="7C799325" w:rsidR="006D1440" w:rsidRPr="006D1440" w:rsidRDefault="006D1440" w:rsidP="006D1440">
            <w:pPr>
              <w:jc w:val="center"/>
              <w:rPr>
                <w:rFonts w:eastAsia="Times New Roman" w:cstheme="minorHAnsi"/>
                <w:b/>
              </w:rPr>
            </w:pPr>
            <w:r w:rsidRPr="006D1440">
              <w:rPr>
                <w:rFonts w:eastAsia="Times New Roman" w:cstheme="minorHAnsi"/>
                <w:b/>
              </w:rPr>
              <w:t>Hazard Classification</w:t>
            </w:r>
          </w:p>
        </w:tc>
        <w:tc>
          <w:tcPr>
            <w:tcW w:w="4405" w:type="dxa"/>
          </w:tcPr>
          <w:p w14:paraId="56C05A75" w14:textId="5119F242" w:rsidR="006D1440" w:rsidRPr="006D1440" w:rsidRDefault="0008059A" w:rsidP="0018106C">
            <w:pPr>
              <w:jc w:val="center"/>
              <w:rPr>
                <w:rFonts w:eastAsia="Times New Roman" w:cstheme="minorHAnsi"/>
                <w:b/>
              </w:rPr>
            </w:pPr>
            <w:r>
              <w:rPr>
                <w:rFonts w:eastAsia="Times New Roman" w:cstheme="minorHAnsi"/>
                <w:b/>
              </w:rPr>
              <w:t>Hazard Statement</w:t>
            </w:r>
          </w:p>
        </w:tc>
      </w:tr>
      <w:tr w:rsidR="006D1440" w14:paraId="604F2EB7" w14:textId="77777777" w:rsidTr="0018106C">
        <w:tc>
          <w:tcPr>
            <w:tcW w:w="3116" w:type="dxa"/>
          </w:tcPr>
          <w:p w14:paraId="3F13CF87" w14:textId="0D63E742" w:rsidR="006D1440" w:rsidRDefault="006D1440" w:rsidP="006D1440">
            <w:pPr>
              <w:jc w:val="center"/>
              <w:rPr>
                <w:rFonts w:eastAsia="Times New Roman" w:cstheme="minorHAnsi"/>
              </w:rPr>
            </w:pPr>
            <w:r>
              <w:rPr>
                <w:noProof/>
              </w:rPr>
              <w:drawing>
                <wp:inline distT="0" distB="0" distL="0" distR="0" wp14:anchorId="1F5E79E7" wp14:editId="2DE57B98">
                  <wp:extent cx="664845" cy="664845"/>
                  <wp:effectExtent l="0" t="0" r="1905" b="1905"/>
                  <wp:docPr id="3" name="Picture 3" descr="https://www.drs.illinois.edu/site-documents/images/Fl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rs.illinois.edu/site-documents/images/Fl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inline>
              </w:drawing>
            </w:r>
            <w:r w:rsidR="0008059A">
              <w:rPr>
                <w:rFonts w:eastAsia="Times New Roman" w:cstheme="minorHAnsi"/>
              </w:rPr>
              <w:t xml:space="preserve"> and/or</w:t>
            </w:r>
            <w:r w:rsidR="00EC5085">
              <w:rPr>
                <w:noProof/>
              </w:rPr>
              <w:drawing>
                <wp:inline distT="0" distB="0" distL="0" distR="0" wp14:anchorId="7E841B6A" wp14:editId="2D1CADAA">
                  <wp:extent cx="664845" cy="664845"/>
                  <wp:effectExtent l="0" t="0" r="1905" b="1905"/>
                  <wp:docPr id="6" name="Picture 6" descr="https://www.drs.illinois.edu/site-documents/images/Explos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drs.illinois.edu/site-documents/images/Explosiv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inline>
              </w:drawing>
            </w:r>
          </w:p>
        </w:tc>
        <w:tc>
          <w:tcPr>
            <w:tcW w:w="1829" w:type="dxa"/>
          </w:tcPr>
          <w:p w14:paraId="61BA3DC1" w14:textId="30D3A26A" w:rsidR="00EC5085" w:rsidRDefault="00EC5085" w:rsidP="00EC5085">
            <w:pPr>
              <w:spacing w:before="240"/>
              <w:jc w:val="center"/>
            </w:pPr>
            <w:r>
              <w:t xml:space="preserve">Self-Reactive </w:t>
            </w:r>
            <w:r w:rsidR="0008059A">
              <w:t>Chemicals</w:t>
            </w:r>
          </w:p>
          <w:p w14:paraId="760D3945" w14:textId="77777777" w:rsidR="006D1440" w:rsidRDefault="006D1440" w:rsidP="00EC5085">
            <w:pPr>
              <w:jc w:val="center"/>
              <w:rPr>
                <w:rFonts w:eastAsia="Times New Roman" w:cstheme="minorHAnsi"/>
              </w:rPr>
            </w:pPr>
          </w:p>
        </w:tc>
        <w:tc>
          <w:tcPr>
            <w:tcW w:w="4405" w:type="dxa"/>
          </w:tcPr>
          <w:p w14:paraId="6DBA251A" w14:textId="44400518" w:rsidR="0008059A" w:rsidRDefault="0008059A" w:rsidP="0008059A">
            <w:pPr>
              <w:jc w:val="center"/>
              <w:rPr>
                <w:rFonts w:eastAsia="Times New Roman" w:cstheme="minorHAnsi"/>
              </w:rPr>
            </w:pPr>
            <w:r w:rsidRPr="0008059A">
              <w:rPr>
                <w:rFonts w:eastAsia="Times New Roman" w:cstheme="minorHAnsi"/>
              </w:rPr>
              <w:t>Heating may cause</w:t>
            </w:r>
            <w:r>
              <w:rPr>
                <w:rFonts w:eastAsia="Times New Roman" w:cstheme="minorHAnsi"/>
              </w:rPr>
              <w:t xml:space="preserve"> </w:t>
            </w:r>
            <w:r w:rsidRPr="0008059A">
              <w:rPr>
                <w:rFonts w:eastAsia="Times New Roman" w:cstheme="minorHAnsi"/>
              </w:rPr>
              <w:t>an explosion</w:t>
            </w:r>
            <w:r>
              <w:rPr>
                <w:rFonts w:eastAsia="Times New Roman" w:cstheme="minorHAnsi"/>
              </w:rPr>
              <w:t xml:space="preserve"> (Type A)</w:t>
            </w:r>
          </w:p>
          <w:p w14:paraId="1A17DA37" w14:textId="77777777" w:rsidR="006D1440" w:rsidRDefault="0008059A" w:rsidP="0008059A">
            <w:pPr>
              <w:spacing w:before="240"/>
              <w:jc w:val="center"/>
              <w:rPr>
                <w:rFonts w:eastAsia="Times New Roman" w:cstheme="minorHAnsi"/>
              </w:rPr>
            </w:pPr>
            <w:r w:rsidRPr="0008059A">
              <w:rPr>
                <w:rFonts w:eastAsia="Times New Roman" w:cstheme="minorHAnsi"/>
              </w:rPr>
              <w:t>Heating may</w:t>
            </w:r>
            <w:r>
              <w:rPr>
                <w:rFonts w:eastAsia="Times New Roman" w:cstheme="minorHAnsi"/>
              </w:rPr>
              <w:t xml:space="preserve"> </w:t>
            </w:r>
            <w:r w:rsidRPr="0008059A">
              <w:rPr>
                <w:rFonts w:eastAsia="Times New Roman" w:cstheme="minorHAnsi"/>
              </w:rPr>
              <w:t>cause a fire or</w:t>
            </w:r>
            <w:r>
              <w:rPr>
                <w:rFonts w:eastAsia="Times New Roman" w:cstheme="minorHAnsi"/>
              </w:rPr>
              <w:t xml:space="preserve"> </w:t>
            </w:r>
            <w:r w:rsidRPr="0008059A">
              <w:rPr>
                <w:rFonts w:eastAsia="Times New Roman" w:cstheme="minorHAnsi"/>
              </w:rPr>
              <w:t>explosion</w:t>
            </w:r>
            <w:r>
              <w:rPr>
                <w:rFonts w:eastAsia="Times New Roman" w:cstheme="minorHAnsi"/>
              </w:rPr>
              <w:t xml:space="preserve"> (Type B)</w:t>
            </w:r>
          </w:p>
          <w:p w14:paraId="745AF3FD" w14:textId="297EA496" w:rsidR="0008059A" w:rsidRDefault="0008059A" w:rsidP="0008059A">
            <w:pPr>
              <w:spacing w:before="240"/>
              <w:jc w:val="center"/>
              <w:rPr>
                <w:rFonts w:eastAsia="Times New Roman" w:cstheme="minorHAnsi"/>
              </w:rPr>
            </w:pPr>
            <w:r w:rsidRPr="0008059A">
              <w:rPr>
                <w:rFonts w:eastAsia="Times New Roman" w:cstheme="minorHAnsi"/>
              </w:rPr>
              <w:t>Heating may cause a</w:t>
            </w:r>
            <w:r>
              <w:rPr>
                <w:rFonts w:eastAsia="Times New Roman" w:cstheme="minorHAnsi"/>
              </w:rPr>
              <w:t xml:space="preserve"> </w:t>
            </w:r>
            <w:r w:rsidRPr="0008059A">
              <w:rPr>
                <w:rFonts w:eastAsia="Times New Roman" w:cstheme="minorHAnsi"/>
              </w:rPr>
              <w:t>fire</w:t>
            </w:r>
            <w:r>
              <w:rPr>
                <w:rFonts w:eastAsia="Times New Roman" w:cstheme="minorHAnsi"/>
              </w:rPr>
              <w:t xml:space="preserve"> (Type C-F)</w:t>
            </w:r>
          </w:p>
        </w:tc>
      </w:tr>
      <w:tr w:rsidR="0008059A" w14:paraId="0009291B" w14:textId="77777777" w:rsidTr="0018106C">
        <w:tc>
          <w:tcPr>
            <w:tcW w:w="3116" w:type="dxa"/>
          </w:tcPr>
          <w:p w14:paraId="38B095D6" w14:textId="71D3F6AA" w:rsidR="0008059A" w:rsidRDefault="0008059A" w:rsidP="006D1440">
            <w:pPr>
              <w:jc w:val="center"/>
              <w:rPr>
                <w:noProof/>
              </w:rPr>
            </w:pPr>
            <w:r>
              <w:rPr>
                <w:noProof/>
              </w:rPr>
              <w:drawing>
                <wp:inline distT="0" distB="0" distL="0" distR="0" wp14:anchorId="6BAADD34" wp14:editId="14F50110">
                  <wp:extent cx="664845" cy="664845"/>
                  <wp:effectExtent l="0" t="0" r="1905" b="1905"/>
                  <wp:docPr id="9" name="Picture 9" descr="https://www.drs.illinois.edu/site-documents/images/Fl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rs.illinois.edu/site-documents/images/Fl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inline>
              </w:drawing>
            </w:r>
          </w:p>
        </w:tc>
        <w:tc>
          <w:tcPr>
            <w:tcW w:w="1829" w:type="dxa"/>
          </w:tcPr>
          <w:p w14:paraId="6970FA99" w14:textId="7E81771B" w:rsidR="0008059A" w:rsidRDefault="0008059A" w:rsidP="00EC5085">
            <w:pPr>
              <w:spacing w:before="240"/>
              <w:jc w:val="center"/>
            </w:pPr>
            <w:r>
              <w:t>Self-Heating Chemicals</w:t>
            </w:r>
          </w:p>
        </w:tc>
        <w:tc>
          <w:tcPr>
            <w:tcW w:w="4405" w:type="dxa"/>
          </w:tcPr>
          <w:p w14:paraId="46E03FFB" w14:textId="77777777" w:rsidR="0008059A" w:rsidRDefault="0008059A" w:rsidP="0008059A">
            <w:pPr>
              <w:jc w:val="center"/>
              <w:rPr>
                <w:rFonts w:eastAsia="Times New Roman" w:cstheme="minorHAnsi"/>
              </w:rPr>
            </w:pPr>
            <w:r w:rsidRPr="0008059A">
              <w:rPr>
                <w:rFonts w:eastAsia="Times New Roman" w:cstheme="minorHAnsi"/>
              </w:rPr>
              <w:t>Self-heating; may</w:t>
            </w:r>
            <w:r>
              <w:rPr>
                <w:rFonts w:eastAsia="Times New Roman" w:cstheme="minorHAnsi"/>
              </w:rPr>
              <w:t xml:space="preserve"> </w:t>
            </w:r>
            <w:r w:rsidRPr="0008059A">
              <w:rPr>
                <w:rFonts w:eastAsia="Times New Roman" w:cstheme="minorHAnsi"/>
              </w:rPr>
              <w:t>catch fire</w:t>
            </w:r>
            <w:r>
              <w:rPr>
                <w:rFonts w:eastAsia="Times New Roman" w:cstheme="minorHAnsi"/>
              </w:rPr>
              <w:t xml:space="preserve"> (Category 1)</w:t>
            </w:r>
          </w:p>
          <w:p w14:paraId="345400E8" w14:textId="77777777" w:rsidR="0008059A" w:rsidRDefault="0008059A" w:rsidP="0008059A">
            <w:pPr>
              <w:spacing w:before="240"/>
              <w:jc w:val="center"/>
              <w:rPr>
                <w:rFonts w:eastAsia="Times New Roman" w:cstheme="minorHAnsi"/>
              </w:rPr>
            </w:pPr>
            <w:r w:rsidRPr="0008059A">
              <w:rPr>
                <w:rFonts w:eastAsia="Times New Roman" w:cstheme="minorHAnsi"/>
              </w:rPr>
              <w:t>Self-heating in large</w:t>
            </w:r>
            <w:r>
              <w:rPr>
                <w:rFonts w:eastAsia="Times New Roman" w:cstheme="minorHAnsi"/>
              </w:rPr>
              <w:t xml:space="preserve"> </w:t>
            </w:r>
            <w:r w:rsidRPr="0008059A">
              <w:rPr>
                <w:rFonts w:eastAsia="Times New Roman" w:cstheme="minorHAnsi"/>
              </w:rPr>
              <w:t>quantities; may catch</w:t>
            </w:r>
          </w:p>
          <w:p w14:paraId="2E4AA0D7" w14:textId="1F705AB1" w:rsidR="0008059A" w:rsidRDefault="0008059A" w:rsidP="0008059A">
            <w:pPr>
              <w:jc w:val="center"/>
              <w:rPr>
                <w:rFonts w:eastAsia="Times New Roman" w:cstheme="minorHAnsi"/>
              </w:rPr>
            </w:pPr>
            <w:r>
              <w:rPr>
                <w:rFonts w:eastAsia="Times New Roman" w:cstheme="minorHAnsi"/>
              </w:rPr>
              <w:t xml:space="preserve"> </w:t>
            </w:r>
            <w:r w:rsidRPr="0008059A">
              <w:rPr>
                <w:rFonts w:eastAsia="Times New Roman" w:cstheme="minorHAnsi"/>
              </w:rPr>
              <w:t>fire</w:t>
            </w:r>
            <w:r>
              <w:rPr>
                <w:rFonts w:eastAsia="Times New Roman" w:cstheme="minorHAnsi"/>
              </w:rPr>
              <w:t xml:space="preserve"> (Category 2)</w:t>
            </w:r>
          </w:p>
        </w:tc>
      </w:tr>
    </w:tbl>
    <w:p w14:paraId="2A42A2BA" w14:textId="539EEFD9" w:rsidR="006D1440" w:rsidRDefault="006D1440" w:rsidP="00C329F1">
      <w:pPr>
        <w:rPr>
          <w:rFonts w:eastAsia="Times New Roman" w:cstheme="minorHAnsi"/>
        </w:rPr>
      </w:pPr>
    </w:p>
    <w:p w14:paraId="13644202" w14:textId="336532AF" w:rsidR="00753FFA" w:rsidRDefault="00F974FD" w:rsidP="00C329F1">
      <w:pPr>
        <w:rPr>
          <w:rFonts w:eastAsia="Times New Roman" w:cstheme="minorHAnsi"/>
        </w:rPr>
      </w:pPr>
      <w:r>
        <w:rPr>
          <w:rFonts w:eastAsia="Times New Roman" w:cstheme="minorHAnsi"/>
        </w:rPr>
        <w:t xml:space="preserve">U-M EHS maintains separate SOP documents for other highly reactive substances including </w:t>
      </w:r>
      <w:hyperlink r:id="rId13" w:history="1">
        <w:r w:rsidRPr="00F974FD">
          <w:rPr>
            <w:rStyle w:val="Hyperlink"/>
            <w:rFonts w:eastAsia="Times New Roman" w:cstheme="minorHAnsi"/>
          </w:rPr>
          <w:t>explosives</w:t>
        </w:r>
      </w:hyperlink>
      <w:r>
        <w:rPr>
          <w:rFonts w:eastAsia="Times New Roman" w:cstheme="minorHAnsi"/>
        </w:rPr>
        <w:t xml:space="preserve">, </w:t>
      </w:r>
      <w:hyperlink r:id="rId14" w:history="1">
        <w:r w:rsidRPr="00F974FD">
          <w:rPr>
            <w:rStyle w:val="Hyperlink"/>
            <w:rFonts w:eastAsia="Times New Roman" w:cstheme="minorHAnsi"/>
          </w:rPr>
          <w:t>pyrophoric materials</w:t>
        </w:r>
      </w:hyperlink>
      <w:r>
        <w:rPr>
          <w:rFonts w:eastAsia="Times New Roman" w:cstheme="minorHAnsi"/>
        </w:rPr>
        <w:t xml:space="preserve">, </w:t>
      </w:r>
      <w:hyperlink r:id="rId15" w:history="1">
        <w:r w:rsidRPr="00F974FD">
          <w:rPr>
            <w:rStyle w:val="Hyperlink"/>
            <w:rFonts w:eastAsia="Times New Roman" w:cstheme="minorHAnsi"/>
          </w:rPr>
          <w:t>water sensitive chemicals</w:t>
        </w:r>
      </w:hyperlink>
      <w:r>
        <w:rPr>
          <w:rFonts w:eastAsia="Times New Roman" w:cstheme="minorHAnsi"/>
        </w:rPr>
        <w:t xml:space="preserve">, </w:t>
      </w:r>
      <w:hyperlink r:id="rId16" w:history="1">
        <w:r w:rsidRPr="00F974FD">
          <w:rPr>
            <w:rStyle w:val="Hyperlink"/>
            <w:rFonts w:eastAsia="Times New Roman" w:cstheme="minorHAnsi"/>
          </w:rPr>
          <w:t>peroxide forming chemicals</w:t>
        </w:r>
      </w:hyperlink>
      <w:r>
        <w:rPr>
          <w:rFonts w:eastAsia="Times New Roman" w:cstheme="minorHAnsi"/>
        </w:rPr>
        <w:t xml:space="preserve">, and </w:t>
      </w:r>
      <w:hyperlink r:id="rId17" w:history="1">
        <w:r w:rsidRPr="00F974FD">
          <w:rPr>
            <w:rStyle w:val="Hyperlink"/>
            <w:rFonts w:eastAsia="Times New Roman" w:cstheme="minorHAnsi"/>
          </w:rPr>
          <w:t>oxidizing chemicals</w:t>
        </w:r>
      </w:hyperlink>
      <w:r>
        <w:rPr>
          <w:rFonts w:eastAsia="Times New Roman" w:cstheme="minorHAnsi"/>
        </w:rPr>
        <w:t xml:space="preserve">. These hazards are not covered in the scope of this SOP; users should reference all appropriate SOPs. </w:t>
      </w:r>
    </w:p>
    <w:p w14:paraId="7AC79501" w14:textId="03A6E5CA" w:rsidR="006D1440" w:rsidRPr="006B61D4" w:rsidRDefault="006D1440" w:rsidP="00C329F1">
      <w:pPr>
        <w:rPr>
          <w:rFonts w:eastAsia="Times New Roman" w:cstheme="minorHAnsi"/>
        </w:rPr>
      </w:pPr>
    </w:p>
    <w:p w14:paraId="09382567" w14:textId="79FAB60B" w:rsidR="00EA2321" w:rsidRDefault="00EA2321" w:rsidP="00EA2321">
      <w:pPr>
        <w:pStyle w:val="Heading2"/>
      </w:pPr>
      <w:r>
        <w:t>Process</w:t>
      </w:r>
      <w:r w:rsidR="006B61D4">
        <w:t xml:space="preserve"> </w:t>
      </w:r>
      <w:r w:rsidR="006B61D4" w:rsidRPr="00BD1BBA">
        <w:rPr>
          <w:sz w:val="22"/>
          <w:szCs w:val="22"/>
        </w:rPr>
        <w:t>[Write the steps for using the chemical in your research protocol]</w:t>
      </w:r>
    </w:p>
    <w:p w14:paraId="6DF9388F" w14:textId="507FC301" w:rsidR="006B61D4" w:rsidRDefault="006B61D4" w:rsidP="006B61D4"/>
    <w:p w14:paraId="5068D687" w14:textId="77777777" w:rsidR="00742BC6" w:rsidRPr="006B61D4" w:rsidRDefault="00742BC6" w:rsidP="006B61D4"/>
    <w:p w14:paraId="4441A1F8" w14:textId="3FD46CB8" w:rsidR="00EA2321" w:rsidRPr="0072071F" w:rsidRDefault="00646D61" w:rsidP="00E858A1">
      <w:pPr>
        <w:pStyle w:val="Heading1"/>
      </w:pPr>
      <w:sdt>
        <w:sdtPr>
          <w:id w:val="-1497958237"/>
          <w:lock w:val="contentLocked"/>
          <w:placeholder>
            <w:docPart w:val="DefaultPlaceholder_-1854013440"/>
          </w:placeholder>
          <w:group/>
        </w:sdtPr>
        <w:sdtEndPr/>
        <w:sdtContent>
          <w:r w:rsidR="00EA2321" w:rsidRPr="0072071F">
            <w:t>Potential Hazards</w:t>
          </w:r>
          <w:bookmarkEnd w:id="0"/>
        </w:sdtContent>
      </w:sdt>
      <w:r w:rsidR="006B61D4">
        <w:t xml:space="preserve"> </w:t>
      </w:r>
      <w:r w:rsidR="006B61D4" w:rsidRPr="000A7974">
        <w:rPr>
          <w:sz w:val="22"/>
        </w:rPr>
        <w:t>[Provide additional information as it pertains to your research protocol]</w:t>
      </w:r>
    </w:p>
    <w:p w14:paraId="52272F02" w14:textId="7518423F" w:rsidR="00C329F1" w:rsidRPr="00C329F1" w:rsidRDefault="00FB7E54" w:rsidP="00C329F1">
      <w:pPr>
        <w:rPr>
          <w:rFonts w:eastAsia="Times New Roman"/>
        </w:rPr>
      </w:pPr>
      <w:r>
        <w:rPr>
          <w:rFonts w:eastAsia="Times New Roman"/>
        </w:rPr>
        <w:t>Self-reactive and self-heating chemicals are liable to explode, catch fire, or initiate combustion or deflagration as result of an unwanted</w:t>
      </w:r>
      <w:r w:rsidR="00F25BB2">
        <w:rPr>
          <w:rFonts w:eastAsia="Times New Roman"/>
        </w:rPr>
        <w:t>, self-sustained</w:t>
      </w:r>
      <w:r>
        <w:rPr>
          <w:rFonts w:eastAsia="Times New Roman"/>
        </w:rPr>
        <w:t xml:space="preserve"> reaction. </w:t>
      </w:r>
    </w:p>
    <w:p w14:paraId="24EF85F4" w14:textId="7A30FF77" w:rsidR="00EA2321" w:rsidRDefault="00C43132" w:rsidP="00C329F1">
      <w:r w:rsidRPr="00C43132">
        <w:t xml:space="preserve">The </w:t>
      </w:r>
      <w:r w:rsidRPr="00C43132">
        <w:rPr>
          <w:b/>
        </w:rPr>
        <w:t>Self-Accelerating Decomposition Temperature (SADT)</w:t>
      </w:r>
      <w:r>
        <w:rPr>
          <w:b/>
        </w:rPr>
        <w:t xml:space="preserve"> </w:t>
      </w:r>
      <w:r w:rsidR="00773F34" w:rsidRPr="00773F34">
        <w:t>is the lowest temperature for self-accelerating decomposition in organic peroxides and self-reactive substances (used in transportation packaging)</w:t>
      </w:r>
      <w:r w:rsidR="00773F34">
        <w:t>.</w:t>
      </w:r>
      <w:r w:rsidR="00C377FF">
        <w:t xml:space="preserve"> At or above the SADT, heat evolution from the </w:t>
      </w:r>
      <w:r w:rsidR="00F25BB2">
        <w:t>self-sustained reaction exceeds the heat removal rate from the package and a</w:t>
      </w:r>
      <w:r w:rsidR="008C3F8A">
        <w:t>n</w:t>
      </w:r>
      <w:r w:rsidR="00F25BB2">
        <w:t xml:space="preserve"> uncontrolled reaction may occur.</w:t>
      </w:r>
      <w:r w:rsidR="008C3F8A">
        <w:t xml:space="preserve"> This reaction may become violent after a variable period of time after reaching the SADT. </w:t>
      </w:r>
      <w:r w:rsidR="00773F34">
        <w:t>SADTs are determine</w:t>
      </w:r>
      <w:r w:rsidR="00F25BB2">
        <w:t>d</w:t>
      </w:r>
      <w:r w:rsidR="00773F34">
        <w:t xml:space="preserve"> by laboratory testin</w:t>
      </w:r>
      <w:r w:rsidR="00F25BB2">
        <w:t>g protocols and are assigned by the manufacturer, specific to the chemical, volume, and packaging. (</w:t>
      </w:r>
      <w:hyperlink r:id="rId18" w:history="1">
        <w:r w:rsidR="00F25BB2">
          <w:rPr>
            <w:rStyle w:val="Hyperlink"/>
          </w:rPr>
          <w:t>3</w:t>
        </w:r>
      </w:hyperlink>
      <w:r w:rsidR="00F25BB2">
        <w:t>)</w:t>
      </w:r>
    </w:p>
    <w:p w14:paraId="760788BC" w14:textId="6F08E145" w:rsidR="00F25BB2" w:rsidRPr="00773F34" w:rsidRDefault="00984EE2" w:rsidP="00C329F1">
      <w:r w:rsidRPr="004455E0">
        <w:rPr>
          <w:b/>
        </w:rPr>
        <w:t>Self-heating</w:t>
      </w:r>
      <w:r>
        <w:t xml:space="preserve"> occurs when a chemical substance gradually reacts with atmospheric oxygen and generates heat. Over time, the heat production can exceed the dissipation of heat from the reaction, resulting in a fire. This differs from pyrophoric chemicals, which by MIOSHA definition, are liable to ignite within five minutes of coming in contact with air.</w:t>
      </w:r>
      <w:r w:rsidR="00AC4137">
        <w:t xml:space="preserve"> L</w:t>
      </w:r>
      <w:r w:rsidR="00AC4137" w:rsidRPr="00AC4137">
        <w:t>arge amounts (kilograms) and long p</w:t>
      </w:r>
      <w:r w:rsidR="00AC4137">
        <w:t xml:space="preserve">eriods of time (hours or days) are often required for ignition of self-heating chemicals. </w:t>
      </w:r>
    </w:p>
    <w:bookmarkStart w:id="1" w:name="_Toc480376099"/>
    <w:p w14:paraId="5E35188A" w14:textId="66D96C5D" w:rsidR="00EA2321" w:rsidRPr="0072071F" w:rsidRDefault="00646D61" w:rsidP="00E858A1">
      <w:pPr>
        <w:pStyle w:val="Heading1"/>
      </w:pPr>
      <w:sdt>
        <w:sdtPr>
          <w:id w:val="2084409635"/>
          <w:lock w:val="contentLocked"/>
          <w:placeholder>
            <w:docPart w:val="DefaultPlaceholder_-1854013440"/>
          </w:placeholder>
          <w:group/>
        </w:sdtPr>
        <w:sdtEndPr/>
        <w:sdtContent>
          <w:r w:rsidR="00EA2321" w:rsidRPr="0072071F">
            <w:t>Engineering Controls</w:t>
          </w:r>
          <w:bookmarkEnd w:id="1"/>
        </w:sdtContent>
      </w:sdt>
      <w:r w:rsidR="006B61D4">
        <w:t xml:space="preserve"> </w:t>
      </w:r>
      <w:r w:rsidR="006B61D4" w:rsidRPr="000A7974">
        <w:rPr>
          <w:sz w:val="22"/>
        </w:rPr>
        <w:t>[Provide additional information as it pertains to your research protocol]</w:t>
      </w:r>
    </w:p>
    <w:p w14:paraId="130D4AD6" w14:textId="0787439E" w:rsidR="00D37A6F" w:rsidRDefault="00D37A6F" w:rsidP="00C329F1">
      <w:pPr>
        <w:rPr>
          <w:rFonts w:eastAsia="Times New Roman"/>
        </w:rPr>
      </w:pPr>
      <w:r>
        <w:rPr>
          <w:rFonts w:eastAsia="Times New Roman"/>
        </w:rPr>
        <w:t xml:space="preserve">Chemical inhibitors or diluents are sometimes added by the supplier to reduce the reactivity of chemicals in this class. </w:t>
      </w:r>
      <w:r w:rsidR="00FC66CA">
        <w:rPr>
          <w:rFonts w:eastAsia="Times New Roman"/>
        </w:rPr>
        <w:t xml:space="preserve">Pure products are common also; it is critical to understand which, if any additives are present. Uninhibited and undiluted reagents pose a much greater reactivity risk. Always order reagents with inhibitors or diluents if available and compatible with the research. </w:t>
      </w:r>
    </w:p>
    <w:p w14:paraId="497CCD4A" w14:textId="10E13F21" w:rsidR="008C3F8A" w:rsidRPr="00786290" w:rsidRDefault="008C3F8A" w:rsidP="008C3F8A">
      <w:pPr>
        <w:rPr>
          <w:rFonts w:eastAsia="Times New Roman"/>
        </w:rPr>
      </w:pPr>
      <w:r>
        <w:t xml:space="preserve">A critical hazard control measure for self-reactive and self-heating substances is to ensure the material is maintained </w:t>
      </w:r>
      <w:r w:rsidR="00786290">
        <w:t>at a safe temperature</w:t>
      </w:r>
      <w:r>
        <w:t xml:space="preserve">, both while in storage and while in use. </w:t>
      </w:r>
      <w:r w:rsidR="00786290">
        <w:t xml:space="preserve">Store under appropriate refrigeration and </w:t>
      </w:r>
      <w:r w:rsidR="00786290">
        <w:rPr>
          <w:rFonts w:eastAsia="Times New Roman"/>
        </w:rPr>
        <w:t xml:space="preserve">utilize cooling measures when conducting reactions to effectively dissipate heat from the reaction. </w:t>
      </w:r>
    </w:p>
    <w:p w14:paraId="1CEE120E" w14:textId="7C85DB74" w:rsidR="00D37A6F" w:rsidRDefault="008C3F8A" w:rsidP="00C329F1">
      <w:pPr>
        <w:rPr>
          <w:rFonts w:eastAsia="Times New Roman"/>
        </w:rPr>
      </w:pPr>
      <w:r w:rsidRPr="008C3F8A">
        <w:rPr>
          <w:rFonts w:eastAsia="Times New Roman"/>
        </w:rPr>
        <w:t xml:space="preserve">The </w:t>
      </w:r>
      <w:r w:rsidRPr="008C3F8A">
        <w:rPr>
          <w:rFonts w:eastAsia="Times New Roman"/>
          <w:b/>
        </w:rPr>
        <w:t>maximum storage temperature</w:t>
      </w:r>
      <w:r w:rsidRPr="008C3F8A">
        <w:rPr>
          <w:rFonts w:eastAsia="Times New Roman"/>
        </w:rPr>
        <w:t xml:space="preserve"> is the temperature below which the product can be stored safely, but at which it may lose assay if stored for long periods. The </w:t>
      </w:r>
      <w:r w:rsidRPr="008C3F8A">
        <w:rPr>
          <w:rFonts w:eastAsia="Times New Roman"/>
          <w:b/>
        </w:rPr>
        <w:t>minimum temperature</w:t>
      </w:r>
      <w:r w:rsidRPr="008C3F8A">
        <w:rPr>
          <w:rFonts w:eastAsia="Times New Roman"/>
        </w:rPr>
        <w:t xml:space="preserve"> is the temperature above which the product can be stored safely, and below which freezing, crystallization or phase separation of the peroxide from the safety diluent increases the hazard. It is customarily listed only for those products that will exhibit this phenomenon.</w:t>
      </w:r>
      <w:r>
        <w:rPr>
          <w:rFonts w:eastAsia="Times New Roman"/>
        </w:rPr>
        <w:t xml:space="preserve"> </w:t>
      </w:r>
      <w:r w:rsidRPr="008C3F8A">
        <w:rPr>
          <w:rFonts w:eastAsia="Times New Roman"/>
        </w:rPr>
        <w:t xml:space="preserve">The </w:t>
      </w:r>
      <w:r w:rsidRPr="008C3F8A">
        <w:rPr>
          <w:rFonts w:eastAsia="Times New Roman"/>
          <w:b/>
        </w:rPr>
        <w:t>recommended storage temperature</w:t>
      </w:r>
      <w:r w:rsidRPr="008C3F8A">
        <w:rPr>
          <w:rFonts w:eastAsia="Times New Roman"/>
        </w:rPr>
        <w:t xml:space="preserve"> is the best temperature for safe, longer-term storage and for preserving product quality.</w:t>
      </w:r>
    </w:p>
    <w:p w14:paraId="1B01C6B3" w14:textId="5BA216B9" w:rsidR="00D37A6F" w:rsidRDefault="008C3F8A" w:rsidP="00C329F1">
      <w:pPr>
        <w:rPr>
          <w:rFonts w:eastAsia="Times New Roman"/>
        </w:rPr>
      </w:pPr>
      <w:r w:rsidRPr="008C3F8A">
        <w:rPr>
          <w:rFonts w:eastAsia="Times New Roman"/>
        </w:rPr>
        <w:t xml:space="preserve">The </w:t>
      </w:r>
      <w:r w:rsidRPr="008C3F8A">
        <w:rPr>
          <w:rFonts w:eastAsia="Times New Roman"/>
          <w:b/>
        </w:rPr>
        <w:t>Emergency Temperature</w:t>
      </w:r>
      <w:r w:rsidRPr="008C3F8A">
        <w:rPr>
          <w:rFonts w:eastAsia="Times New Roman"/>
        </w:rPr>
        <w:t xml:space="preserve"> is 10°C / 18°F below the SADT. Under no circumstances should products be exposed to temperatures at or above the emergency temperature. Planned, preventive action should occur when this temperature is reached. If the SADT is reached, immediately evacuate the area and implement the facility emergency response plan. If decomposition occurs, it should be observed from a safe distance, taking only those measures necessary to preserve life and nearby property</w:t>
      </w:r>
    </w:p>
    <w:p w14:paraId="487153F7" w14:textId="58E6CD43" w:rsidR="00C329F1" w:rsidRDefault="00786290" w:rsidP="00C329F1">
      <w:pPr>
        <w:rPr>
          <w:rFonts w:eastAsia="Times New Roman"/>
        </w:rPr>
      </w:pPr>
      <w:r>
        <w:rPr>
          <w:rFonts w:eastAsia="Times New Roman"/>
        </w:rPr>
        <w:t xml:space="preserve">Always work in a fume hood, glove box, or other containment device when handling self-reactive or self-heating chemicals. </w:t>
      </w:r>
      <w:r w:rsidR="00C329F1" w:rsidRPr="00667F68">
        <w:rPr>
          <w:rFonts w:eastAsia="Times New Roman"/>
        </w:rPr>
        <w:t xml:space="preserve">Special ventilation may be required if these materials are used outside a fume hood. </w:t>
      </w:r>
      <w:r w:rsidR="00C329F1">
        <w:rPr>
          <w:rFonts w:eastAsia="Times New Roman"/>
        </w:rPr>
        <w:t xml:space="preserve"> </w:t>
      </w:r>
      <w:r w:rsidR="00C329F1" w:rsidRPr="00667F68">
        <w:rPr>
          <w:rFonts w:eastAsia="Times New Roman"/>
        </w:rPr>
        <w:t xml:space="preserve">If your research does not permit the handing of reactive chemicals in </w:t>
      </w:r>
      <w:r w:rsidR="00C329F1">
        <w:rPr>
          <w:rFonts w:eastAsia="Times New Roman"/>
        </w:rPr>
        <w:t>a fume hood you must contact</w:t>
      </w:r>
      <w:r w:rsidR="00C329F1" w:rsidRPr="00667F68">
        <w:rPr>
          <w:rFonts w:eastAsia="Times New Roman"/>
        </w:rPr>
        <w:t xml:space="preserve"> </w:t>
      </w:r>
      <w:r w:rsidR="00C329F1">
        <w:rPr>
          <w:rFonts w:eastAsia="Times New Roman"/>
        </w:rPr>
        <w:t>Environment</w:t>
      </w:r>
      <w:r w:rsidR="00762C67">
        <w:rPr>
          <w:rFonts w:eastAsia="Times New Roman"/>
        </w:rPr>
        <w:t>,</w:t>
      </w:r>
      <w:r w:rsidR="00C329F1">
        <w:rPr>
          <w:rFonts w:eastAsia="Times New Roman"/>
        </w:rPr>
        <w:t xml:space="preserve"> Health </w:t>
      </w:r>
      <w:r w:rsidR="00762C67">
        <w:rPr>
          <w:rFonts w:eastAsia="Times New Roman"/>
        </w:rPr>
        <w:t xml:space="preserve">&amp; Safety </w:t>
      </w:r>
      <w:r w:rsidR="00C329F1">
        <w:rPr>
          <w:rFonts w:eastAsia="Times New Roman"/>
        </w:rPr>
        <w:t>(</w:t>
      </w:r>
      <w:r w:rsidR="00762C67">
        <w:rPr>
          <w:rFonts w:eastAsia="Times New Roman"/>
        </w:rPr>
        <w:t>EHS</w:t>
      </w:r>
      <w:r w:rsidR="00C329F1">
        <w:rPr>
          <w:rFonts w:eastAsia="Times New Roman"/>
        </w:rPr>
        <w:t xml:space="preserve">) </w:t>
      </w:r>
      <w:r w:rsidR="00C329F1" w:rsidRPr="00667F68">
        <w:rPr>
          <w:rFonts w:eastAsia="Times New Roman"/>
        </w:rPr>
        <w:t>to review the adequacy of all special ventilation.</w:t>
      </w:r>
    </w:p>
    <w:p w14:paraId="5B748507" w14:textId="15FB4845" w:rsidR="00C329F1" w:rsidRDefault="00786290" w:rsidP="00C329F1">
      <w:pPr>
        <w:rPr>
          <w:rFonts w:eastAsia="Times New Roman"/>
        </w:rPr>
      </w:pPr>
      <w:r>
        <w:rPr>
          <w:rFonts w:eastAsia="Times New Roman"/>
        </w:rPr>
        <w:t xml:space="preserve">Self-heating, but not self-reactive, chemicals require oxygen to undergo a self-heating reaction. </w:t>
      </w:r>
      <w:r w:rsidR="00984EE2">
        <w:rPr>
          <w:rFonts w:eastAsia="Times New Roman"/>
        </w:rPr>
        <w:t>Working under an inert atmosphere or using air-free techniques will help eliminate potential reaction with atmospheric oxygen.</w:t>
      </w:r>
    </w:p>
    <w:p w14:paraId="12607517" w14:textId="77777777" w:rsidR="00C329F1" w:rsidRDefault="00C329F1" w:rsidP="00C329F1">
      <w:pPr>
        <w:rPr>
          <w:rFonts w:eastAsia="Times New Roman"/>
        </w:rPr>
      </w:pPr>
      <w:r w:rsidRPr="00667F68">
        <w:rPr>
          <w:rFonts w:eastAsia="Times New Roman"/>
        </w:rPr>
        <w:t>Where the eyes or body of any person may be exposed to reactive chemicals, suitable facilities for quick drenching or flushing of the eyes and body shall be provided within the work area for immediate emergency use.</w:t>
      </w:r>
      <w:r>
        <w:rPr>
          <w:rFonts w:eastAsia="Times New Roman"/>
        </w:rPr>
        <w:t xml:space="preserve"> </w:t>
      </w:r>
      <w:r w:rsidRPr="00667F68">
        <w:rPr>
          <w:rFonts w:eastAsia="Times New Roman"/>
        </w:rPr>
        <w:t xml:space="preserve"> Bottle type eyewash stations are not acceptable.</w:t>
      </w:r>
    </w:p>
    <w:bookmarkStart w:id="2" w:name="_Toc480376100"/>
    <w:p w14:paraId="3B45A440" w14:textId="539CDA2C" w:rsidR="00EA2321" w:rsidRPr="0072071F" w:rsidRDefault="00646D61" w:rsidP="00E858A1">
      <w:pPr>
        <w:pStyle w:val="Heading1"/>
      </w:pPr>
      <w:sdt>
        <w:sdtPr>
          <w:id w:val="-2032869898"/>
          <w:lock w:val="contentLocked"/>
          <w:placeholder>
            <w:docPart w:val="DefaultPlaceholder_-1854013440"/>
          </w:placeholder>
          <w:group/>
        </w:sdtPr>
        <w:sdtEndPr/>
        <w:sdtContent>
          <w:r w:rsidR="00EA2321" w:rsidRPr="0072071F">
            <w:t>Work Practice Controls</w:t>
          </w:r>
          <w:bookmarkEnd w:id="2"/>
        </w:sdtContent>
      </w:sdt>
      <w:r w:rsidR="006B61D4">
        <w:t xml:space="preserve"> </w:t>
      </w:r>
      <w:r w:rsidR="006B61D4" w:rsidRPr="000A7974">
        <w:rPr>
          <w:sz w:val="22"/>
        </w:rPr>
        <w:t>[Provide additional information as it pertains to your research protocol]</w:t>
      </w:r>
    </w:p>
    <w:p w14:paraId="761BB667" w14:textId="35C5280F" w:rsidR="008C3F8A" w:rsidRDefault="008C3F8A" w:rsidP="00C329F1">
      <w:r>
        <w:t>Thoroughly review the safety data sheet and product literature to understand the specific properties of any self-reactive or self-heating substance.</w:t>
      </w:r>
    </w:p>
    <w:p w14:paraId="17A5365F" w14:textId="7C0724B6" w:rsidR="00C43132" w:rsidRDefault="00F25BB2" w:rsidP="00C329F1">
      <w:r>
        <w:t xml:space="preserve">Strictly follow the recommended and maximum storage temperatures provided by the manufacturer. </w:t>
      </w:r>
    </w:p>
    <w:p w14:paraId="391841F8" w14:textId="0DE4DBD2" w:rsidR="00786290" w:rsidRDefault="00786290" w:rsidP="00C329F1">
      <w:r>
        <w:t>Whenever possible, utilize the least reactive reagents possible for the necessary procedure.</w:t>
      </w:r>
    </w:p>
    <w:p w14:paraId="311D5FFD" w14:textId="2841FC17" w:rsidR="00C43132" w:rsidRDefault="00C377FF" w:rsidP="00C329F1">
      <w:r>
        <w:lastRenderedPageBreak/>
        <w:t xml:space="preserve">Minimize quantities, both in reaction size and storage quantity. The mathematical principle of the square-cube law dictates that as </w:t>
      </w:r>
      <w:r w:rsidRPr="00C377FF">
        <w:t>a shape grows in size, its volume grows faster than its surface area.</w:t>
      </w:r>
      <w:r>
        <w:t xml:space="preserve"> In practice, this means that the substance’s ability to</w:t>
      </w:r>
      <w:r w:rsidR="00CF1192">
        <w:t xml:space="preserve"> adequately</w:t>
      </w:r>
      <w:r>
        <w:t xml:space="preserve"> release heat into the environme</w:t>
      </w:r>
      <w:r w:rsidR="00CF1192">
        <w:t xml:space="preserve">nt is inversely proportional to the volume of the substance. Exercise caution when scaling up a reaction and ensure cooling measures account for this principle. </w:t>
      </w:r>
    </w:p>
    <w:p w14:paraId="7BF3007B" w14:textId="501EF439" w:rsidR="00C329F1" w:rsidRDefault="00C329F1" w:rsidP="00C329F1">
      <w:r>
        <w:t xml:space="preserve">Designate areas where reactive chemicals are stored and manipulated. </w:t>
      </w:r>
    </w:p>
    <w:p w14:paraId="58FDC91B" w14:textId="77777777" w:rsidR="00C329F1" w:rsidRDefault="00C329F1" w:rsidP="00C329F1">
      <w:pPr>
        <w:rPr>
          <w:rFonts w:eastAsia="Times New Roman" w:cs="Arial"/>
        </w:rPr>
      </w:pPr>
      <w:r w:rsidRPr="00667F68">
        <w:rPr>
          <w:rFonts w:eastAsia="Times New Roman" w:cs="Arial"/>
          <w:b/>
          <w:bCs/>
        </w:rPr>
        <w:t>Containers:</w:t>
      </w:r>
      <w:r w:rsidRPr="00667F68">
        <w:rPr>
          <w:rFonts w:eastAsia="Times New Roman" w:cs="Arial"/>
        </w:rPr>
        <w:t xml:space="preserve"> </w:t>
      </w:r>
      <w:r>
        <w:rPr>
          <w:rFonts w:eastAsia="Times New Roman" w:cs="Arial"/>
        </w:rPr>
        <w:t xml:space="preserve"> </w:t>
      </w:r>
      <w:r w:rsidRPr="00667F68">
        <w:rPr>
          <w:rFonts w:eastAsia="Times New Roman" w:cs="Arial"/>
        </w:rPr>
        <w:t>All reactive chemicals must be clearly labeled with the correct chemical name.</w:t>
      </w:r>
      <w:r>
        <w:rPr>
          <w:rFonts w:eastAsia="Times New Roman" w:cs="Arial"/>
        </w:rPr>
        <w:t xml:space="preserve"> </w:t>
      </w:r>
      <w:r w:rsidRPr="00667F68">
        <w:rPr>
          <w:rFonts w:eastAsia="Times New Roman" w:cs="Arial"/>
        </w:rPr>
        <w:t xml:space="preserve"> Handwritten labels are acceptable; chemical formulas and structural formulas are not acceptable.</w:t>
      </w:r>
    </w:p>
    <w:p w14:paraId="2955ACCB" w14:textId="77777777" w:rsidR="00C329F1" w:rsidRPr="00667F68" w:rsidRDefault="00C329F1" w:rsidP="00C329F1">
      <w:pPr>
        <w:rPr>
          <w:rFonts w:eastAsia="Times New Roman" w:cs="Arial"/>
        </w:rPr>
      </w:pPr>
      <w:r w:rsidRPr="00667F68">
        <w:rPr>
          <w:rFonts w:eastAsia="Times New Roman" w:cs="Arial"/>
        </w:rPr>
        <w:t>Hazard assessment of work involving reactive chemicals should address proper use and handling techniques, fire safety (including the need for Class D fire extinguishers), storage, the specific reactive nature of the material (such as water and air reactivity), and waste disposal issues.</w:t>
      </w:r>
    </w:p>
    <w:p w14:paraId="79BB0CBA" w14:textId="77777777" w:rsidR="00EA2321" w:rsidRDefault="00EA2321" w:rsidP="00C329F1"/>
    <w:bookmarkStart w:id="3" w:name="_Toc480376101"/>
    <w:p w14:paraId="3B85871D" w14:textId="68EB4A40" w:rsidR="00EA2321" w:rsidRPr="0072071F" w:rsidRDefault="00646D61" w:rsidP="00E858A1">
      <w:pPr>
        <w:pStyle w:val="Heading1"/>
      </w:pPr>
      <w:sdt>
        <w:sdtPr>
          <w:id w:val="1259876333"/>
          <w:lock w:val="contentLocked"/>
          <w:placeholder>
            <w:docPart w:val="DefaultPlaceholder_-1854013440"/>
          </w:placeholder>
          <w:group/>
        </w:sdtPr>
        <w:sdtEndPr/>
        <w:sdtContent>
          <w:r w:rsidR="00B66A57">
            <w:t xml:space="preserve">Personal </w:t>
          </w:r>
          <w:r w:rsidR="00EA2321" w:rsidRPr="0072071F">
            <w:t>Protective Equipment</w:t>
          </w:r>
          <w:bookmarkEnd w:id="3"/>
        </w:sdtContent>
      </w:sdt>
      <w:r w:rsidR="006B61D4">
        <w:t xml:space="preserve"> </w:t>
      </w:r>
      <w:r w:rsidR="006B61D4" w:rsidRPr="000A7974">
        <w:rPr>
          <w:sz w:val="22"/>
        </w:rPr>
        <w:t>[Provide additional information as it pertains to your research protocol]</w:t>
      </w:r>
    </w:p>
    <w:p w14:paraId="30E2F6A6" w14:textId="6C6234DD" w:rsidR="00B24FDD" w:rsidRDefault="00B24FDD" w:rsidP="00B24FDD">
      <w:pPr>
        <w:rPr>
          <w:rFonts w:eastAsia="Times New Roman"/>
        </w:rPr>
      </w:pPr>
      <w:r w:rsidRPr="00667F68">
        <w:rPr>
          <w:rFonts w:eastAsia="Times New Roman"/>
        </w:rPr>
        <w:t>Safety shielding is required any time there is a risk of explosion, splash hazard or a highly exothermic reaction.</w:t>
      </w:r>
      <w:r>
        <w:rPr>
          <w:rFonts w:eastAsia="Times New Roman"/>
        </w:rPr>
        <w:t xml:space="preserve"> </w:t>
      </w:r>
      <w:r w:rsidRPr="00667F68">
        <w:rPr>
          <w:rFonts w:eastAsia="Times New Roman"/>
        </w:rPr>
        <w:t xml:space="preserve"> All manipulations of reactive chemicals that pose this risk should occur in a fume hood with the sash in the lowest feasible position.</w:t>
      </w:r>
      <w:r>
        <w:rPr>
          <w:rFonts w:eastAsia="Times New Roman"/>
        </w:rPr>
        <w:t xml:space="preserve"> </w:t>
      </w:r>
      <w:r w:rsidRPr="00667F68">
        <w:rPr>
          <w:rFonts w:eastAsia="Times New Roman"/>
        </w:rPr>
        <w:t xml:space="preserve"> Portable shields, which provide protection to all laboratory occupants</w:t>
      </w:r>
      <w:r>
        <w:rPr>
          <w:rFonts w:eastAsia="Times New Roman"/>
        </w:rPr>
        <w:t>,</w:t>
      </w:r>
      <w:r w:rsidR="002B0032">
        <w:rPr>
          <w:rFonts w:eastAsia="Times New Roman"/>
        </w:rPr>
        <w:t xml:space="preserve"> may be</w:t>
      </w:r>
      <w:r w:rsidRPr="00667F68">
        <w:rPr>
          <w:rFonts w:eastAsia="Times New Roman"/>
        </w:rPr>
        <w:t xml:space="preserve"> acceptable.</w:t>
      </w:r>
    </w:p>
    <w:p w14:paraId="095A217A" w14:textId="77777777" w:rsidR="00B24FDD" w:rsidRDefault="00B24FDD" w:rsidP="00B24FDD">
      <w:pPr>
        <w:rPr>
          <w:rFonts w:eastAsia="Times New Roman"/>
        </w:rPr>
      </w:pPr>
      <w:r w:rsidRPr="00667F68">
        <w:rPr>
          <w:rFonts w:eastAsia="Times New Roman"/>
        </w:rPr>
        <w:t>Lab coats, closed toe shoes</w:t>
      </w:r>
      <w:r>
        <w:rPr>
          <w:rFonts w:eastAsia="Times New Roman"/>
        </w:rPr>
        <w:t>,</w:t>
      </w:r>
      <w:r w:rsidRPr="00667F68">
        <w:rPr>
          <w:rFonts w:eastAsia="Times New Roman"/>
        </w:rPr>
        <w:t xml:space="preserve"> </w:t>
      </w:r>
      <w:r>
        <w:rPr>
          <w:rFonts w:eastAsia="Times New Roman"/>
        </w:rPr>
        <w:t xml:space="preserve">long pants, </w:t>
      </w:r>
      <w:r w:rsidRPr="00667F68">
        <w:rPr>
          <w:rFonts w:eastAsia="Times New Roman"/>
        </w:rPr>
        <w:t xml:space="preserve">and long sleeved clothing </w:t>
      </w:r>
      <w:r>
        <w:rPr>
          <w:rFonts w:eastAsia="Times New Roman"/>
        </w:rPr>
        <w:t>must</w:t>
      </w:r>
      <w:r w:rsidRPr="00667F68">
        <w:rPr>
          <w:rFonts w:eastAsia="Times New Roman"/>
        </w:rPr>
        <w:t xml:space="preserve"> be worn when handling reactive chemicals. Additional protective clothing should be worn if the possibility of skin contact is likely.</w:t>
      </w:r>
    </w:p>
    <w:p w14:paraId="0EDB26C7" w14:textId="3097F953" w:rsidR="00B24FDD" w:rsidRDefault="00B24FDD" w:rsidP="00B24FDD">
      <w:pPr>
        <w:rPr>
          <w:rFonts w:eastAsia="Times New Roman"/>
        </w:rPr>
      </w:pPr>
      <w:r w:rsidRPr="00667F68">
        <w:rPr>
          <w:rFonts w:eastAsia="Times New Roman"/>
        </w:rPr>
        <w:t xml:space="preserve">Gloves </w:t>
      </w:r>
      <w:r>
        <w:rPr>
          <w:rFonts w:eastAsia="Times New Roman"/>
        </w:rPr>
        <w:t>must</w:t>
      </w:r>
      <w:r w:rsidRPr="00667F68">
        <w:rPr>
          <w:rFonts w:eastAsia="Times New Roman"/>
        </w:rPr>
        <w:t xml:space="preserve"> be worn when handling reactive chemicals</w:t>
      </w:r>
      <w:r>
        <w:rPr>
          <w:rFonts w:eastAsia="Times New Roman"/>
        </w:rPr>
        <w:t xml:space="preserve">.  </w:t>
      </w:r>
      <w:r w:rsidRPr="00667F68">
        <w:rPr>
          <w:rFonts w:eastAsia="Times New Roman"/>
        </w:rPr>
        <w:t>Disposable nitrile gloves provide adequate protection against accidental hand contact with small quantities of most laboratory chemicals.</w:t>
      </w:r>
      <w:r>
        <w:rPr>
          <w:rFonts w:eastAsia="Times New Roman"/>
        </w:rPr>
        <w:t xml:space="preserve"> </w:t>
      </w:r>
      <w:r w:rsidRPr="00667F68">
        <w:rPr>
          <w:rFonts w:eastAsia="Times New Roman"/>
        </w:rPr>
        <w:t xml:space="preserve"> Lab workers should contact </w:t>
      </w:r>
      <w:r w:rsidR="00762C67">
        <w:rPr>
          <w:rFonts w:eastAsia="Times New Roman"/>
        </w:rPr>
        <w:t>EHS</w:t>
      </w:r>
      <w:r w:rsidRPr="00667F68">
        <w:rPr>
          <w:rFonts w:eastAsia="Times New Roman"/>
        </w:rPr>
        <w:t xml:space="preserve"> for advice on chemical resistant glove selection when direct or prolonged contact with hazardous chemicals is anticipated.</w:t>
      </w:r>
    </w:p>
    <w:p w14:paraId="1928D65A" w14:textId="6096887D" w:rsidR="00B24FDD" w:rsidRPr="00667F68" w:rsidRDefault="00B24FDD" w:rsidP="00B24FDD">
      <w:pPr>
        <w:rPr>
          <w:rFonts w:eastAsia="Times New Roman"/>
        </w:rPr>
      </w:pPr>
      <w:r w:rsidRPr="00667F68">
        <w:rPr>
          <w:rFonts w:eastAsia="Times New Roman"/>
        </w:rPr>
        <w:t>Adequate safety glasses</w:t>
      </w:r>
      <w:r w:rsidR="00106F41">
        <w:rPr>
          <w:rFonts w:eastAsia="Times New Roman"/>
        </w:rPr>
        <w:t xml:space="preserve"> with side shields</w:t>
      </w:r>
      <w:r w:rsidRPr="00667F68">
        <w:rPr>
          <w:rFonts w:eastAsia="Times New Roman"/>
        </w:rPr>
        <w:t xml:space="preserve"> </w:t>
      </w:r>
      <w:r w:rsidR="00106F41">
        <w:rPr>
          <w:rFonts w:eastAsia="Times New Roman"/>
        </w:rPr>
        <w:t>that</w:t>
      </w:r>
      <w:r w:rsidRPr="00667F68">
        <w:rPr>
          <w:rFonts w:eastAsia="Times New Roman"/>
        </w:rPr>
        <w:t xml:space="preserve"> meet the requirements of </w:t>
      </w:r>
      <w:r>
        <w:rPr>
          <w:rFonts w:eastAsia="Times New Roman"/>
        </w:rPr>
        <w:t xml:space="preserve">ANSI Z87.1 </w:t>
      </w:r>
      <w:r w:rsidR="00106F41">
        <w:rPr>
          <w:rFonts w:eastAsia="Times New Roman"/>
        </w:rPr>
        <w:t>must been worn</w:t>
      </w:r>
      <w:r w:rsidRPr="00667F68">
        <w:rPr>
          <w:rFonts w:eastAsia="Times New Roman"/>
        </w:rPr>
        <w:t xml:space="preserve">. </w:t>
      </w:r>
      <w:r>
        <w:rPr>
          <w:rFonts w:eastAsia="Times New Roman"/>
        </w:rPr>
        <w:t xml:space="preserve"> </w:t>
      </w:r>
      <w:r w:rsidRPr="00667F68">
        <w:rPr>
          <w:rFonts w:eastAsia="Times New Roman"/>
        </w:rPr>
        <w:t>Safety glasses with side shields do not provide adequate protection from splashes; therefore, when the potential for splash hazard exists</w:t>
      </w:r>
      <w:r>
        <w:rPr>
          <w:rFonts w:eastAsia="Times New Roman"/>
        </w:rPr>
        <w:t>,</w:t>
      </w:r>
      <w:r w:rsidRPr="00667F68">
        <w:rPr>
          <w:rFonts w:eastAsia="Times New Roman"/>
        </w:rPr>
        <w:t xml:space="preserve"> </w:t>
      </w:r>
      <w:r w:rsidR="00106F41">
        <w:rPr>
          <w:rFonts w:eastAsia="Times New Roman"/>
        </w:rPr>
        <w:t>a face shield (with safety glasses) or splash goggles must be worn</w:t>
      </w:r>
      <w:r w:rsidRPr="00667F68">
        <w:rPr>
          <w:rFonts w:eastAsia="Times New Roman"/>
        </w:rPr>
        <w:t>.</w:t>
      </w:r>
    </w:p>
    <w:p w14:paraId="0C9D37C2" w14:textId="77777777" w:rsidR="00EA2321" w:rsidRDefault="00EA2321" w:rsidP="00B24FDD"/>
    <w:bookmarkStart w:id="4" w:name="_Toc480376102"/>
    <w:p w14:paraId="1B45F167" w14:textId="3BB0E53C" w:rsidR="00EA2321" w:rsidRPr="0072071F" w:rsidRDefault="00646D61" w:rsidP="00E858A1">
      <w:pPr>
        <w:pStyle w:val="Heading1"/>
      </w:pPr>
      <w:sdt>
        <w:sdtPr>
          <w:id w:val="414056427"/>
          <w:lock w:val="contentLocked"/>
          <w:placeholder>
            <w:docPart w:val="DefaultPlaceholder_-1854013440"/>
          </w:placeholder>
          <w:group/>
        </w:sdtPr>
        <w:sdtEndPr/>
        <w:sdtContent>
          <w:r w:rsidR="00EA2321" w:rsidRPr="0072071F">
            <w:t>Transportation and Storage</w:t>
          </w:r>
          <w:bookmarkEnd w:id="4"/>
        </w:sdtContent>
      </w:sdt>
      <w:r w:rsidR="00AC635B">
        <w:t xml:space="preserve"> </w:t>
      </w:r>
      <w:r w:rsidR="00AC635B" w:rsidRPr="000A7974">
        <w:rPr>
          <w:sz w:val="22"/>
        </w:rPr>
        <w:t>[Provide additional information as it pertains to your research protocol]</w:t>
      </w:r>
    </w:p>
    <w:p w14:paraId="50980084" w14:textId="1DFB82EB" w:rsidR="00B24FDD" w:rsidRDefault="00B24FDD" w:rsidP="00B24FDD">
      <w:pPr>
        <w:rPr>
          <w:rFonts w:eastAsia="Times New Roman"/>
        </w:rPr>
      </w:pPr>
      <w:r w:rsidRPr="00667F68">
        <w:rPr>
          <w:rFonts w:eastAsia="Times New Roman"/>
        </w:rPr>
        <w:t>Reactive chemicals should be stored in a cool and dry location.</w:t>
      </w:r>
      <w:r>
        <w:rPr>
          <w:rFonts w:eastAsia="Times New Roman"/>
        </w:rPr>
        <w:t xml:space="preserve"> </w:t>
      </w:r>
      <w:r w:rsidRPr="00667F68">
        <w:rPr>
          <w:rFonts w:eastAsia="Times New Roman"/>
        </w:rPr>
        <w:t xml:space="preserve"> Keep reactive chemicals segregated from all other chemicals in the laboratory.</w:t>
      </w:r>
      <w:r>
        <w:rPr>
          <w:rFonts w:eastAsia="Times New Roman"/>
        </w:rPr>
        <w:t xml:space="preserve"> </w:t>
      </w:r>
      <w:r w:rsidRPr="00667F68">
        <w:rPr>
          <w:rFonts w:eastAsia="Times New Roman"/>
        </w:rPr>
        <w:t xml:space="preserve"> Minimize the quantities of reactive chemicals stored in the laboratory.</w:t>
      </w:r>
    </w:p>
    <w:p w14:paraId="54DA3E06" w14:textId="19B91593" w:rsidR="002B0032" w:rsidRDefault="002B0032" w:rsidP="00B24FDD">
      <w:pPr>
        <w:rPr>
          <w:rFonts w:eastAsia="Times New Roman"/>
        </w:rPr>
      </w:pPr>
      <w:r>
        <w:rPr>
          <w:rFonts w:eastAsia="Times New Roman"/>
        </w:rPr>
        <w:t>Ensure appropriate temperature control at all times.</w:t>
      </w:r>
    </w:p>
    <w:p w14:paraId="695ACA64" w14:textId="080D464C" w:rsidR="002B0032" w:rsidRDefault="002B0032" w:rsidP="00B24FDD">
      <w:pPr>
        <w:rPr>
          <w:rFonts w:eastAsia="Times New Roman"/>
        </w:rPr>
      </w:pPr>
      <w:bookmarkStart w:id="5" w:name="date"/>
      <w:bookmarkEnd w:id="5"/>
      <w:r>
        <w:rPr>
          <w:rFonts w:eastAsia="Times New Roman"/>
        </w:rPr>
        <w:t xml:space="preserve">Store away from acids, bases, oxidizers, or any other incompatible chemicals. Incompatible chemicals may initiate an unwanted reactions. </w:t>
      </w:r>
    </w:p>
    <w:p w14:paraId="6E1BEE64" w14:textId="7BFE644D" w:rsidR="002B0032" w:rsidRDefault="002B0032" w:rsidP="00B24FDD">
      <w:pPr>
        <w:rPr>
          <w:rFonts w:eastAsia="Times New Roman"/>
        </w:rPr>
      </w:pPr>
      <w:r>
        <w:rPr>
          <w:rFonts w:eastAsia="Times New Roman"/>
        </w:rPr>
        <w:lastRenderedPageBreak/>
        <w:t>Store chemicals under inert atmosphere if prescribed.</w:t>
      </w:r>
    </w:p>
    <w:p w14:paraId="4CA2C1A9" w14:textId="1D29F801" w:rsidR="00B24FDD" w:rsidRPr="00667F68" w:rsidRDefault="00B24FDD" w:rsidP="00B24FDD">
      <w:pPr>
        <w:rPr>
          <w:rFonts w:eastAsia="Times New Roman"/>
        </w:rPr>
      </w:pPr>
      <w:r w:rsidRPr="00667F68">
        <w:rPr>
          <w:rFonts w:eastAsia="Times New Roman"/>
        </w:rPr>
        <w:t>Date all containers upon receipt.</w:t>
      </w:r>
      <w:r>
        <w:rPr>
          <w:rFonts w:eastAsia="Times New Roman"/>
        </w:rPr>
        <w:t xml:space="preserve"> </w:t>
      </w:r>
      <w:r w:rsidRPr="00667F68">
        <w:rPr>
          <w:rFonts w:eastAsia="Times New Roman"/>
        </w:rPr>
        <w:t xml:space="preserve"> Examine storage containers frequently.</w:t>
      </w:r>
      <w:r>
        <w:rPr>
          <w:rFonts w:eastAsia="Times New Roman"/>
        </w:rPr>
        <w:t xml:space="preserve"> </w:t>
      </w:r>
      <w:r w:rsidRPr="00667F68">
        <w:rPr>
          <w:rFonts w:eastAsia="Times New Roman"/>
        </w:rPr>
        <w:t xml:space="preserve"> Dispose of any container that exhibits salt build up on its exterior. </w:t>
      </w:r>
      <w:r>
        <w:rPr>
          <w:rFonts w:eastAsia="Times New Roman"/>
        </w:rPr>
        <w:t xml:space="preserve"> </w:t>
      </w:r>
      <w:r w:rsidRPr="00667F68">
        <w:rPr>
          <w:rFonts w:eastAsia="Times New Roman"/>
        </w:rPr>
        <w:t>Dispose of all reactive chemicals whenever they are no longer required for current research.</w:t>
      </w:r>
    </w:p>
    <w:p w14:paraId="7309443E" w14:textId="1B1C0ED8" w:rsidR="002B0032" w:rsidRPr="002B0032" w:rsidRDefault="00B24FDD" w:rsidP="00B24FDD">
      <w:pPr>
        <w:rPr>
          <w:rFonts w:eastAsia="Times New Roman"/>
        </w:rPr>
      </w:pPr>
      <w:r w:rsidRPr="00667F68">
        <w:rPr>
          <w:rFonts w:eastAsia="Times New Roman"/>
        </w:rPr>
        <w:t>Never return excess chemicals to the original container.</w:t>
      </w:r>
      <w:r>
        <w:rPr>
          <w:rFonts w:eastAsia="Times New Roman"/>
        </w:rPr>
        <w:t xml:space="preserve"> </w:t>
      </w:r>
      <w:r w:rsidRPr="00667F68">
        <w:rPr>
          <w:rFonts w:eastAsia="Times New Roman"/>
        </w:rPr>
        <w:t xml:space="preserve"> Small amounts of impurities may be introduced into the container that may cause a fire or explosion.</w:t>
      </w:r>
    </w:p>
    <w:bookmarkStart w:id="6" w:name="_Toc480376103"/>
    <w:p w14:paraId="3D1444D7" w14:textId="02C5BE82" w:rsidR="00EA2321" w:rsidRPr="0072071F" w:rsidRDefault="00646D61" w:rsidP="00E858A1">
      <w:pPr>
        <w:pStyle w:val="Heading1"/>
      </w:pPr>
      <w:sdt>
        <w:sdtPr>
          <w:id w:val="-296528355"/>
          <w:lock w:val="contentLocked"/>
          <w:placeholder>
            <w:docPart w:val="DefaultPlaceholder_-1854013440"/>
          </w:placeholder>
          <w:group/>
        </w:sdtPr>
        <w:sdtEndPr/>
        <w:sdtContent>
          <w:r w:rsidR="00EA2321" w:rsidRPr="0072071F">
            <w:t>Waste Disposal</w:t>
          </w:r>
          <w:bookmarkEnd w:id="6"/>
        </w:sdtContent>
      </w:sdt>
      <w:r w:rsidR="00AC635B">
        <w:t xml:space="preserve"> </w:t>
      </w:r>
      <w:r w:rsidR="00AC635B" w:rsidRPr="000A7974">
        <w:rPr>
          <w:sz w:val="22"/>
        </w:rPr>
        <w:t>[Provide additional information as it pertains to your research protocol]</w:t>
      </w:r>
    </w:p>
    <w:p w14:paraId="4DA1CD83" w14:textId="188128B1" w:rsidR="00EA2321" w:rsidRDefault="00B24FDD" w:rsidP="00E858A1">
      <w:r>
        <w:rPr>
          <w:rFonts w:eastAsia="Times New Roman" w:cs="Arial"/>
        </w:rPr>
        <w:t>All m</w:t>
      </w:r>
      <w:r w:rsidRPr="00667F68">
        <w:rPr>
          <w:rFonts w:eastAsia="Times New Roman" w:cs="Arial"/>
        </w:rPr>
        <w:t>aterials contaminated with reactive chemicals should be disposed of as hazardous waste.</w:t>
      </w:r>
      <w:r>
        <w:rPr>
          <w:rFonts w:eastAsia="Times New Roman" w:cs="Arial"/>
        </w:rPr>
        <w:t xml:space="preserve">  </w:t>
      </w:r>
      <w:r w:rsidR="00EA2321" w:rsidRPr="0072071F">
        <w:t xml:space="preserve">Because most spent, unused, and expired chemicals/materials are considered hazardous wastes, they must be properly disposed of.  </w:t>
      </w:r>
      <w:r w:rsidR="00EA2321" w:rsidRPr="00B24FDD">
        <w:rPr>
          <w:rStyle w:val="Strong"/>
        </w:rPr>
        <w:t>Do not dispose of chemical wastes by dumping them down a sink, flushing in a toilet or discarding in regular trash containers, unless authorized by EHS Hazardous Materials Management (HMM)</w:t>
      </w:r>
      <w:r w:rsidR="00EA2321" w:rsidRPr="0072071F">
        <w:t>.  Contact EHS-HMM at (734) 763-4568 for waste containers, labels, manifests, waste collection and for any questions regarding proper waste disposal.  Also</w:t>
      </w:r>
      <w:r w:rsidR="004C1ECC">
        <w:t>,</w:t>
      </w:r>
      <w:r w:rsidR="00EA2321" w:rsidRPr="0072071F">
        <w:t xml:space="preserve"> refer to</w:t>
      </w:r>
      <w:r w:rsidR="00FD5F6C">
        <w:t xml:space="preserve"> the</w:t>
      </w:r>
      <w:r w:rsidR="00EA2321" w:rsidRPr="0072071F">
        <w:t xml:space="preserve"> EHS </w:t>
      </w:r>
      <w:hyperlink r:id="rId19" w:history="1">
        <w:r w:rsidR="00FD5F6C">
          <w:rPr>
            <w:rStyle w:val="Hyperlink"/>
          </w:rPr>
          <w:t>Hazardous Waste</w:t>
        </w:r>
      </w:hyperlink>
      <w:r w:rsidR="00EA2321" w:rsidRPr="0072071F">
        <w:t xml:space="preserve"> </w:t>
      </w:r>
      <w:r w:rsidR="00FD5F6C">
        <w:t xml:space="preserve">Web page </w:t>
      </w:r>
      <w:r w:rsidR="00EA2321" w:rsidRPr="0072071F">
        <w:t>for more information.</w:t>
      </w:r>
      <w:bookmarkStart w:id="7" w:name="_Toc480376104"/>
    </w:p>
    <w:p w14:paraId="2E02BC4F" w14:textId="77777777" w:rsidR="00C15465" w:rsidRDefault="00C15465" w:rsidP="00E858A1"/>
    <w:bookmarkEnd w:id="7" w:displacedByCustomXml="next"/>
    <w:bookmarkStart w:id="8" w:name="_Toc480376107" w:displacedByCustomXml="next"/>
    <w:sdt>
      <w:sdtPr>
        <w:id w:val="579029453"/>
        <w:lock w:val="contentLocked"/>
        <w:placeholder>
          <w:docPart w:val="7A3958877D4344F18FA9B4ADA8F07523"/>
        </w:placeholder>
        <w:group/>
      </w:sdtPr>
      <w:sdtEndPr/>
      <w:sdtContent>
        <w:p w14:paraId="560E119D" w14:textId="77777777" w:rsidR="00EA2321" w:rsidRPr="0072071F" w:rsidRDefault="00EA2321" w:rsidP="00E858A1">
          <w:pPr>
            <w:pStyle w:val="Heading1"/>
          </w:pPr>
          <w:r w:rsidRPr="0072071F">
            <w:t>Training of Personnel</w:t>
          </w:r>
        </w:p>
        <w:bookmarkEnd w:id="8" w:displacedByCustomXml="next"/>
      </w:sdtContent>
    </w:sdt>
    <w:p w14:paraId="74C69165" w14:textId="679BB902" w:rsidR="00EA2321" w:rsidRDefault="00867787" w:rsidP="00E858A1">
      <w:r>
        <w:rPr>
          <w:rFonts w:eastAsia="Calibri"/>
        </w:rPr>
        <w:t>A</w:t>
      </w:r>
      <w:r w:rsidR="00B24FDD" w:rsidRPr="00FB4C3D">
        <w:rPr>
          <w:rFonts w:eastAsia="Calibri"/>
        </w:rPr>
        <w:t xml:space="preserve">ll personnel shall read and fully adhere to this SOP when handling </w:t>
      </w:r>
      <w:r w:rsidR="00106F41">
        <w:rPr>
          <w:rFonts w:eastAsia="Calibri"/>
        </w:rPr>
        <w:t>self-</w:t>
      </w:r>
      <w:r w:rsidR="00B24FDD">
        <w:rPr>
          <w:rFonts w:eastAsia="Calibri"/>
        </w:rPr>
        <w:t xml:space="preserve">reactive </w:t>
      </w:r>
      <w:r w:rsidR="00106F41">
        <w:rPr>
          <w:rFonts w:eastAsia="Calibri"/>
        </w:rPr>
        <w:t xml:space="preserve">or self-heating </w:t>
      </w:r>
      <w:r w:rsidR="00B24FDD">
        <w:rPr>
          <w:rFonts w:eastAsia="Calibri"/>
        </w:rPr>
        <w:t>chemicals</w:t>
      </w:r>
      <w:r w:rsidR="00B24FDD" w:rsidRPr="004028F5">
        <w:rPr>
          <w:rFonts w:eastAsia="Calibri"/>
        </w:rPr>
        <w:t>.</w:t>
      </w:r>
      <w:r w:rsidR="00EA2321">
        <w:br w:type="page"/>
      </w:r>
    </w:p>
    <w:bookmarkStart w:id="9" w:name="_Toc480376108" w:displacedByCustomXml="next"/>
    <w:sdt>
      <w:sdtPr>
        <w:id w:val="-2046284751"/>
        <w:lock w:val="contentLocked"/>
        <w:placeholder>
          <w:docPart w:val="7A3958877D4344F18FA9B4ADA8F07523"/>
        </w:placeholder>
        <w:group/>
      </w:sdtPr>
      <w:sdtEndPr/>
      <w:sdtContent>
        <w:p w14:paraId="00C4B5F9" w14:textId="77777777" w:rsidR="00EA2321" w:rsidRPr="0072071F" w:rsidRDefault="00EA2321" w:rsidP="00E858A1">
          <w:pPr>
            <w:pStyle w:val="Heading1"/>
          </w:pPr>
          <w:r w:rsidRPr="0072071F">
            <w:t>Certification</w:t>
          </w:r>
        </w:p>
        <w:bookmarkEnd w:id="9" w:displacedByCustomXml="next"/>
      </w:sdtContent>
    </w:sdt>
    <w:p w14:paraId="1585C2B0" w14:textId="23F89B1D" w:rsidR="00EA2321" w:rsidRPr="0072071F" w:rsidRDefault="00EA2321" w:rsidP="00E858A1">
      <w:r w:rsidRPr="0072071F">
        <w:t xml:space="preserve">I have read and understand the above SOP.  </w:t>
      </w:r>
      <w:r w:rsidR="006C759B">
        <w:t xml:space="preserve">I have received approval from my Lab Director to perform this procedure. </w:t>
      </w:r>
      <w:r w:rsidRPr="0072071F">
        <w:t>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05AE3F26"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478A9A60" w14:textId="77777777" w:rsidR="00EA2321" w:rsidRPr="00EA2321" w:rsidRDefault="00EA2321" w:rsidP="00EA2321">
            <w:r w:rsidRPr="0072071F">
              <w:t>Name</w:t>
            </w:r>
          </w:p>
        </w:tc>
        <w:tc>
          <w:tcPr>
            <w:tcW w:w="2340" w:type="dxa"/>
          </w:tcPr>
          <w:p w14:paraId="2B51424F" w14:textId="77777777" w:rsidR="00EA2321" w:rsidRPr="00EA2321" w:rsidRDefault="00EA2321" w:rsidP="00EA2321">
            <w:r w:rsidRPr="0072071F">
              <w:t>Signature</w:t>
            </w:r>
          </w:p>
        </w:tc>
        <w:tc>
          <w:tcPr>
            <w:tcW w:w="2340" w:type="dxa"/>
          </w:tcPr>
          <w:p w14:paraId="6769A25E" w14:textId="77777777" w:rsidR="00EA2321" w:rsidRPr="00EA2321" w:rsidRDefault="00EA2321" w:rsidP="00EA2321">
            <w:r w:rsidRPr="0072071F">
              <w:t>UMID #</w:t>
            </w:r>
          </w:p>
        </w:tc>
        <w:tc>
          <w:tcPr>
            <w:tcW w:w="2340" w:type="dxa"/>
          </w:tcPr>
          <w:p w14:paraId="5A86EFE6" w14:textId="77777777" w:rsidR="00EA2321" w:rsidRPr="00EA2321" w:rsidRDefault="00EA2321" w:rsidP="00EA2321">
            <w:r w:rsidRPr="0072071F">
              <w:t>Date</w:t>
            </w:r>
          </w:p>
        </w:tc>
      </w:tr>
      <w:tr w:rsidR="00EA2321" w:rsidRPr="0072071F" w14:paraId="5A8F201B" w14:textId="77777777" w:rsidTr="00E858A1">
        <w:trPr>
          <w:trHeight w:val="503"/>
        </w:trPr>
        <w:tc>
          <w:tcPr>
            <w:tcW w:w="2340" w:type="dxa"/>
          </w:tcPr>
          <w:p w14:paraId="08B93A33" w14:textId="77777777" w:rsidR="00EA2321" w:rsidRPr="0072071F" w:rsidRDefault="00EA2321" w:rsidP="00EA2321"/>
        </w:tc>
        <w:tc>
          <w:tcPr>
            <w:tcW w:w="2340" w:type="dxa"/>
          </w:tcPr>
          <w:p w14:paraId="44FA5C24" w14:textId="77777777" w:rsidR="00EA2321" w:rsidRPr="0072071F" w:rsidRDefault="00EA2321" w:rsidP="00EA2321"/>
        </w:tc>
        <w:tc>
          <w:tcPr>
            <w:tcW w:w="2340" w:type="dxa"/>
          </w:tcPr>
          <w:p w14:paraId="53ADB1F6" w14:textId="77777777" w:rsidR="00EA2321" w:rsidRPr="0072071F" w:rsidRDefault="00EA2321" w:rsidP="00EA2321"/>
        </w:tc>
        <w:tc>
          <w:tcPr>
            <w:tcW w:w="2340" w:type="dxa"/>
          </w:tcPr>
          <w:p w14:paraId="4990FEE3" w14:textId="77777777" w:rsidR="00EA2321" w:rsidRPr="0072071F" w:rsidRDefault="00EA2321" w:rsidP="00EA2321"/>
        </w:tc>
      </w:tr>
      <w:tr w:rsidR="00EA2321" w:rsidRPr="0072071F" w14:paraId="772F3674" w14:textId="77777777" w:rsidTr="00E858A1">
        <w:trPr>
          <w:trHeight w:val="530"/>
        </w:trPr>
        <w:tc>
          <w:tcPr>
            <w:tcW w:w="2340" w:type="dxa"/>
          </w:tcPr>
          <w:p w14:paraId="3FCF9D40" w14:textId="77777777" w:rsidR="00EA2321" w:rsidRPr="0072071F" w:rsidRDefault="00EA2321" w:rsidP="00EA2321"/>
        </w:tc>
        <w:tc>
          <w:tcPr>
            <w:tcW w:w="2340" w:type="dxa"/>
          </w:tcPr>
          <w:p w14:paraId="1AD07A3E" w14:textId="77777777" w:rsidR="00EA2321" w:rsidRPr="0072071F" w:rsidRDefault="00EA2321" w:rsidP="00EA2321"/>
        </w:tc>
        <w:tc>
          <w:tcPr>
            <w:tcW w:w="2340" w:type="dxa"/>
          </w:tcPr>
          <w:p w14:paraId="4AEE55C5" w14:textId="77777777" w:rsidR="00EA2321" w:rsidRPr="0072071F" w:rsidRDefault="00EA2321" w:rsidP="00EA2321"/>
        </w:tc>
        <w:tc>
          <w:tcPr>
            <w:tcW w:w="2340" w:type="dxa"/>
          </w:tcPr>
          <w:p w14:paraId="345D37B7" w14:textId="77777777" w:rsidR="00EA2321" w:rsidRPr="0072071F" w:rsidRDefault="00EA2321" w:rsidP="00EA2321"/>
        </w:tc>
      </w:tr>
      <w:tr w:rsidR="00EA2321" w:rsidRPr="0072071F" w14:paraId="213010B1" w14:textId="77777777" w:rsidTr="00E858A1">
        <w:trPr>
          <w:trHeight w:val="530"/>
        </w:trPr>
        <w:tc>
          <w:tcPr>
            <w:tcW w:w="2340" w:type="dxa"/>
          </w:tcPr>
          <w:p w14:paraId="6948EB36" w14:textId="77777777" w:rsidR="00EA2321" w:rsidRPr="0072071F" w:rsidRDefault="00EA2321" w:rsidP="00EA2321"/>
        </w:tc>
        <w:tc>
          <w:tcPr>
            <w:tcW w:w="2340" w:type="dxa"/>
          </w:tcPr>
          <w:p w14:paraId="2D746630" w14:textId="77777777" w:rsidR="00EA2321" w:rsidRPr="0072071F" w:rsidRDefault="00EA2321" w:rsidP="00EA2321"/>
        </w:tc>
        <w:tc>
          <w:tcPr>
            <w:tcW w:w="2340" w:type="dxa"/>
          </w:tcPr>
          <w:p w14:paraId="658104AB" w14:textId="77777777" w:rsidR="00EA2321" w:rsidRPr="0072071F" w:rsidRDefault="00EA2321" w:rsidP="00EA2321"/>
        </w:tc>
        <w:tc>
          <w:tcPr>
            <w:tcW w:w="2340" w:type="dxa"/>
          </w:tcPr>
          <w:p w14:paraId="219D0E08" w14:textId="77777777" w:rsidR="00EA2321" w:rsidRPr="0072071F" w:rsidRDefault="00EA2321" w:rsidP="00EA2321"/>
        </w:tc>
      </w:tr>
      <w:tr w:rsidR="00EA2321" w:rsidRPr="0072071F" w14:paraId="64FD6760" w14:textId="77777777" w:rsidTr="00E858A1">
        <w:trPr>
          <w:trHeight w:val="530"/>
        </w:trPr>
        <w:tc>
          <w:tcPr>
            <w:tcW w:w="2340" w:type="dxa"/>
          </w:tcPr>
          <w:p w14:paraId="4BFD0A3A" w14:textId="77777777" w:rsidR="00EA2321" w:rsidRPr="0072071F" w:rsidRDefault="00EA2321" w:rsidP="00EA2321"/>
        </w:tc>
        <w:tc>
          <w:tcPr>
            <w:tcW w:w="2340" w:type="dxa"/>
          </w:tcPr>
          <w:p w14:paraId="457E2830" w14:textId="77777777" w:rsidR="00EA2321" w:rsidRPr="0072071F" w:rsidRDefault="00EA2321" w:rsidP="00EA2321"/>
        </w:tc>
        <w:tc>
          <w:tcPr>
            <w:tcW w:w="2340" w:type="dxa"/>
          </w:tcPr>
          <w:p w14:paraId="13D8A078" w14:textId="77777777" w:rsidR="00EA2321" w:rsidRPr="0072071F" w:rsidRDefault="00EA2321" w:rsidP="00EA2321"/>
        </w:tc>
        <w:tc>
          <w:tcPr>
            <w:tcW w:w="2340" w:type="dxa"/>
          </w:tcPr>
          <w:p w14:paraId="7890C5B3" w14:textId="77777777" w:rsidR="00EA2321" w:rsidRPr="0072071F" w:rsidRDefault="00EA2321" w:rsidP="00EA2321"/>
        </w:tc>
      </w:tr>
      <w:tr w:rsidR="00EA2321" w:rsidRPr="0072071F" w14:paraId="740EE510" w14:textId="77777777" w:rsidTr="00E858A1">
        <w:trPr>
          <w:trHeight w:val="530"/>
        </w:trPr>
        <w:tc>
          <w:tcPr>
            <w:tcW w:w="2340" w:type="dxa"/>
          </w:tcPr>
          <w:p w14:paraId="6873B7BF" w14:textId="77777777" w:rsidR="00EA2321" w:rsidRPr="0072071F" w:rsidRDefault="00EA2321" w:rsidP="00EA2321"/>
        </w:tc>
        <w:tc>
          <w:tcPr>
            <w:tcW w:w="2340" w:type="dxa"/>
          </w:tcPr>
          <w:p w14:paraId="3A5D0D7A" w14:textId="77777777" w:rsidR="00EA2321" w:rsidRPr="0072071F" w:rsidRDefault="00EA2321" w:rsidP="00EA2321"/>
        </w:tc>
        <w:tc>
          <w:tcPr>
            <w:tcW w:w="2340" w:type="dxa"/>
          </w:tcPr>
          <w:p w14:paraId="1EDADB29" w14:textId="77777777" w:rsidR="00EA2321" w:rsidRPr="0072071F" w:rsidRDefault="00EA2321" w:rsidP="00EA2321"/>
        </w:tc>
        <w:tc>
          <w:tcPr>
            <w:tcW w:w="2340" w:type="dxa"/>
          </w:tcPr>
          <w:p w14:paraId="4D168591" w14:textId="77777777" w:rsidR="00EA2321" w:rsidRPr="0072071F" w:rsidRDefault="00EA2321" w:rsidP="00EA2321"/>
        </w:tc>
      </w:tr>
      <w:tr w:rsidR="00EA2321" w:rsidRPr="0072071F" w14:paraId="7F4C38A8" w14:textId="77777777" w:rsidTr="00E858A1">
        <w:trPr>
          <w:trHeight w:val="530"/>
        </w:trPr>
        <w:tc>
          <w:tcPr>
            <w:tcW w:w="2340" w:type="dxa"/>
          </w:tcPr>
          <w:p w14:paraId="7A768B66" w14:textId="77777777" w:rsidR="00EA2321" w:rsidRPr="0072071F" w:rsidRDefault="00EA2321" w:rsidP="00EA2321"/>
        </w:tc>
        <w:tc>
          <w:tcPr>
            <w:tcW w:w="2340" w:type="dxa"/>
          </w:tcPr>
          <w:p w14:paraId="30CEBA2C" w14:textId="77777777" w:rsidR="00EA2321" w:rsidRPr="0072071F" w:rsidRDefault="00EA2321" w:rsidP="00EA2321"/>
        </w:tc>
        <w:tc>
          <w:tcPr>
            <w:tcW w:w="2340" w:type="dxa"/>
          </w:tcPr>
          <w:p w14:paraId="05C8F60A" w14:textId="77777777" w:rsidR="00EA2321" w:rsidRPr="0072071F" w:rsidRDefault="00EA2321" w:rsidP="00EA2321"/>
        </w:tc>
        <w:tc>
          <w:tcPr>
            <w:tcW w:w="2340" w:type="dxa"/>
          </w:tcPr>
          <w:p w14:paraId="09939F20" w14:textId="77777777" w:rsidR="00EA2321" w:rsidRPr="0072071F" w:rsidRDefault="00EA2321" w:rsidP="00EA2321"/>
        </w:tc>
      </w:tr>
      <w:tr w:rsidR="00EA2321" w:rsidRPr="0072071F" w14:paraId="1CD750F1" w14:textId="77777777" w:rsidTr="00E858A1">
        <w:trPr>
          <w:trHeight w:val="530"/>
        </w:trPr>
        <w:tc>
          <w:tcPr>
            <w:tcW w:w="2340" w:type="dxa"/>
          </w:tcPr>
          <w:p w14:paraId="2A26816A" w14:textId="77777777" w:rsidR="00EA2321" w:rsidRPr="0072071F" w:rsidRDefault="00EA2321" w:rsidP="00EA2321"/>
        </w:tc>
        <w:tc>
          <w:tcPr>
            <w:tcW w:w="2340" w:type="dxa"/>
          </w:tcPr>
          <w:p w14:paraId="223F8711" w14:textId="77777777" w:rsidR="00EA2321" w:rsidRPr="0072071F" w:rsidRDefault="00EA2321" w:rsidP="00EA2321"/>
        </w:tc>
        <w:tc>
          <w:tcPr>
            <w:tcW w:w="2340" w:type="dxa"/>
          </w:tcPr>
          <w:p w14:paraId="7A2D5C8E" w14:textId="77777777" w:rsidR="00EA2321" w:rsidRPr="0072071F" w:rsidRDefault="00EA2321" w:rsidP="00EA2321"/>
        </w:tc>
        <w:tc>
          <w:tcPr>
            <w:tcW w:w="2340" w:type="dxa"/>
          </w:tcPr>
          <w:p w14:paraId="3944BB6F" w14:textId="77777777" w:rsidR="00EA2321" w:rsidRPr="0072071F" w:rsidRDefault="00EA2321" w:rsidP="00EA2321"/>
        </w:tc>
      </w:tr>
      <w:tr w:rsidR="00EA2321" w:rsidRPr="0072071F" w14:paraId="483989B5" w14:textId="77777777" w:rsidTr="00E858A1">
        <w:trPr>
          <w:trHeight w:val="530"/>
        </w:trPr>
        <w:tc>
          <w:tcPr>
            <w:tcW w:w="2340" w:type="dxa"/>
          </w:tcPr>
          <w:p w14:paraId="0B48E932" w14:textId="302F0F05" w:rsidR="00AC635B" w:rsidRPr="0072071F" w:rsidRDefault="00AC635B" w:rsidP="00EA2321"/>
        </w:tc>
        <w:tc>
          <w:tcPr>
            <w:tcW w:w="2340" w:type="dxa"/>
          </w:tcPr>
          <w:p w14:paraId="0726ED1F" w14:textId="77777777" w:rsidR="00EA2321" w:rsidRPr="0072071F" w:rsidRDefault="00EA2321" w:rsidP="00EA2321"/>
        </w:tc>
        <w:tc>
          <w:tcPr>
            <w:tcW w:w="2340" w:type="dxa"/>
          </w:tcPr>
          <w:p w14:paraId="7B637C73" w14:textId="77777777" w:rsidR="00EA2321" w:rsidRPr="0072071F" w:rsidRDefault="00EA2321" w:rsidP="00EA2321"/>
        </w:tc>
        <w:tc>
          <w:tcPr>
            <w:tcW w:w="2340" w:type="dxa"/>
          </w:tcPr>
          <w:p w14:paraId="32AA3ED7" w14:textId="77777777" w:rsidR="00EA2321" w:rsidRPr="0072071F" w:rsidRDefault="00EA2321" w:rsidP="00EA2321"/>
        </w:tc>
      </w:tr>
      <w:tr w:rsidR="00EA2321" w:rsidRPr="0072071F" w14:paraId="02D9AFD3" w14:textId="77777777" w:rsidTr="00E858A1">
        <w:trPr>
          <w:trHeight w:val="530"/>
        </w:trPr>
        <w:tc>
          <w:tcPr>
            <w:tcW w:w="2340" w:type="dxa"/>
          </w:tcPr>
          <w:p w14:paraId="6264C928" w14:textId="77777777" w:rsidR="00EA2321" w:rsidRPr="0072071F" w:rsidRDefault="00EA2321" w:rsidP="00EA2321"/>
        </w:tc>
        <w:tc>
          <w:tcPr>
            <w:tcW w:w="2340" w:type="dxa"/>
          </w:tcPr>
          <w:p w14:paraId="4F85ECA8" w14:textId="77777777" w:rsidR="00EA2321" w:rsidRPr="0072071F" w:rsidRDefault="00EA2321" w:rsidP="00EA2321"/>
        </w:tc>
        <w:tc>
          <w:tcPr>
            <w:tcW w:w="2340" w:type="dxa"/>
          </w:tcPr>
          <w:p w14:paraId="5FD4BCCD" w14:textId="77777777" w:rsidR="00EA2321" w:rsidRPr="0072071F" w:rsidRDefault="00EA2321" w:rsidP="00EA2321"/>
        </w:tc>
        <w:tc>
          <w:tcPr>
            <w:tcW w:w="2340" w:type="dxa"/>
          </w:tcPr>
          <w:p w14:paraId="7F5BE128" w14:textId="77777777" w:rsidR="00EA2321" w:rsidRPr="0072071F" w:rsidRDefault="00EA2321" w:rsidP="00EA2321"/>
        </w:tc>
      </w:tr>
      <w:tr w:rsidR="00EA2321" w:rsidRPr="0072071F" w14:paraId="71C8AA40" w14:textId="77777777" w:rsidTr="00E858A1">
        <w:trPr>
          <w:trHeight w:val="530"/>
        </w:trPr>
        <w:tc>
          <w:tcPr>
            <w:tcW w:w="2340" w:type="dxa"/>
          </w:tcPr>
          <w:p w14:paraId="743AE187" w14:textId="77777777" w:rsidR="00EA2321" w:rsidRPr="0072071F" w:rsidRDefault="00EA2321" w:rsidP="00EA2321"/>
        </w:tc>
        <w:tc>
          <w:tcPr>
            <w:tcW w:w="2340" w:type="dxa"/>
          </w:tcPr>
          <w:p w14:paraId="11EAFAE0" w14:textId="77777777" w:rsidR="00EA2321" w:rsidRPr="0072071F" w:rsidRDefault="00EA2321" w:rsidP="00EA2321"/>
        </w:tc>
        <w:tc>
          <w:tcPr>
            <w:tcW w:w="2340" w:type="dxa"/>
          </w:tcPr>
          <w:p w14:paraId="7EA70D1B" w14:textId="77777777" w:rsidR="00EA2321" w:rsidRPr="0072071F" w:rsidRDefault="00EA2321" w:rsidP="00EA2321"/>
        </w:tc>
        <w:tc>
          <w:tcPr>
            <w:tcW w:w="2340" w:type="dxa"/>
          </w:tcPr>
          <w:p w14:paraId="69AECBAD" w14:textId="77777777" w:rsidR="00EA2321" w:rsidRPr="0072071F" w:rsidRDefault="00EA2321" w:rsidP="00EA2321"/>
        </w:tc>
      </w:tr>
      <w:tr w:rsidR="00EA2321" w:rsidRPr="0072071F" w14:paraId="0D5523C5" w14:textId="77777777" w:rsidTr="00E858A1">
        <w:trPr>
          <w:trHeight w:val="530"/>
        </w:trPr>
        <w:tc>
          <w:tcPr>
            <w:tcW w:w="2340" w:type="dxa"/>
          </w:tcPr>
          <w:p w14:paraId="3A384380" w14:textId="77777777" w:rsidR="00EA2321" w:rsidRPr="0072071F" w:rsidRDefault="00EA2321" w:rsidP="00EA2321"/>
        </w:tc>
        <w:tc>
          <w:tcPr>
            <w:tcW w:w="2340" w:type="dxa"/>
          </w:tcPr>
          <w:p w14:paraId="1B824EDB" w14:textId="77777777" w:rsidR="00EA2321" w:rsidRPr="0072071F" w:rsidRDefault="00EA2321" w:rsidP="00EA2321"/>
        </w:tc>
        <w:tc>
          <w:tcPr>
            <w:tcW w:w="2340" w:type="dxa"/>
          </w:tcPr>
          <w:p w14:paraId="7117FABA" w14:textId="77777777" w:rsidR="00EA2321" w:rsidRPr="0072071F" w:rsidRDefault="00EA2321" w:rsidP="00EA2321"/>
        </w:tc>
        <w:tc>
          <w:tcPr>
            <w:tcW w:w="2340" w:type="dxa"/>
          </w:tcPr>
          <w:p w14:paraId="3FFAA33D" w14:textId="77777777" w:rsidR="00EA2321" w:rsidRPr="0072071F" w:rsidRDefault="00EA2321" w:rsidP="00EA2321"/>
        </w:tc>
      </w:tr>
      <w:tr w:rsidR="00EA2321" w:rsidRPr="0072071F" w14:paraId="4249E986" w14:textId="77777777" w:rsidTr="00E858A1">
        <w:trPr>
          <w:trHeight w:val="530"/>
        </w:trPr>
        <w:tc>
          <w:tcPr>
            <w:tcW w:w="2340" w:type="dxa"/>
          </w:tcPr>
          <w:p w14:paraId="1649F06B" w14:textId="77777777" w:rsidR="00EA2321" w:rsidRPr="0072071F" w:rsidRDefault="00EA2321" w:rsidP="00EA2321"/>
        </w:tc>
        <w:tc>
          <w:tcPr>
            <w:tcW w:w="2340" w:type="dxa"/>
          </w:tcPr>
          <w:p w14:paraId="2D990706" w14:textId="77777777" w:rsidR="00EA2321" w:rsidRPr="0072071F" w:rsidRDefault="00EA2321" w:rsidP="00EA2321"/>
        </w:tc>
        <w:tc>
          <w:tcPr>
            <w:tcW w:w="2340" w:type="dxa"/>
          </w:tcPr>
          <w:p w14:paraId="62AF35F6" w14:textId="77777777" w:rsidR="00EA2321" w:rsidRPr="0072071F" w:rsidRDefault="00EA2321" w:rsidP="00EA2321"/>
        </w:tc>
        <w:tc>
          <w:tcPr>
            <w:tcW w:w="2340" w:type="dxa"/>
          </w:tcPr>
          <w:p w14:paraId="76B614D3" w14:textId="77777777" w:rsidR="00EA2321" w:rsidRPr="0072071F" w:rsidRDefault="00EA2321" w:rsidP="00EA2321"/>
        </w:tc>
      </w:tr>
      <w:tr w:rsidR="00EA2321" w:rsidRPr="0072071F" w14:paraId="75C3106C" w14:textId="77777777" w:rsidTr="00E858A1">
        <w:trPr>
          <w:trHeight w:val="530"/>
        </w:trPr>
        <w:tc>
          <w:tcPr>
            <w:tcW w:w="2340" w:type="dxa"/>
          </w:tcPr>
          <w:p w14:paraId="289091B9" w14:textId="77777777" w:rsidR="00EA2321" w:rsidRPr="0072071F" w:rsidRDefault="00EA2321" w:rsidP="00EA2321"/>
        </w:tc>
        <w:tc>
          <w:tcPr>
            <w:tcW w:w="2340" w:type="dxa"/>
          </w:tcPr>
          <w:p w14:paraId="4D332A17" w14:textId="77777777" w:rsidR="00EA2321" w:rsidRPr="0072071F" w:rsidRDefault="00EA2321" w:rsidP="00EA2321"/>
        </w:tc>
        <w:tc>
          <w:tcPr>
            <w:tcW w:w="2340" w:type="dxa"/>
          </w:tcPr>
          <w:p w14:paraId="3EE2A3ED" w14:textId="77777777" w:rsidR="00EA2321" w:rsidRPr="0072071F" w:rsidRDefault="00EA2321" w:rsidP="00EA2321"/>
        </w:tc>
        <w:tc>
          <w:tcPr>
            <w:tcW w:w="2340" w:type="dxa"/>
          </w:tcPr>
          <w:p w14:paraId="17B78056" w14:textId="77777777" w:rsidR="00EA2321" w:rsidRPr="0072071F" w:rsidRDefault="00EA2321" w:rsidP="00EA2321"/>
        </w:tc>
      </w:tr>
      <w:tr w:rsidR="00EA2321" w:rsidRPr="0072071F" w14:paraId="15C1C99E" w14:textId="77777777" w:rsidTr="00E858A1">
        <w:trPr>
          <w:trHeight w:val="530"/>
        </w:trPr>
        <w:tc>
          <w:tcPr>
            <w:tcW w:w="2340" w:type="dxa"/>
          </w:tcPr>
          <w:p w14:paraId="5759ED61" w14:textId="77777777" w:rsidR="00EA2321" w:rsidRPr="0072071F" w:rsidRDefault="00EA2321" w:rsidP="00EA2321"/>
        </w:tc>
        <w:tc>
          <w:tcPr>
            <w:tcW w:w="2340" w:type="dxa"/>
          </w:tcPr>
          <w:p w14:paraId="2FF47CAE" w14:textId="77777777" w:rsidR="00EA2321" w:rsidRPr="0072071F" w:rsidRDefault="00EA2321" w:rsidP="00EA2321"/>
        </w:tc>
        <w:tc>
          <w:tcPr>
            <w:tcW w:w="2340" w:type="dxa"/>
          </w:tcPr>
          <w:p w14:paraId="515FDBE7" w14:textId="77777777" w:rsidR="00EA2321" w:rsidRPr="0072071F" w:rsidRDefault="00EA2321" w:rsidP="00EA2321"/>
        </w:tc>
        <w:tc>
          <w:tcPr>
            <w:tcW w:w="2340" w:type="dxa"/>
          </w:tcPr>
          <w:p w14:paraId="65840BB3" w14:textId="77777777" w:rsidR="00EA2321" w:rsidRPr="0072071F" w:rsidRDefault="00EA2321" w:rsidP="00EA2321"/>
        </w:tc>
      </w:tr>
      <w:tr w:rsidR="00EA2321" w:rsidRPr="0072071F" w14:paraId="315BBB42" w14:textId="77777777" w:rsidTr="00E858A1">
        <w:trPr>
          <w:trHeight w:val="530"/>
        </w:trPr>
        <w:tc>
          <w:tcPr>
            <w:tcW w:w="2340" w:type="dxa"/>
          </w:tcPr>
          <w:p w14:paraId="466061FA" w14:textId="77777777" w:rsidR="00EA2321" w:rsidRPr="0072071F" w:rsidRDefault="00EA2321" w:rsidP="00EA2321"/>
        </w:tc>
        <w:tc>
          <w:tcPr>
            <w:tcW w:w="2340" w:type="dxa"/>
          </w:tcPr>
          <w:p w14:paraId="7A9B9AC5" w14:textId="77777777" w:rsidR="00EA2321" w:rsidRPr="0072071F" w:rsidRDefault="00EA2321" w:rsidP="00EA2321"/>
        </w:tc>
        <w:tc>
          <w:tcPr>
            <w:tcW w:w="2340" w:type="dxa"/>
          </w:tcPr>
          <w:p w14:paraId="3E8D676F" w14:textId="77777777" w:rsidR="00EA2321" w:rsidRPr="0072071F" w:rsidRDefault="00EA2321" w:rsidP="00EA2321"/>
        </w:tc>
        <w:tc>
          <w:tcPr>
            <w:tcW w:w="2340" w:type="dxa"/>
          </w:tcPr>
          <w:p w14:paraId="51C5EE81" w14:textId="77777777" w:rsidR="00EA2321" w:rsidRPr="0072071F" w:rsidRDefault="00EA2321" w:rsidP="00EA2321"/>
        </w:tc>
      </w:tr>
      <w:tr w:rsidR="00EA2321" w:rsidRPr="0072071F" w14:paraId="22BC4A7C" w14:textId="77777777" w:rsidTr="00E858A1">
        <w:trPr>
          <w:trHeight w:val="530"/>
        </w:trPr>
        <w:tc>
          <w:tcPr>
            <w:tcW w:w="2340" w:type="dxa"/>
          </w:tcPr>
          <w:p w14:paraId="272B9823" w14:textId="77777777" w:rsidR="00EA2321" w:rsidRPr="0072071F" w:rsidRDefault="00EA2321" w:rsidP="00EA2321"/>
        </w:tc>
        <w:tc>
          <w:tcPr>
            <w:tcW w:w="2340" w:type="dxa"/>
          </w:tcPr>
          <w:p w14:paraId="4E78434A" w14:textId="77777777" w:rsidR="00EA2321" w:rsidRPr="0072071F" w:rsidRDefault="00EA2321" w:rsidP="00EA2321"/>
        </w:tc>
        <w:tc>
          <w:tcPr>
            <w:tcW w:w="2340" w:type="dxa"/>
          </w:tcPr>
          <w:p w14:paraId="76BA6025" w14:textId="77777777" w:rsidR="00EA2321" w:rsidRPr="0072071F" w:rsidRDefault="00EA2321" w:rsidP="00EA2321"/>
        </w:tc>
        <w:tc>
          <w:tcPr>
            <w:tcW w:w="2340" w:type="dxa"/>
          </w:tcPr>
          <w:p w14:paraId="67076BB7" w14:textId="77777777" w:rsidR="00EA2321" w:rsidRPr="0072071F" w:rsidRDefault="00EA2321" w:rsidP="00EA2321"/>
        </w:tc>
      </w:tr>
      <w:tr w:rsidR="00EA2321" w:rsidRPr="0072071F" w14:paraId="26D05B97" w14:textId="77777777" w:rsidTr="00E858A1">
        <w:trPr>
          <w:trHeight w:val="530"/>
        </w:trPr>
        <w:tc>
          <w:tcPr>
            <w:tcW w:w="2340" w:type="dxa"/>
          </w:tcPr>
          <w:p w14:paraId="2C824C51" w14:textId="77777777" w:rsidR="00EA2321" w:rsidRPr="0072071F" w:rsidRDefault="00EA2321" w:rsidP="00EA2321"/>
        </w:tc>
        <w:tc>
          <w:tcPr>
            <w:tcW w:w="2340" w:type="dxa"/>
          </w:tcPr>
          <w:p w14:paraId="1DB68E07" w14:textId="77777777" w:rsidR="00EA2321" w:rsidRPr="0072071F" w:rsidRDefault="00EA2321" w:rsidP="00EA2321"/>
        </w:tc>
        <w:tc>
          <w:tcPr>
            <w:tcW w:w="2340" w:type="dxa"/>
          </w:tcPr>
          <w:p w14:paraId="7F736AC5" w14:textId="77777777" w:rsidR="00EA2321" w:rsidRPr="0072071F" w:rsidRDefault="00EA2321" w:rsidP="00EA2321"/>
        </w:tc>
        <w:tc>
          <w:tcPr>
            <w:tcW w:w="2340" w:type="dxa"/>
          </w:tcPr>
          <w:p w14:paraId="09D40BAB" w14:textId="77777777" w:rsidR="00EA2321" w:rsidRPr="0072071F" w:rsidRDefault="00EA2321" w:rsidP="00EA2321"/>
        </w:tc>
      </w:tr>
    </w:tbl>
    <w:p w14:paraId="31DFD88D" w14:textId="3F6A2DCF" w:rsidR="00AC635B" w:rsidRDefault="00AC635B" w:rsidP="00AE1474">
      <w:pPr>
        <w:pStyle w:val="NoSpacing"/>
      </w:pPr>
    </w:p>
    <w:p w14:paraId="676C2887" w14:textId="77777777" w:rsidR="00AC635B" w:rsidRDefault="00AC635B" w:rsidP="00AE1474">
      <w:pPr>
        <w:pStyle w:val="NoSpacing"/>
      </w:pPr>
    </w:p>
    <w:tbl>
      <w:tblPr>
        <w:tblStyle w:val="Monochrome"/>
        <w:tblW w:w="0" w:type="auto"/>
        <w:tblLook w:val="0400" w:firstRow="0" w:lastRow="0" w:firstColumn="0" w:lastColumn="0" w:noHBand="0" w:noVBand="1"/>
      </w:tblPr>
      <w:tblGrid>
        <w:gridCol w:w="6030"/>
        <w:gridCol w:w="3330"/>
      </w:tblGrid>
      <w:tr w:rsidR="00EA2321" w14:paraId="407E7BB9" w14:textId="77777777" w:rsidTr="00EA2321">
        <w:tc>
          <w:tcPr>
            <w:tcW w:w="6030" w:type="dxa"/>
            <w:tcBorders>
              <w:top w:val="single" w:sz="4" w:space="0" w:color="auto"/>
              <w:left w:val="nil"/>
              <w:bottom w:val="nil"/>
              <w:right w:val="nil"/>
            </w:tcBorders>
            <w:hideMark/>
          </w:tcPr>
          <w:p w14:paraId="34A840E3" w14:textId="2CA031BA" w:rsidR="00EA2321" w:rsidRPr="00EA2321" w:rsidRDefault="005F7843" w:rsidP="00EA2321">
            <w:r>
              <w:t>Lab</w:t>
            </w:r>
            <w:r w:rsidR="00EA2321">
              <w:t xml:space="preserve"> Director</w:t>
            </w:r>
          </w:p>
        </w:tc>
        <w:tc>
          <w:tcPr>
            <w:tcW w:w="3330" w:type="dxa"/>
            <w:tcBorders>
              <w:top w:val="single" w:sz="4" w:space="0" w:color="auto"/>
              <w:left w:val="nil"/>
              <w:bottom w:val="nil"/>
              <w:right w:val="nil"/>
            </w:tcBorders>
            <w:hideMark/>
          </w:tcPr>
          <w:p w14:paraId="35CE256C" w14:textId="77777777" w:rsidR="00EA2321" w:rsidRPr="00EA2321" w:rsidRDefault="00EA2321" w:rsidP="00EA2321">
            <w:r>
              <w:t xml:space="preserve">Revision </w:t>
            </w:r>
            <w:r w:rsidRPr="00EA2321">
              <w:t>Date</w:t>
            </w:r>
          </w:p>
        </w:tc>
      </w:tr>
    </w:tbl>
    <w:p w14:paraId="4F5D39BA" w14:textId="6C7559E2" w:rsidR="00EA2321" w:rsidRDefault="00EA2321" w:rsidP="00AB7AB4"/>
    <w:p w14:paraId="6D061CBF" w14:textId="77777777" w:rsidR="00AC635B" w:rsidRPr="00EA2321" w:rsidRDefault="00AC635B" w:rsidP="00AB7AB4"/>
    <w:p w14:paraId="441977F5" w14:textId="77777777" w:rsidR="00AC635B" w:rsidRPr="0072071F" w:rsidRDefault="00AC635B" w:rsidP="00AC635B">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AC635B" w14:paraId="6521DAC4" w14:textId="77777777" w:rsidTr="00266819">
        <w:trPr>
          <w:cnfStyle w:val="100000000000" w:firstRow="1" w:lastRow="0" w:firstColumn="0" w:lastColumn="0" w:oddVBand="0" w:evenVBand="0" w:oddHBand="0" w:evenHBand="0" w:firstRowFirstColumn="0" w:firstRowLastColumn="0" w:lastRowFirstColumn="0" w:lastRowLastColumn="0"/>
        </w:trPr>
        <w:tc>
          <w:tcPr>
            <w:tcW w:w="1440" w:type="dxa"/>
          </w:tcPr>
          <w:p w14:paraId="201BCF11" w14:textId="77777777" w:rsidR="00AC635B" w:rsidRDefault="00AC635B" w:rsidP="00266819">
            <w:r>
              <w:t>Date</w:t>
            </w:r>
          </w:p>
        </w:tc>
        <w:tc>
          <w:tcPr>
            <w:tcW w:w="7910" w:type="dxa"/>
          </w:tcPr>
          <w:p w14:paraId="65E38994" w14:textId="77777777" w:rsidR="00AC635B" w:rsidRDefault="00AC635B" w:rsidP="00266819">
            <w:r>
              <w:t>Revision</w:t>
            </w:r>
          </w:p>
        </w:tc>
      </w:tr>
      <w:tr w:rsidR="00AC635B" w14:paraId="0EC788F4" w14:textId="77777777" w:rsidTr="00266819">
        <w:tc>
          <w:tcPr>
            <w:tcW w:w="1440" w:type="dxa"/>
          </w:tcPr>
          <w:p w14:paraId="5ED26F89" w14:textId="443673D4" w:rsidR="00AC635B" w:rsidRDefault="00AC635B" w:rsidP="00266819">
            <w:r>
              <w:t>03-23-18</w:t>
            </w:r>
          </w:p>
        </w:tc>
        <w:tc>
          <w:tcPr>
            <w:tcW w:w="7910" w:type="dxa"/>
          </w:tcPr>
          <w:p w14:paraId="4A0DCEE8" w14:textId="35A4743B" w:rsidR="00AC635B" w:rsidRDefault="00AC635B" w:rsidP="00AC635B">
            <w:r>
              <w:t>Put into EHS format, changed department name, and fixed links. Revised Spill Procedure section (AJK).</w:t>
            </w:r>
          </w:p>
        </w:tc>
      </w:tr>
      <w:tr w:rsidR="00AC635B" w14:paraId="3136D093" w14:textId="77777777" w:rsidTr="00266819">
        <w:tc>
          <w:tcPr>
            <w:tcW w:w="1440" w:type="dxa"/>
          </w:tcPr>
          <w:p w14:paraId="17DDB6FC" w14:textId="77777777" w:rsidR="00AC635B" w:rsidRDefault="00AC635B" w:rsidP="00266819">
            <w:r>
              <w:t>02-25-19</w:t>
            </w:r>
          </w:p>
        </w:tc>
        <w:tc>
          <w:tcPr>
            <w:tcW w:w="7910" w:type="dxa"/>
          </w:tcPr>
          <w:p w14:paraId="2FC199D2" w14:textId="699A31B7" w:rsidR="006A78EA" w:rsidRDefault="004F778E" w:rsidP="00266819">
            <w:r>
              <w:t>Updated links, certification and formatting</w:t>
            </w:r>
            <w:r w:rsidR="006C759B">
              <w:t xml:space="preserve"> </w:t>
            </w:r>
            <w:r w:rsidR="00AC635B">
              <w:t>(DML)</w:t>
            </w:r>
          </w:p>
        </w:tc>
      </w:tr>
      <w:tr w:rsidR="006A78EA" w14:paraId="48A200AB" w14:textId="77777777" w:rsidTr="00266819">
        <w:tc>
          <w:tcPr>
            <w:tcW w:w="1440" w:type="dxa"/>
          </w:tcPr>
          <w:p w14:paraId="144E6D50" w14:textId="26432F90" w:rsidR="006A78EA" w:rsidRDefault="006A78EA" w:rsidP="00266819">
            <w:r>
              <w:t>05-18-20</w:t>
            </w:r>
          </w:p>
        </w:tc>
        <w:tc>
          <w:tcPr>
            <w:tcW w:w="7910" w:type="dxa"/>
          </w:tcPr>
          <w:p w14:paraId="1FC44BF0" w14:textId="22BD36EE" w:rsidR="006A78EA" w:rsidRDefault="006A78EA" w:rsidP="00266819">
            <w:r>
              <w:t>Updated editing rights to headings (RSH)</w:t>
            </w:r>
          </w:p>
        </w:tc>
      </w:tr>
      <w:tr w:rsidR="00983B90" w14:paraId="45767A92" w14:textId="77777777" w:rsidTr="00266819">
        <w:tc>
          <w:tcPr>
            <w:tcW w:w="1440" w:type="dxa"/>
          </w:tcPr>
          <w:p w14:paraId="27F5447B" w14:textId="666B7A21" w:rsidR="00983B90" w:rsidRDefault="00983B90" w:rsidP="00266819">
            <w:r>
              <w:t>08-22-22</w:t>
            </w:r>
          </w:p>
        </w:tc>
        <w:tc>
          <w:tcPr>
            <w:tcW w:w="7910" w:type="dxa"/>
          </w:tcPr>
          <w:p w14:paraId="0750E539" w14:textId="4B088EBD" w:rsidR="00983B90" w:rsidRPr="001171F3" w:rsidRDefault="00983B90" w:rsidP="00857BB5">
            <w:r>
              <w:t xml:space="preserve">Updated document to </w:t>
            </w:r>
            <w:r w:rsidR="00857BB5">
              <w:t xml:space="preserve">cover </w:t>
            </w:r>
            <w:r>
              <w:t>self-reactive and self-</w:t>
            </w:r>
            <w:r w:rsidR="00857BB5">
              <w:t xml:space="preserve">heating chemicals, </w:t>
            </w:r>
            <w:r>
              <w:t>expa</w:t>
            </w:r>
            <w:r w:rsidR="00857BB5">
              <w:t>nded document sections with additional details, and removed emergency procedures (JMW).</w:t>
            </w:r>
          </w:p>
        </w:tc>
      </w:tr>
      <w:tr w:rsidR="00106F41" w14:paraId="269A93AA" w14:textId="77777777" w:rsidTr="00266819">
        <w:tc>
          <w:tcPr>
            <w:tcW w:w="1440" w:type="dxa"/>
          </w:tcPr>
          <w:p w14:paraId="0AED95A4" w14:textId="3DC9CC7A" w:rsidR="00106F41" w:rsidRDefault="00106F41" w:rsidP="00266819">
            <w:r>
              <w:t>11/20/23</w:t>
            </w:r>
          </w:p>
        </w:tc>
        <w:tc>
          <w:tcPr>
            <w:tcW w:w="7910" w:type="dxa"/>
          </w:tcPr>
          <w:p w14:paraId="57926787" w14:textId="59279A55" w:rsidR="00106F41" w:rsidRDefault="00106F41" w:rsidP="00106F41">
            <w:r>
              <w:t>Minor phrasing edits (JMW)</w:t>
            </w:r>
          </w:p>
        </w:tc>
      </w:tr>
    </w:tbl>
    <w:p w14:paraId="323C5A6F" w14:textId="61028897" w:rsidR="00AC635B" w:rsidRPr="0072071F" w:rsidRDefault="00AC635B" w:rsidP="00AC635B"/>
    <w:p w14:paraId="3F6F1D37" w14:textId="699E5820" w:rsidR="00936132" w:rsidRPr="0072071F" w:rsidRDefault="00936132" w:rsidP="00441AC9"/>
    <w:sectPr w:rsidR="00936132" w:rsidRPr="0072071F" w:rsidSect="006901B9">
      <w:headerReference w:type="default" r:id="rId20"/>
      <w:footerReference w:type="default" r:id="rId21"/>
      <w:headerReference w:type="first" r:id="rId22"/>
      <w:footerReference w:type="first" r:id="rId23"/>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9C2C" w14:textId="77777777" w:rsidR="007F3D6B" w:rsidRPr="005D7C28" w:rsidRDefault="007F3D6B" w:rsidP="005D7C28">
      <w:r>
        <w:separator/>
      </w:r>
    </w:p>
    <w:p w14:paraId="2296E7A7" w14:textId="77777777" w:rsidR="007F3D6B" w:rsidRDefault="007F3D6B"/>
    <w:p w14:paraId="1241B6D4" w14:textId="77777777" w:rsidR="007F3D6B" w:rsidRDefault="007F3D6B"/>
  </w:endnote>
  <w:endnote w:type="continuationSeparator" w:id="0">
    <w:p w14:paraId="3AD0261F" w14:textId="77777777" w:rsidR="007F3D6B" w:rsidRPr="005D7C28" w:rsidRDefault="007F3D6B" w:rsidP="005D7C28">
      <w:r>
        <w:continuationSeparator/>
      </w:r>
    </w:p>
    <w:p w14:paraId="5E534D40" w14:textId="77777777" w:rsidR="007F3D6B" w:rsidRDefault="007F3D6B"/>
    <w:p w14:paraId="3CC76FDC" w14:textId="77777777" w:rsidR="007F3D6B" w:rsidRDefault="007F3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13C12351" w14:textId="10191B5D" w:rsidR="00BA049A" w:rsidRPr="005D7C28" w:rsidRDefault="00B24FDD" w:rsidP="00BA049A">
            <w:pPr>
              <w:pStyle w:val="Footer"/>
            </w:pPr>
            <w:r>
              <w:t>Reactive Chemicals</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106F41">
              <w:rPr>
                <w:rStyle w:val="Strong"/>
                <w:noProof/>
              </w:rPr>
              <w:t>2</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106F41">
              <w:rPr>
                <w:rStyle w:val="Strong"/>
                <w:noProof/>
              </w:rPr>
              <w:t>7</w:t>
            </w:r>
            <w:r w:rsidR="00BA049A" w:rsidRPr="00EE222D">
              <w:rPr>
                <w:rStyle w:val="Strong"/>
              </w:rPr>
              <w:fldChar w:fldCharType="end"/>
            </w:r>
          </w:p>
        </w:sdtContent>
      </w:sdt>
    </w:sdtContent>
  </w:sdt>
  <w:p w14:paraId="73748E33" w14:textId="7B69DE34"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646D61">
      <w:rPr>
        <w:noProof/>
      </w:rPr>
      <w:t>Revision Date:  11/20/2023</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1AACA3F8" w14:textId="665077A5" w:rsidR="009E7C06" w:rsidRPr="005D7C28" w:rsidRDefault="00B24FDD" w:rsidP="005D7C28">
            <w:pPr>
              <w:pStyle w:val="Footer"/>
            </w:pPr>
            <w:r>
              <w:t>Reactive Chemicals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106F41">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106F41">
              <w:rPr>
                <w:rStyle w:val="Strong"/>
                <w:noProof/>
              </w:rPr>
              <w:t>7</w:t>
            </w:r>
            <w:r w:rsidR="009E7C06" w:rsidRPr="00EE222D">
              <w:rPr>
                <w:rStyle w:val="Strong"/>
              </w:rPr>
              <w:fldChar w:fldCharType="end"/>
            </w:r>
          </w:p>
        </w:sdtContent>
      </w:sdt>
    </w:sdtContent>
  </w:sdt>
  <w:p w14:paraId="6C1B2307" w14:textId="43D0E6CC"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646D61">
      <w:rPr>
        <w:noProof/>
      </w:rPr>
      <w:t>Revision Date:  11/20/2023</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9EAE" w14:textId="77777777" w:rsidR="007F3D6B" w:rsidRPr="005D7C28" w:rsidRDefault="007F3D6B" w:rsidP="005D7C28">
      <w:r>
        <w:separator/>
      </w:r>
    </w:p>
    <w:p w14:paraId="40F65838" w14:textId="77777777" w:rsidR="007F3D6B" w:rsidRDefault="007F3D6B"/>
    <w:p w14:paraId="45A34279" w14:textId="77777777" w:rsidR="007F3D6B" w:rsidRDefault="007F3D6B"/>
  </w:footnote>
  <w:footnote w:type="continuationSeparator" w:id="0">
    <w:p w14:paraId="7F27A0D7" w14:textId="77777777" w:rsidR="007F3D6B" w:rsidRPr="005D7C28" w:rsidRDefault="007F3D6B" w:rsidP="005D7C28">
      <w:r>
        <w:continuationSeparator/>
      </w:r>
    </w:p>
    <w:p w14:paraId="2E5263C6" w14:textId="77777777" w:rsidR="007F3D6B" w:rsidRDefault="007F3D6B"/>
    <w:p w14:paraId="29CA6C96" w14:textId="77777777" w:rsidR="007F3D6B" w:rsidRDefault="007F3D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19B2"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29F6" w14:textId="77777777" w:rsidR="009E7C06" w:rsidRDefault="009E7C06">
    <w:pPr>
      <w:pStyle w:val="Header"/>
    </w:pPr>
  </w:p>
  <w:p w14:paraId="7CEC79A9" w14:textId="77777777" w:rsidR="009E7C06" w:rsidRDefault="009E7C06">
    <w:pPr>
      <w:pStyle w:val="Header"/>
    </w:pPr>
    <w:r w:rsidRPr="00A41FE4">
      <w:rPr>
        <w:noProof/>
      </w:rPr>
      <w:drawing>
        <wp:inline distT="0" distB="0" distL="0" distR="0" wp14:anchorId="63A80974" wp14:editId="407FA000">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46A59"/>
    <w:multiLevelType w:val="multilevel"/>
    <w:tmpl w:val="0DAE0F9A"/>
    <w:numStyleLink w:val="H1BL"/>
  </w:abstractNum>
  <w:abstractNum w:abstractNumId="2" w15:restartNumberingAfterBreak="0">
    <w:nsid w:val="1F4B453F"/>
    <w:multiLevelType w:val="hybridMultilevel"/>
    <w:tmpl w:val="A572A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6"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7"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8"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462D7B5E"/>
    <w:multiLevelType w:val="hybridMultilevel"/>
    <w:tmpl w:val="1C6A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3118B"/>
    <w:multiLevelType w:val="multilevel"/>
    <w:tmpl w:val="0DAE0F9A"/>
    <w:numStyleLink w:val="H1BL"/>
  </w:abstractNum>
  <w:abstractNum w:abstractNumId="13"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4" w15:restartNumberingAfterBreak="0">
    <w:nsid w:val="51BB2935"/>
    <w:multiLevelType w:val="multilevel"/>
    <w:tmpl w:val="0DAE0F9A"/>
    <w:numStyleLink w:val="H1BL"/>
  </w:abstractNum>
  <w:abstractNum w:abstractNumId="15"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18"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70FF2CBE"/>
    <w:multiLevelType w:val="multilevel"/>
    <w:tmpl w:val="0DAE0F9A"/>
    <w:numStyleLink w:val="H1BL"/>
  </w:abstractNum>
  <w:abstractNum w:abstractNumId="20"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1"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651830973">
    <w:abstractNumId w:val="0"/>
  </w:num>
  <w:num w:numId="2" w16cid:durableId="2120448832">
    <w:abstractNumId w:val="20"/>
  </w:num>
  <w:num w:numId="3" w16cid:durableId="1410031237">
    <w:abstractNumId w:val="10"/>
  </w:num>
  <w:num w:numId="4" w16cid:durableId="1723170674">
    <w:abstractNumId w:val="3"/>
  </w:num>
  <w:num w:numId="5" w16cid:durableId="1246916649">
    <w:abstractNumId w:val="8"/>
  </w:num>
  <w:num w:numId="6" w16cid:durableId="1522738326">
    <w:abstractNumId w:val="15"/>
  </w:num>
  <w:num w:numId="7" w16cid:durableId="911813986">
    <w:abstractNumId w:val="7"/>
  </w:num>
  <w:num w:numId="8" w16cid:durableId="1833063158">
    <w:abstractNumId w:val="13"/>
  </w:num>
  <w:num w:numId="9" w16cid:durableId="1933202079">
    <w:abstractNumId w:val="21"/>
  </w:num>
  <w:num w:numId="10" w16cid:durableId="923029635">
    <w:abstractNumId w:val="6"/>
  </w:num>
  <w:num w:numId="11" w16cid:durableId="82648766">
    <w:abstractNumId w:val="16"/>
  </w:num>
  <w:num w:numId="12" w16cid:durableId="519317252">
    <w:abstractNumId w:val="17"/>
  </w:num>
  <w:num w:numId="13" w16cid:durableId="1904635042">
    <w:abstractNumId w:val="9"/>
  </w:num>
  <w:num w:numId="14" w16cid:durableId="796409058">
    <w:abstractNumId w:val="5"/>
  </w:num>
  <w:num w:numId="15" w16cid:durableId="703942491">
    <w:abstractNumId w:val="18"/>
  </w:num>
  <w:num w:numId="16" w16cid:durableId="1175220558">
    <w:abstractNumId w:val="14"/>
  </w:num>
  <w:num w:numId="17" w16cid:durableId="2084526002">
    <w:abstractNumId w:val="12"/>
  </w:num>
  <w:num w:numId="18" w16cid:durableId="2082754869">
    <w:abstractNumId w:val="1"/>
  </w:num>
  <w:num w:numId="19" w16cid:durableId="798913637">
    <w:abstractNumId w:val="19"/>
  </w:num>
  <w:num w:numId="20" w16cid:durableId="826285783">
    <w:abstractNumId w:val="4"/>
  </w:num>
  <w:num w:numId="21" w16cid:durableId="1542403347">
    <w:abstractNumId w:val="11"/>
  </w:num>
  <w:num w:numId="22" w16cid:durableId="96732430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50"/>
    <w:rsid w:val="00004499"/>
    <w:rsid w:val="000069D7"/>
    <w:rsid w:val="00007E2C"/>
    <w:rsid w:val="000100E2"/>
    <w:rsid w:val="00011D94"/>
    <w:rsid w:val="00011FF5"/>
    <w:rsid w:val="00012301"/>
    <w:rsid w:val="00016725"/>
    <w:rsid w:val="00021030"/>
    <w:rsid w:val="00021EF2"/>
    <w:rsid w:val="0002283C"/>
    <w:rsid w:val="00025216"/>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059A"/>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6F41"/>
    <w:rsid w:val="00107332"/>
    <w:rsid w:val="001171F3"/>
    <w:rsid w:val="001303E8"/>
    <w:rsid w:val="001313DB"/>
    <w:rsid w:val="00133AA1"/>
    <w:rsid w:val="001421ED"/>
    <w:rsid w:val="001423E4"/>
    <w:rsid w:val="001437C9"/>
    <w:rsid w:val="001453C4"/>
    <w:rsid w:val="0014779B"/>
    <w:rsid w:val="0015083B"/>
    <w:rsid w:val="001510DE"/>
    <w:rsid w:val="00156F4F"/>
    <w:rsid w:val="0016086C"/>
    <w:rsid w:val="00164BB8"/>
    <w:rsid w:val="00170F94"/>
    <w:rsid w:val="0018106C"/>
    <w:rsid w:val="001815D8"/>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200EA2"/>
    <w:rsid w:val="002057BE"/>
    <w:rsid w:val="0020604D"/>
    <w:rsid w:val="00207806"/>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B0032"/>
    <w:rsid w:val="002C0A15"/>
    <w:rsid w:val="002C24F9"/>
    <w:rsid w:val="002C5FC6"/>
    <w:rsid w:val="002D1B9B"/>
    <w:rsid w:val="002D468D"/>
    <w:rsid w:val="002D69C9"/>
    <w:rsid w:val="002E3CCB"/>
    <w:rsid w:val="002E5D8E"/>
    <w:rsid w:val="002F0469"/>
    <w:rsid w:val="002F100B"/>
    <w:rsid w:val="002F18C9"/>
    <w:rsid w:val="002F26A1"/>
    <w:rsid w:val="002F44F3"/>
    <w:rsid w:val="002F69F7"/>
    <w:rsid w:val="003050F3"/>
    <w:rsid w:val="003125CF"/>
    <w:rsid w:val="00317E15"/>
    <w:rsid w:val="00320005"/>
    <w:rsid w:val="003225B8"/>
    <w:rsid w:val="00322B7F"/>
    <w:rsid w:val="00334733"/>
    <w:rsid w:val="00344406"/>
    <w:rsid w:val="003461D1"/>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41AC9"/>
    <w:rsid w:val="004455E0"/>
    <w:rsid w:val="00446720"/>
    <w:rsid w:val="00450DAB"/>
    <w:rsid w:val="0045133F"/>
    <w:rsid w:val="00454941"/>
    <w:rsid w:val="00457F8B"/>
    <w:rsid w:val="00462188"/>
    <w:rsid w:val="00462F22"/>
    <w:rsid w:val="00465BF3"/>
    <w:rsid w:val="00470981"/>
    <w:rsid w:val="00470C1E"/>
    <w:rsid w:val="00480BA1"/>
    <w:rsid w:val="0048119E"/>
    <w:rsid w:val="0048321E"/>
    <w:rsid w:val="0049184B"/>
    <w:rsid w:val="004A03AB"/>
    <w:rsid w:val="004A1518"/>
    <w:rsid w:val="004A1710"/>
    <w:rsid w:val="004A2F7D"/>
    <w:rsid w:val="004B019C"/>
    <w:rsid w:val="004C1ECC"/>
    <w:rsid w:val="004C342A"/>
    <w:rsid w:val="004C491D"/>
    <w:rsid w:val="004C6882"/>
    <w:rsid w:val="004E0738"/>
    <w:rsid w:val="004E7180"/>
    <w:rsid w:val="004F23AD"/>
    <w:rsid w:val="004F6F84"/>
    <w:rsid w:val="004F778E"/>
    <w:rsid w:val="00506E1B"/>
    <w:rsid w:val="005128C2"/>
    <w:rsid w:val="005135F2"/>
    <w:rsid w:val="00513D4E"/>
    <w:rsid w:val="00515AD6"/>
    <w:rsid w:val="005165D5"/>
    <w:rsid w:val="0051753B"/>
    <w:rsid w:val="00524718"/>
    <w:rsid w:val="00524EB5"/>
    <w:rsid w:val="00531603"/>
    <w:rsid w:val="00531D34"/>
    <w:rsid w:val="0054204D"/>
    <w:rsid w:val="00547367"/>
    <w:rsid w:val="0055693A"/>
    <w:rsid w:val="00556DC0"/>
    <w:rsid w:val="00560C1D"/>
    <w:rsid w:val="00560FA0"/>
    <w:rsid w:val="00574471"/>
    <w:rsid w:val="0058051F"/>
    <w:rsid w:val="0058435C"/>
    <w:rsid w:val="00587FEC"/>
    <w:rsid w:val="00593E43"/>
    <w:rsid w:val="005A594E"/>
    <w:rsid w:val="005B18D1"/>
    <w:rsid w:val="005B2BCD"/>
    <w:rsid w:val="005C26BF"/>
    <w:rsid w:val="005C2C69"/>
    <w:rsid w:val="005D4A58"/>
    <w:rsid w:val="005D7C28"/>
    <w:rsid w:val="005E014B"/>
    <w:rsid w:val="005E3FF9"/>
    <w:rsid w:val="005F26D1"/>
    <w:rsid w:val="005F5F26"/>
    <w:rsid w:val="005F6E80"/>
    <w:rsid w:val="005F7318"/>
    <w:rsid w:val="005F7843"/>
    <w:rsid w:val="006025AF"/>
    <w:rsid w:val="00605601"/>
    <w:rsid w:val="006067EF"/>
    <w:rsid w:val="00615B15"/>
    <w:rsid w:val="00622D57"/>
    <w:rsid w:val="0062357F"/>
    <w:rsid w:val="0063191E"/>
    <w:rsid w:val="006343B4"/>
    <w:rsid w:val="00636844"/>
    <w:rsid w:val="00636FA0"/>
    <w:rsid w:val="00646D61"/>
    <w:rsid w:val="006475F6"/>
    <w:rsid w:val="00651B76"/>
    <w:rsid w:val="00664F78"/>
    <w:rsid w:val="00667EDE"/>
    <w:rsid w:val="00670FF8"/>
    <w:rsid w:val="00675E56"/>
    <w:rsid w:val="00684721"/>
    <w:rsid w:val="006901B9"/>
    <w:rsid w:val="00692D36"/>
    <w:rsid w:val="006A4056"/>
    <w:rsid w:val="006A6680"/>
    <w:rsid w:val="006A78EA"/>
    <w:rsid w:val="006B2FA8"/>
    <w:rsid w:val="006B37BF"/>
    <w:rsid w:val="006B61D4"/>
    <w:rsid w:val="006C1513"/>
    <w:rsid w:val="006C759B"/>
    <w:rsid w:val="006D1440"/>
    <w:rsid w:val="006D1594"/>
    <w:rsid w:val="006D2321"/>
    <w:rsid w:val="006D2C8E"/>
    <w:rsid w:val="006D42AC"/>
    <w:rsid w:val="006E55A7"/>
    <w:rsid w:val="006F7DCB"/>
    <w:rsid w:val="00700AA4"/>
    <w:rsid w:val="00705E02"/>
    <w:rsid w:val="007104BF"/>
    <w:rsid w:val="00713249"/>
    <w:rsid w:val="00714A57"/>
    <w:rsid w:val="00715B24"/>
    <w:rsid w:val="00715B51"/>
    <w:rsid w:val="0072242C"/>
    <w:rsid w:val="00724A93"/>
    <w:rsid w:val="0072773A"/>
    <w:rsid w:val="00734123"/>
    <w:rsid w:val="00735FBE"/>
    <w:rsid w:val="00742BC6"/>
    <w:rsid w:val="0074548F"/>
    <w:rsid w:val="00745FBE"/>
    <w:rsid w:val="00751C3A"/>
    <w:rsid w:val="00752A96"/>
    <w:rsid w:val="00753733"/>
    <w:rsid w:val="00753FFA"/>
    <w:rsid w:val="00755200"/>
    <w:rsid w:val="007568E6"/>
    <w:rsid w:val="00762C67"/>
    <w:rsid w:val="00764250"/>
    <w:rsid w:val="00764370"/>
    <w:rsid w:val="00765D70"/>
    <w:rsid w:val="00767CB1"/>
    <w:rsid w:val="00770EEE"/>
    <w:rsid w:val="00773F34"/>
    <w:rsid w:val="007741F3"/>
    <w:rsid w:val="007750FC"/>
    <w:rsid w:val="00777874"/>
    <w:rsid w:val="007811BA"/>
    <w:rsid w:val="0078158C"/>
    <w:rsid w:val="00786290"/>
    <w:rsid w:val="00787146"/>
    <w:rsid w:val="00787E80"/>
    <w:rsid w:val="00791425"/>
    <w:rsid w:val="0079274A"/>
    <w:rsid w:val="00793292"/>
    <w:rsid w:val="007A066B"/>
    <w:rsid w:val="007A5BDC"/>
    <w:rsid w:val="007B0CFE"/>
    <w:rsid w:val="007C157B"/>
    <w:rsid w:val="007C3F18"/>
    <w:rsid w:val="007C6A3E"/>
    <w:rsid w:val="007C6E5F"/>
    <w:rsid w:val="007C6EE5"/>
    <w:rsid w:val="007D457B"/>
    <w:rsid w:val="007D6C29"/>
    <w:rsid w:val="007E343E"/>
    <w:rsid w:val="007E4DDD"/>
    <w:rsid w:val="007F1BB3"/>
    <w:rsid w:val="007F3D6B"/>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57BB5"/>
    <w:rsid w:val="008600B8"/>
    <w:rsid w:val="00862E80"/>
    <w:rsid w:val="00867787"/>
    <w:rsid w:val="0087005A"/>
    <w:rsid w:val="0087037A"/>
    <w:rsid w:val="0087380E"/>
    <w:rsid w:val="00873D5B"/>
    <w:rsid w:val="0088754B"/>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3F8A"/>
    <w:rsid w:val="008C6C13"/>
    <w:rsid w:val="008C6FFE"/>
    <w:rsid w:val="008D14E5"/>
    <w:rsid w:val="008E03E0"/>
    <w:rsid w:val="008E2DC9"/>
    <w:rsid w:val="008E315B"/>
    <w:rsid w:val="008E56F1"/>
    <w:rsid w:val="008F5FD4"/>
    <w:rsid w:val="008F6A60"/>
    <w:rsid w:val="0090212C"/>
    <w:rsid w:val="00902E38"/>
    <w:rsid w:val="009031C4"/>
    <w:rsid w:val="00913029"/>
    <w:rsid w:val="00914017"/>
    <w:rsid w:val="00916C0E"/>
    <w:rsid w:val="009320D4"/>
    <w:rsid w:val="00933F41"/>
    <w:rsid w:val="00936132"/>
    <w:rsid w:val="00942165"/>
    <w:rsid w:val="00946E47"/>
    <w:rsid w:val="00951E38"/>
    <w:rsid w:val="00965BC5"/>
    <w:rsid w:val="00967DC5"/>
    <w:rsid w:val="00972C12"/>
    <w:rsid w:val="00973C91"/>
    <w:rsid w:val="00976F05"/>
    <w:rsid w:val="0098054D"/>
    <w:rsid w:val="009818B1"/>
    <w:rsid w:val="0098340A"/>
    <w:rsid w:val="00983B90"/>
    <w:rsid w:val="00984EE2"/>
    <w:rsid w:val="00985681"/>
    <w:rsid w:val="00992503"/>
    <w:rsid w:val="0099575B"/>
    <w:rsid w:val="009960F1"/>
    <w:rsid w:val="009A319F"/>
    <w:rsid w:val="009B0570"/>
    <w:rsid w:val="009B3821"/>
    <w:rsid w:val="009B56D1"/>
    <w:rsid w:val="009B68B1"/>
    <w:rsid w:val="009C0D8C"/>
    <w:rsid w:val="009C20DF"/>
    <w:rsid w:val="009D0743"/>
    <w:rsid w:val="009D3D3B"/>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80842"/>
    <w:rsid w:val="00A80DB1"/>
    <w:rsid w:val="00A80F6C"/>
    <w:rsid w:val="00A862FA"/>
    <w:rsid w:val="00A93CFF"/>
    <w:rsid w:val="00A96148"/>
    <w:rsid w:val="00A96DC2"/>
    <w:rsid w:val="00AA584D"/>
    <w:rsid w:val="00AA72B8"/>
    <w:rsid w:val="00AB1CF9"/>
    <w:rsid w:val="00AB40C6"/>
    <w:rsid w:val="00AB5BA0"/>
    <w:rsid w:val="00AB7312"/>
    <w:rsid w:val="00AB7AB4"/>
    <w:rsid w:val="00AC01AF"/>
    <w:rsid w:val="00AC4137"/>
    <w:rsid w:val="00AC635B"/>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4FDD"/>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A57"/>
    <w:rsid w:val="00B66DE5"/>
    <w:rsid w:val="00B73A8B"/>
    <w:rsid w:val="00B86F43"/>
    <w:rsid w:val="00B93CF3"/>
    <w:rsid w:val="00B958CF"/>
    <w:rsid w:val="00B95BC1"/>
    <w:rsid w:val="00B969A2"/>
    <w:rsid w:val="00B96A48"/>
    <w:rsid w:val="00BA049A"/>
    <w:rsid w:val="00BA1A4D"/>
    <w:rsid w:val="00BA3390"/>
    <w:rsid w:val="00BB4E36"/>
    <w:rsid w:val="00BB5F35"/>
    <w:rsid w:val="00BB65FD"/>
    <w:rsid w:val="00BD0AC3"/>
    <w:rsid w:val="00BD0C7E"/>
    <w:rsid w:val="00BE1EF0"/>
    <w:rsid w:val="00BE2E33"/>
    <w:rsid w:val="00BE54C6"/>
    <w:rsid w:val="00BF02CF"/>
    <w:rsid w:val="00BF05A9"/>
    <w:rsid w:val="00C03139"/>
    <w:rsid w:val="00C034E2"/>
    <w:rsid w:val="00C05AD1"/>
    <w:rsid w:val="00C1214C"/>
    <w:rsid w:val="00C15465"/>
    <w:rsid w:val="00C16D9F"/>
    <w:rsid w:val="00C31E4F"/>
    <w:rsid w:val="00C329F1"/>
    <w:rsid w:val="00C34165"/>
    <w:rsid w:val="00C361C2"/>
    <w:rsid w:val="00C377FF"/>
    <w:rsid w:val="00C43132"/>
    <w:rsid w:val="00C43CB0"/>
    <w:rsid w:val="00C51E12"/>
    <w:rsid w:val="00C5287C"/>
    <w:rsid w:val="00C52B7C"/>
    <w:rsid w:val="00C54B2E"/>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1192"/>
    <w:rsid w:val="00CF3A2E"/>
    <w:rsid w:val="00CF3DAA"/>
    <w:rsid w:val="00CF6A29"/>
    <w:rsid w:val="00D0155F"/>
    <w:rsid w:val="00D01F0B"/>
    <w:rsid w:val="00D03322"/>
    <w:rsid w:val="00D161CA"/>
    <w:rsid w:val="00D177BB"/>
    <w:rsid w:val="00D269CC"/>
    <w:rsid w:val="00D30655"/>
    <w:rsid w:val="00D37A6F"/>
    <w:rsid w:val="00D4130B"/>
    <w:rsid w:val="00D4620A"/>
    <w:rsid w:val="00D4661D"/>
    <w:rsid w:val="00D51FD2"/>
    <w:rsid w:val="00D56C2C"/>
    <w:rsid w:val="00D6076E"/>
    <w:rsid w:val="00D66983"/>
    <w:rsid w:val="00D67A98"/>
    <w:rsid w:val="00D736A6"/>
    <w:rsid w:val="00D742CE"/>
    <w:rsid w:val="00D77674"/>
    <w:rsid w:val="00D80607"/>
    <w:rsid w:val="00D90AE2"/>
    <w:rsid w:val="00DA19AD"/>
    <w:rsid w:val="00DA2D8D"/>
    <w:rsid w:val="00DA34FA"/>
    <w:rsid w:val="00DA57DA"/>
    <w:rsid w:val="00DA5C67"/>
    <w:rsid w:val="00DA7EFE"/>
    <w:rsid w:val="00DB4509"/>
    <w:rsid w:val="00DB5EA7"/>
    <w:rsid w:val="00DC1BF9"/>
    <w:rsid w:val="00DC2C1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5DE2"/>
    <w:rsid w:val="00E96DFB"/>
    <w:rsid w:val="00EA022C"/>
    <w:rsid w:val="00EA2321"/>
    <w:rsid w:val="00EA29A8"/>
    <w:rsid w:val="00EA43B1"/>
    <w:rsid w:val="00EB0A16"/>
    <w:rsid w:val="00EB203F"/>
    <w:rsid w:val="00EB4461"/>
    <w:rsid w:val="00EC5085"/>
    <w:rsid w:val="00EC5560"/>
    <w:rsid w:val="00EC6888"/>
    <w:rsid w:val="00EC7AE2"/>
    <w:rsid w:val="00EE0051"/>
    <w:rsid w:val="00EE222D"/>
    <w:rsid w:val="00EE3DA3"/>
    <w:rsid w:val="00EE4040"/>
    <w:rsid w:val="00F02946"/>
    <w:rsid w:val="00F20173"/>
    <w:rsid w:val="00F219D8"/>
    <w:rsid w:val="00F25BB2"/>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4BE2"/>
    <w:rsid w:val="00F850D1"/>
    <w:rsid w:val="00F8548C"/>
    <w:rsid w:val="00F93B8D"/>
    <w:rsid w:val="00F95B00"/>
    <w:rsid w:val="00F974FD"/>
    <w:rsid w:val="00FA2BB3"/>
    <w:rsid w:val="00FA4849"/>
    <w:rsid w:val="00FA78C6"/>
    <w:rsid w:val="00FB0CA6"/>
    <w:rsid w:val="00FB0E6D"/>
    <w:rsid w:val="00FB2576"/>
    <w:rsid w:val="00FB42E0"/>
    <w:rsid w:val="00FB7E54"/>
    <w:rsid w:val="00FC1470"/>
    <w:rsid w:val="00FC39EF"/>
    <w:rsid w:val="00FC4A62"/>
    <w:rsid w:val="00FC66CA"/>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4E5FB0"/>
  <w15:chartTrackingRefBased/>
  <w15:docId w15:val="{E2471655-5C06-4B57-BFD3-89E4869D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C5085"/>
    <w:rPr>
      <w:rFonts w:eastAsiaTheme="minorEastAsia"/>
    </w:rPr>
  </w:style>
  <w:style w:type="paragraph" w:styleId="Heading1">
    <w:name w:val="heading 1"/>
    <w:next w:val="Normal"/>
    <w:link w:val="Heading1Char"/>
    <w:qFormat/>
    <w:rsid w:val="00025216"/>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025216"/>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025216"/>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025216"/>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02521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02521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02521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02521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02521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216"/>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025216"/>
    <w:rPr>
      <w:rFonts w:eastAsiaTheme="majorEastAsia" w:cstheme="majorBidi"/>
      <w:b/>
      <w:bCs/>
      <w:i/>
      <w:iCs/>
      <w:sz w:val="28"/>
      <w:szCs w:val="28"/>
    </w:rPr>
  </w:style>
  <w:style w:type="character" w:customStyle="1" w:styleId="Heading3Char">
    <w:name w:val="Heading 3 Char"/>
    <w:basedOn w:val="DefaultParagraphFont"/>
    <w:link w:val="Heading3"/>
    <w:uiPriority w:val="2"/>
    <w:rsid w:val="00025216"/>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025216"/>
    <w:rPr>
      <w:rFonts w:eastAsiaTheme="minorEastAsia" w:cs="Times New Roman"/>
      <w:b/>
      <w:szCs w:val="24"/>
    </w:rPr>
  </w:style>
  <w:style w:type="character" w:customStyle="1" w:styleId="Heading5Char">
    <w:name w:val="Heading 5 Char"/>
    <w:basedOn w:val="DefaultParagraphFont"/>
    <w:link w:val="Heading5"/>
    <w:uiPriority w:val="9"/>
    <w:semiHidden/>
    <w:rsid w:val="0002521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2521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2521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2521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25216"/>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025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216"/>
    <w:rPr>
      <w:rFonts w:ascii="Segoe UI" w:eastAsiaTheme="minorEastAsia" w:hAnsi="Segoe UI" w:cs="Segoe UI"/>
      <w:sz w:val="18"/>
      <w:szCs w:val="18"/>
    </w:rPr>
  </w:style>
  <w:style w:type="character" w:customStyle="1" w:styleId="AllCaps">
    <w:name w:val="AllCaps"/>
    <w:uiPriority w:val="5"/>
    <w:qFormat/>
    <w:rsid w:val="00025216"/>
    <w:rPr>
      <w:caps/>
      <w:smallCaps w:val="0"/>
    </w:rPr>
  </w:style>
  <w:style w:type="paragraph" w:styleId="ListParagraph">
    <w:name w:val="List Paragraph"/>
    <w:basedOn w:val="Normal"/>
    <w:qFormat/>
    <w:rsid w:val="00025216"/>
    <w:pPr>
      <w:contextualSpacing/>
    </w:pPr>
  </w:style>
  <w:style w:type="table" w:styleId="PlainTable3">
    <w:name w:val="Plain Table 3"/>
    <w:basedOn w:val="TableNormal"/>
    <w:uiPriority w:val="43"/>
    <w:locked/>
    <w:rsid w:val="00025216"/>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025216"/>
    <w:rPr>
      <w:i/>
      <w:iCs/>
    </w:rPr>
  </w:style>
  <w:style w:type="paragraph" w:styleId="Footer">
    <w:name w:val="footer"/>
    <w:basedOn w:val="Normal"/>
    <w:link w:val="FooterChar"/>
    <w:uiPriority w:val="99"/>
    <w:unhideWhenUsed/>
    <w:rsid w:val="00025216"/>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025216"/>
    <w:rPr>
      <w:rFonts w:eastAsiaTheme="minorEastAsia"/>
    </w:rPr>
  </w:style>
  <w:style w:type="numbering" w:customStyle="1" w:styleId="H1BL">
    <w:name w:val="H1BL"/>
    <w:uiPriority w:val="99"/>
    <w:rsid w:val="00025216"/>
    <w:pPr>
      <w:numPr>
        <w:numId w:val="3"/>
      </w:numPr>
    </w:pPr>
  </w:style>
  <w:style w:type="numbering" w:customStyle="1" w:styleId="H1NL">
    <w:name w:val="H1NL"/>
    <w:basedOn w:val="NoList"/>
    <w:uiPriority w:val="99"/>
    <w:rsid w:val="00025216"/>
    <w:pPr>
      <w:numPr>
        <w:numId w:val="4"/>
      </w:numPr>
    </w:pPr>
  </w:style>
  <w:style w:type="paragraph" w:styleId="Header">
    <w:name w:val="header"/>
    <w:basedOn w:val="Normal"/>
    <w:link w:val="HeaderChar"/>
    <w:uiPriority w:val="99"/>
    <w:unhideWhenUsed/>
    <w:qFormat/>
    <w:rsid w:val="00025216"/>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025216"/>
    <w:rPr>
      <w:rFonts w:eastAsiaTheme="minorEastAsia"/>
    </w:rPr>
  </w:style>
  <w:style w:type="character" w:styleId="Hyperlink">
    <w:name w:val="Hyperlink"/>
    <w:basedOn w:val="DefaultParagraphFont"/>
    <w:uiPriority w:val="99"/>
    <w:unhideWhenUsed/>
    <w:qFormat/>
    <w:rsid w:val="00025216"/>
    <w:rPr>
      <w:color w:val="0563C1" w:themeColor="hyperlink"/>
      <w:u w:val="single"/>
    </w:rPr>
  </w:style>
  <w:style w:type="paragraph" w:styleId="NoSpacing">
    <w:name w:val="No Spacing"/>
    <w:uiPriority w:val="1"/>
    <w:qFormat/>
    <w:rsid w:val="00025216"/>
    <w:pPr>
      <w:spacing w:after="0" w:line="240" w:lineRule="auto"/>
    </w:pPr>
    <w:rPr>
      <w:rFonts w:eastAsiaTheme="minorEastAsia"/>
    </w:rPr>
  </w:style>
  <w:style w:type="character" w:styleId="PlaceholderText">
    <w:name w:val="Placeholder Text"/>
    <w:basedOn w:val="DefaultParagraphFont"/>
    <w:uiPriority w:val="99"/>
    <w:semiHidden/>
    <w:rsid w:val="00025216"/>
    <w:rPr>
      <w:color w:val="808080"/>
    </w:rPr>
  </w:style>
  <w:style w:type="paragraph" w:styleId="Quote">
    <w:name w:val="Quote"/>
    <w:basedOn w:val="Normal"/>
    <w:next w:val="Normal"/>
    <w:link w:val="QuoteChar"/>
    <w:uiPriority w:val="29"/>
    <w:qFormat/>
    <w:rsid w:val="0002521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25216"/>
    <w:rPr>
      <w:rFonts w:eastAsiaTheme="minorEastAsia"/>
      <w:color w:val="44546A" w:themeColor="text2"/>
      <w:sz w:val="24"/>
      <w:szCs w:val="24"/>
    </w:rPr>
  </w:style>
  <w:style w:type="character" w:styleId="Strong">
    <w:name w:val="Strong"/>
    <w:aliases w:val="bold"/>
    <w:basedOn w:val="DefaultParagraphFont"/>
    <w:uiPriority w:val="4"/>
    <w:qFormat/>
    <w:rsid w:val="00025216"/>
    <w:rPr>
      <w:b/>
      <w:bCs/>
    </w:rPr>
  </w:style>
  <w:style w:type="character" w:customStyle="1" w:styleId="Subscript">
    <w:name w:val="Subscript"/>
    <w:aliases w:val="sbs"/>
    <w:basedOn w:val="DefaultParagraphFont"/>
    <w:uiPriority w:val="5"/>
    <w:qFormat/>
    <w:rsid w:val="00025216"/>
    <w:rPr>
      <w:vertAlign w:val="subscript"/>
    </w:rPr>
  </w:style>
  <w:style w:type="paragraph" w:styleId="Subtitle">
    <w:name w:val="Subtitle"/>
    <w:basedOn w:val="Normal"/>
    <w:next w:val="Normal"/>
    <w:link w:val="SubtitleChar"/>
    <w:uiPriority w:val="6"/>
    <w:qFormat/>
    <w:rsid w:val="00025216"/>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025216"/>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025216"/>
    <w:rPr>
      <w:vertAlign w:val="superscript"/>
    </w:rPr>
  </w:style>
  <w:style w:type="paragraph" w:styleId="Title">
    <w:name w:val="Title"/>
    <w:basedOn w:val="Normal"/>
    <w:next w:val="Subtitle"/>
    <w:link w:val="TitleChar"/>
    <w:uiPriority w:val="6"/>
    <w:qFormat/>
    <w:rsid w:val="00025216"/>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025216"/>
    <w:rPr>
      <w:rFonts w:eastAsiaTheme="majorEastAsia" w:cstheme="majorBidi"/>
      <w:b/>
      <w:bCs/>
      <w:kern w:val="28"/>
      <w:sz w:val="36"/>
      <w:szCs w:val="32"/>
    </w:rPr>
  </w:style>
  <w:style w:type="paragraph" w:styleId="TOC1">
    <w:name w:val="toc 1"/>
    <w:basedOn w:val="Normal"/>
    <w:next w:val="Normal"/>
    <w:uiPriority w:val="39"/>
    <w:unhideWhenUsed/>
    <w:qFormat/>
    <w:rsid w:val="00025216"/>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025216"/>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025216"/>
    <w:pPr>
      <w:spacing w:before="120"/>
      <w:outlineLvl w:val="9"/>
    </w:pPr>
  </w:style>
  <w:style w:type="table" w:styleId="TableGrid">
    <w:name w:val="Table Grid"/>
    <w:basedOn w:val="TableNormal"/>
    <w:uiPriority w:val="39"/>
    <w:locked/>
    <w:rsid w:val="0002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0252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0252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025216"/>
    <w:pPr>
      <w:jc w:val="center"/>
    </w:pPr>
  </w:style>
  <w:style w:type="paragraph" w:customStyle="1" w:styleId="NormalFont9">
    <w:name w:val="NormalFont 9"/>
    <w:aliases w:val="nf"/>
    <w:basedOn w:val="Normal"/>
    <w:qFormat/>
    <w:rsid w:val="00025216"/>
    <w:rPr>
      <w:sz w:val="18"/>
      <w:szCs w:val="18"/>
    </w:rPr>
  </w:style>
  <w:style w:type="table" w:styleId="PlainTable1">
    <w:name w:val="Plain Table 1"/>
    <w:basedOn w:val="TableNormal"/>
    <w:uiPriority w:val="41"/>
    <w:locked/>
    <w:rsid w:val="0002521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02521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025216"/>
    <w:rPr>
      <w:rFonts w:asciiTheme="minorHAnsi" w:hAnsiTheme="minorHAnsi"/>
      <w:i/>
      <w:sz w:val="22"/>
      <w:u w:val="single"/>
    </w:rPr>
  </w:style>
  <w:style w:type="paragraph" w:customStyle="1" w:styleId="LDApprovalld">
    <w:name w:val="LD Approvalld"/>
    <w:basedOn w:val="Normal"/>
    <w:uiPriority w:val="6"/>
    <w:qFormat/>
    <w:rsid w:val="00025216"/>
    <w:rPr>
      <w:b/>
      <w:i/>
      <w:color w:val="FF0000"/>
      <w:sz w:val="28"/>
      <w:szCs w:val="28"/>
    </w:rPr>
  </w:style>
  <w:style w:type="character" w:styleId="CommentReference">
    <w:name w:val="annotation reference"/>
    <w:basedOn w:val="DefaultParagraphFont"/>
    <w:uiPriority w:val="99"/>
    <w:semiHidden/>
    <w:unhideWhenUsed/>
    <w:rsid w:val="00025216"/>
    <w:rPr>
      <w:sz w:val="16"/>
      <w:szCs w:val="16"/>
    </w:rPr>
  </w:style>
  <w:style w:type="paragraph" w:styleId="CommentText">
    <w:name w:val="annotation text"/>
    <w:basedOn w:val="Normal"/>
    <w:link w:val="CommentTextChar"/>
    <w:uiPriority w:val="99"/>
    <w:semiHidden/>
    <w:unhideWhenUsed/>
    <w:rsid w:val="00025216"/>
    <w:rPr>
      <w:sz w:val="20"/>
      <w:szCs w:val="20"/>
    </w:rPr>
  </w:style>
  <w:style w:type="character" w:customStyle="1" w:styleId="CommentTextChar">
    <w:name w:val="Comment Text Char"/>
    <w:basedOn w:val="DefaultParagraphFont"/>
    <w:link w:val="CommentText"/>
    <w:uiPriority w:val="99"/>
    <w:semiHidden/>
    <w:rsid w:val="00025216"/>
    <w:rPr>
      <w:rFonts w:eastAsiaTheme="minorEastAsia"/>
      <w:sz w:val="20"/>
      <w:szCs w:val="20"/>
    </w:rPr>
  </w:style>
  <w:style w:type="paragraph" w:styleId="ListBullet">
    <w:name w:val="List Bullet"/>
    <w:basedOn w:val="Normal"/>
    <w:uiPriority w:val="99"/>
    <w:unhideWhenUsed/>
    <w:locked/>
    <w:rsid w:val="00025216"/>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025216"/>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025216"/>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02521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025216"/>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025216"/>
    <w:pPr>
      <w:spacing w:after="0"/>
      <w:ind w:left="660"/>
    </w:pPr>
    <w:rPr>
      <w:sz w:val="18"/>
      <w:szCs w:val="18"/>
    </w:rPr>
  </w:style>
  <w:style w:type="paragraph" w:styleId="TOC5">
    <w:name w:val="toc 5"/>
    <w:basedOn w:val="Normal"/>
    <w:next w:val="Normal"/>
    <w:autoRedefine/>
    <w:uiPriority w:val="39"/>
    <w:unhideWhenUsed/>
    <w:locked/>
    <w:rsid w:val="00025216"/>
    <w:pPr>
      <w:spacing w:after="0"/>
      <w:ind w:left="880"/>
    </w:pPr>
    <w:rPr>
      <w:sz w:val="18"/>
      <w:szCs w:val="18"/>
    </w:rPr>
  </w:style>
  <w:style w:type="paragraph" w:styleId="TOC6">
    <w:name w:val="toc 6"/>
    <w:basedOn w:val="Normal"/>
    <w:next w:val="Normal"/>
    <w:autoRedefine/>
    <w:uiPriority w:val="39"/>
    <w:unhideWhenUsed/>
    <w:locked/>
    <w:rsid w:val="00025216"/>
    <w:pPr>
      <w:spacing w:after="0"/>
      <w:ind w:left="1100"/>
    </w:pPr>
    <w:rPr>
      <w:sz w:val="18"/>
      <w:szCs w:val="18"/>
    </w:rPr>
  </w:style>
  <w:style w:type="paragraph" w:styleId="TOC7">
    <w:name w:val="toc 7"/>
    <w:basedOn w:val="Normal"/>
    <w:next w:val="Normal"/>
    <w:autoRedefine/>
    <w:uiPriority w:val="39"/>
    <w:unhideWhenUsed/>
    <w:locked/>
    <w:rsid w:val="00025216"/>
    <w:pPr>
      <w:spacing w:after="0"/>
      <w:ind w:left="1320"/>
    </w:pPr>
    <w:rPr>
      <w:sz w:val="18"/>
      <w:szCs w:val="18"/>
    </w:rPr>
  </w:style>
  <w:style w:type="paragraph" w:styleId="TOC8">
    <w:name w:val="toc 8"/>
    <w:basedOn w:val="Normal"/>
    <w:next w:val="Normal"/>
    <w:autoRedefine/>
    <w:uiPriority w:val="39"/>
    <w:unhideWhenUsed/>
    <w:locked/>
    <w:rsid w:val="00025216"/>
    <w:pPr>
      <w:spacing w:after="0"/>
      <w:ind w:left="1540"/>
    </w:pPr>
    <w:rPr>
      <w:sz w:val="18"/>
      <w:szCs w:val="18"/>
    </w:rPr>
  </w:style>
  <w:style w:type="paragraph" w:styleId="TOC9">
    <w:name w:val="toc 9"/>
    <w:basedOn w:val="Normal"/>
    <w:next w:val="Normal"/>
    <w:autoRedefine/>
    <w:uiPriority w:val="39"/>
    <w:unhideWhenUsed/>
    <w:locked/>
    <w:rsid w:val="00025216"/>
    <w:pPr>
      <w:spacing w:after="0"/>
      <w:ind w:left="1760"/>
    </w:pPr>
    <w:rPr>
      <w:sz w:val="18"/>
      <w:szCs w:val="18"/>
    </w:rPr>
  </w:style>
  <w:style w:type="paragraph" w:customStyle="1" w:styleId="CellNormal">
    <w:name w:val="Cell Normal"/>
    <w:qFormat/>
    <w:rsid w:val="00025216"/>
    <w:pPr>
      <w:spacing w:after="0"/>
    </w:pPr>
    <w:rPr>
      <w:rFonts w:eastAsiaTheme="minorEastAsia"/>
    </w:rPr>
  </w:style>
  <w:style w:type="numbering" w:customStyle="1" w:styleId="H1CL">
    <w:name w:val="H1CL"/>
    <w:uiPriority w:val="99"/>
    <w:rsid w:val="00025216"/>
    <w:pPr>
      <w:numPr>
        <w:numId w:val="2"/>
      </w:numPr>
    </w:pPr>
  </w:style>
  <w:style w:type="table" w:customStyle="1" w:styleId="Proof-Trg">
    <w:name w:val="Proof-Trg"/>
    <w:basedOn w:val="TableNormal"/>
    <w:uiPriority w:val="99"/>
    <w:rsid w:val="0002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025216"/>
    <w:pPr>
      <w:spacing w:after="0"/>
    </w:pPr>
    <w:rPr>
      <w:sz w:val="18"/>
    </w:rPr>
  </w:style>
  <w:style w:type="paragraph" w:customStyle="1" w:styleId="RevDate">
    <w:name w:val="RevDate"/>
    <w:basedOn w:val="Normal"/>
    <w:next w:val="NoSpacing"/>
    <w:link w:val="RevDateChar"/>
    <w:qFormat/>
    <w:rsid w:val="00025216"/>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025216"/>
    <w:rPr>
      <w:rFonts w:eastAsiaTheme="minorEastAsia" w:cs="Times New Roman"/>
      <w:szCs w:val="24"/>
    </w:rPr>
  </w:style>
  <w:style w:type="character" w:styleId="FollowedHyperlink">
    <w:name w:val="FollowedHyperlink"/>
    <w:basedOn w:val="DefaultParagraphFont"/>
    <w:uiPriority w:val="99"/>
    <w:semiHidden/>
    <w:unhideWhenUsed/>
    <w:rsid w:val="00025216"/>
    <w:rPr>
      <w:color w:val="954F72" w:themeColor="followedHyperlink"/>
      <w:u w:val="single"/>
    </w:rPr>
  </w:style>
  <w:style w:type="paragraph" w:customStyle="1" w:styleId="IssueDate">
    <w:name w:val="IssueDate"/>
    <w:basedOn w:val="Normal"/>
    <w:next w:val="RevDate"/>
    <w:link w:val="IssueDateChar"/>
    <w:uiPriority w:val="6"/>
    <w:qFormat/>
    <w:rsid w:val="00025216"/>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025216"/>
    <w:rPr>
      <w:rFonts w:eastAsiaTheme="minorEastAsia" w:cs="Times New Roman"/>
      <w:szCs w:val="24"/>
    </w:rPr>
  </w:style>
  <w:style w:type="paragraph" w:customStyle="1" w:styleId="Appendix">
    <w:name w:val="Appendix"/>
    <w:basedOn w:val="Title"/>
    <w:next w:val="Subtitle"/>
    <w:qFormat/>
    <w:rsid w:val="00025216"/>
    <w:pPr>
      <w:numPr>
        <w:numId w:val="5"/>
      </w:numPr>
    </w:pPr>
  </w:style>
  <w:style w:type="paragraph" w:customStyle="1" w:styleId="Attachment">
    <w:name w:val="Attachment"/>
    <w:basedOn w:val="Appendix"/>
    <w:next w:val="Subtitle"/>
    <w:qFormat/>
    <w:rsid w:val="00025216"/>
    <w:pPr>
      <w:numPr>
        <w:numId w:val="6"/>
      </w:numPr>
      <w:ind w:left="0"/>
    </w:pPr>
  </w:style>
  <w:style w:type="paragraph" w:customStyle="1" w:styleId="SOPDescr">
    <w:name w:val="SOPDescr"/>
    <w:basedOn w:val="Normal"/>
    <w:next w:val="Normal"/>
    <w:qFormat/>
    <w:rsid w:val="00025216"/>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025216"/>
    <w:pPr>
      <w:jc w:val="center"/>
    </w:pPr>
    <w:rPr>
      <w:sz w:val="22"/>
      <w:szCs w:val="22"/>
    </w:rPr>
  </w:style>
  <w:style w:type="numbering" w:customStyle="1" w:styleId="H2BL">
    <w:name w:val="H2BL"/>
    <w:uiPriority w:val="99"/>
    <w:rsid w:val="00025216"/>
    <w:pPr>
      <w:numPr>
        <w:numId w:val="7"/>
      </w:numPr>
    </w:pPr>
  </w:style>
  <w:style w:type="numbering" w:customStyle="1" w:styleId="H2CL">
    <w:name w:val="H2CL"/>
    <w:uiPriority w:val="99"/>
    <w:rsid w:val="00025216"/>
    <w:pPr>
      <w:numPr>
        <w:numId w:val="8"/>
      </w:numPr>
    </w:pPr>
  </w:style>
  <w:style w:type="numbering" w:customStyle="1" w:styleId="H2NL">
    <w:name w:val="H2NL"/>
    <w:uiPriority w:val="99"/>
    <w:rsid w:val="00025216"/>
    <w:pPr>
      <w:numPr>
        <w:numId w:val="15"/>
      </w:numPr>
    </w:pPr>
  </w:style>
  <w:style w:type="numbering" w:customStyle="1" w:styleId="H3BL">
    <w:name w:val="H3BL"/>
    <w:uiPriority w:val="99"/>
    <w:rsid w:val="00025216"/>
    <w:pPr>
      <w:numPr>
        <w:numId w:val="10"/>
      </w:numPr>
    </w:pPr>
  </w:style>
  <w:style w:type="numbering" w:customStyle="1" w:styleId="H3CL">
    <w:name w:val="H3CL"/>
    <w:uiPriority w:val="99"/>
    <w:rsid w:val="00025216"/>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025216"/>
    <w:pPr>
      <w:numPr>
        <w:numId w:val="12"/>
      </w:numPr>
    </w:pPr>
  </w:style>
  <w:style w:type="numbering" w:customStyle="1" w:styleId="H4CL">
    <w:name w:val="H4CL"/>
    <w:uiPriority w:val="99"/>
    <w:rsid w:val="00025216"/>
    <w:pPr>
      <w:numPr>
        <w:numId w:val="13"/>
      </w:numPr>
    </w:pPr>
  </w:style>
  <w:style w:type="numbering" w:customStyle="1" w:styleId="H4NL">
    <w:name w:val="H4NL"/>
    <w:uiPriority w:val="99"/>
    <w:rsid w:val="00025216"/>
    <w:pPr>
      <w:numPr>
        <w:numId w:val="14"/>
      </w:numPr>
    </w:pPr>
  </w:style>
  <w:style w:type="numbering" w:customStyle="1" w:styleId="H3NL">
    <w:name w:val="H3NL"/>
    <w:uiPriority w:val="99"/>
    <w:rsid w:val="00025216"/>
    <w:pPr>
      <w:numPr>
        <w:numId w:val="9"/>
      </w:numPr>
    </w:pPr>
  </w:style>
  <w:style w:type="paragraph" w:customStyle="1" w:styleId="25NormaIndent">
    <w:name w:val=".25 Norma Indent"/>
    <w:basedOn w:val="Normal"/>
    <w:next w:val="ListParagraph"/>
    <w:qFormat/>
    <w:rsid w:val="00025216"/>
    <w:pPr>
      <w:ind w:left="360"/>
    </w:pPr>
  </w:style>
  <w:style w:type="paragraph" w:customStyle="1" w:styleId="5NormalIndent">
    <w:name w:val=".5 Normal Indent"/>
    <w:basedOn w:val="Normal"/>
    <w:next w:val="ListParagraph"/>
    <w:qFormat/>
    <w:rsid w:val="00025216"/>
    <w:pPr>
      <w:ind w:left="720"/>
    </w:pPr>
  </w:style>
  <w:style w:type="paragraph" w:customStyle="1" w:styleId="Body">
    <w:name w:val="Body"/>
    <w:basedOn w:val="Normal"/>
    <w:qFormat/>
    <w:rsid w:val="00025216"/>
    <w:pPr>
      <w:spacing w:after="0" w:line="240" w:lineRule="auto"/>
    </w:pPr>
  </w:style>
  <w:style w:type="paragraph" w:styleId="CommentSubject">
    <w:name w:val="annotation subject"/>
    <w:basedOn w:val="CommentText"/>
    <w:next w:val="CommentText"/>
    <w:link w:val="CommentSubjectChar"/>
    <w:uiPriority w:val="99"/>
    <w:semiHidden/>
    <w:unhideWhenUsed/>
    <w:rsid w:val="00025216"/>
    <w:pPr>
      <w:spacing w:line="240" w:lineRule="auto"/>
    </w:pPr>
    <w:rPr>
      <w:b/>
      <w:bCs/>
    </w:rPr>
  </w:style>
  <w:style w:type="character" w:customStyle="1" w:styleId="CommentSubjectChar">
    <w:name w:val="Comment Subject Char"/>
    <w:basedOn w:val="CommentTextChar"/>
    <w:link w:val="CommentSubject"/>
    <w:uiPriority w:val="99"/>
    <w:semiHidden/>
    <w:rsid w:val="00025216"/>
    <w:rPr>
      <w:rFonts w:eastAsiaTheme="minorEastAsia"/>
      <w:b/>
      <w:bCs/>
      <w:sz w:val="20"/>
      <w:szCs w:val="20"/>
    </w:rPr>
  </w:style>
  <w:style w:type="paragraph" w:customStyle="1" w:styleId="Default">
    <w:name w:val="Default"/>
    <w:rsid w:val="00B24F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530150924">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942221925">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hyperlink" Target="https://ehs.umich.edu/wp-content/uploads/2016/02/Explosives.docx" TargetMode="External"/><Relationship Id="rId18" Type="http://schemas.openxmlformats.org/officeDocument/2006/relationships/hyperlink" Target="https://pubs.acs.org/doi/10.1021/acsomega.1c0648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ehs.umich.edu/wp-content/uploads/2016/02/OxidizingChemicals.docx"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hs.umich.edu/wp-content/uploads/2016/02/PeroxideFormingChemical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hs.umich.edu/wp-content/uploads/2016/02/WaterSensitiveChemicals.docx" TargetMode="External"/><Relationship Id="rId23" Type="http://schemas.openxmlformats.org/officeDocument/2006/relationships/footer" Target="footer2.xml"/><Relationship Id="rId10" Type="http://schemas.openxmlformats.org/officeDocument/2006/relationships/hyperlink" Target="https://www.schc.org/assets/docs/ghs_info_sheets/Self-Heating%20_Final%202017-03_.pdf" TargetMode="External"/><Relationship Id="rId19" Type="http://schemas.openxmlformats.org/officeDocument/2006/relationships/hyperlink" Target="http://ehs.umich.edu/haz-waste/" TargetMode="External"/><Relationship Id="rId4" Type="http://schemas.openxmlformats.org/officeDocument/2006/relationships/settings" Target="settings.xml"/><Relationship Id="rId9" Type="http://schemas.openxmlformats.org/officeDocument/2006/relationships/hyperlink" Target="https://www.schc.org/assets/docs/ghs_info_sheets/Self-Reacting%20Chemicals%20_Final-2017-10_.pdf" TargetMode="External"/><Relationship Id="rId14" Type="http://schemas.openxmlformats.org/officeDocument/2006/relationships/hyperlink" Target="https://ehs.umich.edu/wp-content/uploads/2016/02/PyrophoricMaterials.docx"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3958877D4344F18FA9B4ADA8F07523"/>
        <w:category>
          <w:name w:val="General"/>
          <w:gallery w:val="placeholder"/>
        </w:category>
        <w:types>
          <w:type w:val="bbPlcHdr"/>
        </w:types>
        <w:behaviors>
          <w:behavior w:val="content"/>
        </w:behaviors>
        <w:guid w:val="{642E26D3-8F83-411E-BEDA-45E2C9887922}"/>
      </w:docPartPr>
      <w:docPartBody>
        <w:p w:rsidR="00722C15" w:rsidRDefault="006C7102">
          <w:pPr>
            <w:pStyle w:val="7A3958877D4344F18FA9B4ADA8F07523"/>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26009ED-2063-4A83-8D11-BD8F58C68753}"/>
      </w:docPartPr>
      <w:docPartBody>
        <w:p w:rsidR="006F3063" w:rsidRDefault="004737B6">
          <w:r w:rsidRPr="00B06B9D">
            <w:rPr>
              <w:rStyle w:val="PlaceholderText"/>
            </w:rPr>
            <w:t>Click or tap here to enter text.</w:t>
          </w:r>
        </w:p>
      </w:docPartBody>
    </w:docPart>
    <w:docPart>
      <w:docPartPr>
        <w:name w:val="37C647A1ED79492E9577D9E78C62105C"/>
        <w:category>
          <w:name w:val="General"/>
          <w:gallery w:val="placeholder"/>
        </w:category>
        <w:types>
          <w:type w:val="bbPlcHdr"/>
        </w:types>
        <w:behaviors>
          <w:behavior w:val="content"/>
        </w:behaviors>
        <w:guid w:val="{5E64CAF9-3DAE-4419-B9FE-5EF16C4E8FA4}"/>
      </w:docPartPr>
      <w:docPartBody>
        <w:p w:rsidR="00406158" w:rsidRDefault="006F3063" w:rsidP="006F3063">
          <w:pPr>
            <w:pStyle w:val="37C647A1ED79492E9577D9E78C62105C"/>
          </w:pPr>
          <w:r w:rsidRPr="008F7A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02"/>
    <w:rsid w:val="001A0D10"/>
    <w:rsid w:val="00406158"/>
    <w:rsid w:val="004737B6"/>
    <w:rsid w:val="006C7102"/>
    <w:rsid w:val="006F3063"/>
    <w:rsid w:val="00722C15"/>
    <w:rsid w:val="00956E6C"/>
    <w:rsid w:val="00B50982"/>
    <w:rsid w:val="00CE7934"/>
    <w:rsid w:val="00D4707A"/>
    <w:rsid w:val="00D8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063"/>
    <w:rPr>
      <w:color w:val="808080"/>
    </w:rPr>
  </w:style>
  <w:style w:type="paragraph" w:customStyle="1" w:styleId="7A3958877D4344F18FA9B4ADA8F07523">
    <w:name w:val="7A3958877D4344F18FA9B4ADA8F07523"/>
  </w:style>
  <w:style w:type="paragraph" w:customStyle="1" w:styleId="37C647A1ED79492E9577D9E78C62105C">
    <w:name w:val="37C647A1ED79492E9577D9E78C62105C"/>
    <w:rsid w:val="006F3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2575E-F667-48CF-AD80-F50ED598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0</TotalTime>
  <Pages>7</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3</cp:revision>
  <cp:lastPrinted>2017-08-16T12:05:00Z</cp:lastPrinted>
  <dcterms:created xsi:type="dcterms:W3CDTF">2023-11-20T20:24:00Z</dcterms:created>
  <dcterms:modified xsi:type="dcterms:W3CDTF">2023-11-21T16:35:00Z</dcterms:modified>
</cp:coreProperties>
</file>