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B66B" w14:textId="77777777" w:rsidR="001303E8" w:rsidRPr="0024074A" w:rsidRDefault="003F2575" w:rsidP="00992503">
      <w:pPr>
        <w:pStyle w:val="Title"/>
      </w:pPr>
      <w:proofErr w:type="spellStart"/>
      <w:r>
        <w:t>Perchloric</w:t>
      </w:r>
      <w:proofErr w:type="spellEnd"/>
      <w:r>
        <w:t xml:space="preserve"> Acid</w:t>
      </w:r>
    </w:p>
    <w:p w14:paraId="41CA0AFA" w14:textId="77777777" w:rsidR="001303E8" w:rsidRDefault="00EA2321" w:rsidP="001303E8">
      <w:pPr>
        <w:pStyle w:val="Subtitle"/>
      </w:pPr>
      <w:r>
        <w:t>Standard Operating Procedure</w:t>
      </w:r>
    </w:p>
    <w:p w14:paraId="396E24CB" w14:textId="48F41933" w:rsidR="00EA2321" w:rsidRDefault="00D6076E" w:rsidP="0032611C">
      <w:pPr>
        <w:pStyle w:val="RevDate"/>
      </w:pPr>
      <w:r>
        <w:t>Revision Date</w:t>
      </w:r>
      <w:r w:rsidR="001303E8">
        <w:t xml:space="preserve">: </w:t>
      </w:r>
      <w:r w:rsidR="00547367">
        <w:t xml:space="preserve"> </w:t>
      </w:r>
      <w:sdt>
        <w:sdtPr>
          <w:id w:val="-895739320"/>
          <w:placeholder>
            <w:docPart w:val="EEA7DABBF8384DABAEB0066E0C542ADC"/>
          </w:placeholder>
        </w:sdtPr>
        <w:sdtEndPr/>
        <w:sdtContent>
          <w:r w:rsidR="00436214">
            <w:t>05/16/22</w:t>
          </w:r>
        </w:sdtContent>
      </w:sdt>
      <w:r w:rsidR="00EA2321" w:rsidRPr="00EA2321">
        <w:rPr>
          <w:noProof/>
        </w:rPr>
        <mc:AlternateContent>
          <mc:Choice Requires="wpg">
            <w:drawing>
              <wp:anchor distT="0" distB="0" distL="114300" distR="114300" simplePos="0" relativeHeight="251661312" behindDoc="0" locked="0" layoutInCell="1" allowOverlap="1" wp14:anchorId="579A810A" wp14:editId="5D553559">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6388FBF"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51865B15" w14:textId="77777777" w:rsidR="00EA2321" w:rsidRDefault="00EA2321" w:rsidP="00E858A1">
      <w:pPr>
        <w:pStyle w:val="NoSpacing"/>
      </w:pPr>
    </w:p>
    <w:p w14:paraId="2BB9E98D" w14:textId="77777777" w:rsidR="0032611C" w:rsidRDefault="0032611C" w:rsidP="00E858A1">
      <w:pPr>
        <w:pStyle w:val="LDApprovalld"/>
      </w:pPr>
    </w:p>
    <w:p w14:paraId="2A611E94" w14:textId="68449FF8" w:rsidR="00EA2321" w:rsidRDefault="00EA2321" w:rsidP="00E858A1">
      <w:pPr>
        <w:pStyle w:val="LDApprovalld"/>
      </w:pPr>
      <w:r w:rsidRPr="0072071F">
        <w:t>Laboratory Director (LD) Approval is Required Prior to Performing this Procedure</w:t>
      </w:r>
    </w:p>
    <w:p w14:paraId="6ADEE775" w14:textId="77777777" w:rsidR="003F2575" w:rsidRPr="003F2575" w:rsidRDefault="003F2575" w:rsidP="003F2575">
      <w:pPr>
        <w:rPr>
          <w:rStyle w:val="Emphasis"/>
        </w:rPr>
      </w:pPr>
      <w:r w:rsidRPr="003F2575">
        <w:rPr>
          <w:rStyle w:val="Emphasis"/>
        </w:rPr>
        <w:t xml:space="preserve">This standard operating procedure outlines the handling and use of </w:t>
      </w:r>
      <w:proofErr w:type="spellStart"/>
      <w:r w:rsidRPr="003F2575">
        <w:rPr>
          <w:rStyle w:val="Emphasis"/>
        </w:rPr>
        <w:t>perchloric</w:t>
      </w:r>
      <w:proofErr w:type="spellEnd"/>
      <w:r w:rsidRPr="003F2575">
        <w:rPr>
          <w:rStyle w:val="Emphasis"/>
        </w:rPr>
        <w:t xml:space="preserve"> acid. Review this document and supply the information required in order to make it specific to your laboratory. In accordance with this document, laboratories should use appropriate controls, personal protective equipment, and disposal techniques when handling </w:t>
      </w:r>
      <w:proofErr w:type="spellStart"/>
      <w:r w:rsidRPr="003F2575">
        <w:rPr>
          <w:rStyle w:val="Emphasis"/>
        </w:rPr>
        <w:t>perchloric</w:t>
      </w:r>
      <w:proofErr w:type="spellEnd"/>
      <w:r w:rsidRPr="003F2575">
        <w:rPr>
          <w:rStyle w:val="Emphasis"/>
        </w:rPr>
        <w:t xml:space="preserve"> acid.</w:t>
      </w:r>
    </w:p>
    <w:bookmarkStart w:id="0" w:name="_Toc480376096"/>
    <w:p w14:paraId="4F5F9F8A" w14:textId="72BBA9B9" w:rsidR="00EA2321" w:rsidRPr="0072071F" w:rsidRDefault="00AB4C30" w:rsidP="00E858A1">
      <w:pPr>
        <w:pStyle w:val="Heading1"/>
      </w:pPr>
      <w:sdt>
        <w:sdtPr>
          <w:id w:val="1728264051"/>
          <w:lock w:val="contentLocked"/>
          <w:placeholder>
            <w:docPart w:val="043F0B80DEA84119916845CF2704E6F5"/>
          </w:placeholder>
          <w:group/>
        </w:sdtPr>
        <w:sdtEndPr/>
        <w:sdtContent>
          <w:r w:rsidR="00EA2321" w:rsidRPr="0072071F">
            <w:t>Description</w:t>
          </w:r>
          <w:bookmarkEnd w:id="0"/>
        </w:sdtContent>
      </w:sdt>
      <w:r w:rsidR="00B027AB">
        <w:t xml:space="preserve"> </w:t>
      </w:r>
      <w:r w:rsidR="00B027AB" w:rsidRPr="000A7974">
        <w:rPr>
          <w:sz w:val="22"/>
        </w:rPr>
        <w:t>[Provide additional information as it pertains to your research protocol]</w:t>
      </w:r>
    </w:p>
    <w:p w14:paraId="53A251C3" w14:textId="5DEB9C47" w:rsidR="00B027AB" w:rsidRDefault="003F2575" w:rsidP="00E858A1">
      <w:bookmarkStart w:id="1" w:name="_Toc480376097"/>
      <w:proofErr w:type="spellStart"/>
      <w:r>
        <w:t>Perchloric</w:t>
      </w:r>
      <w:proofErr w:type="spellEnd"/>
      <w:r>
        <w:t xml:space="preserve"> acid is used as a laboratory reagent in analytical chemistry, a catalyst in wet ‘combustion’, a dehydrating agent in fluoride determination, an ingredient of electrolytic bath in deposition of lead, and for </w:t>
      </w:r>
      <w:proofErr w:type="spellStart"/>
      <w:r>
        <w:t>electropolishing</w:t>
      </w:r>
      <w:proofErr w:type="spellEnd"/>
      <w:r>
        <w:t xml:space="preserve"> of metals.  It is also used in the manufacture of explosives and various esters and in separation of potassium from sodium.   Heating may cause an explosion.  </w:t>
      </w:r>
      <w:proofErr w:type="spellStart"/>
      <w:r>
        <w:t>Perchloric</w:t>
      </w:r>
      <w:proofErr w:type="spellEnd"/>
      <w:r>
        <w:t xml:space="preserve"> acid is known to react violently with water.  </w:t>
      </w:r>
    </w:p>
    <w:p w14:paraId="0168FFE6" w14:textId="64A847ED" w:rsidR="00B027AB" w:rsidRPr="00B50A2B" w:rsidRDefault="00AB4C30" w:rsidP="00B50A2B">
      <w:pPr>
        <w:pStyle w:val="Heading2"/>
        <w:rPr>
          <w:sz w:val="22"/>
          <w:szCs w:val="22"/>
        </w:rPr>
      </w:pPr>
      <w:sdt>
        <w:sdtPr>
          <w:id w:val="-1148118471"/>
          <w:lock w:val="contentLocked"/>
          <w:placeholder>
            <w:docPart w:val="DefaultPlaceholder_-1854013440"/>
          </w:placeholder>
          <w:group/>
        </w:sdtPr>
        <w:sdtEndPr/>
        <w:sdtContent>
          <w:r w:rsidR="00EA2321">
            <w:t>Process</w:t>
          </w:r>
        </w:sdtContent>
      </w:sdt>
      <w:r w:rsidR="00B027AB">
        <w:t xml:space="preserve"> </w:t>
      </w:r>
      <w:r w:rsidR="00B027AB" w:rsidRPr="00BD1BBA">
        <w:rPr>
          <w:sz w:val="22"/>
          <w:szCs w:val="22"/>
        </w:rPr>
        <w:t>[Write the steps for using the chemical in your research protocol]</w:t>
      </w:r>
    </w:p>
    <w:p w14:paraId="63E1081A" w14:textId="62B13E25" w:rsidR="00B027AB" w:rsidRDefault="00B027AB" w:rsidP="00B027AB"/>
    <w:p w14:paraId="44AA025C" w14:textId="77777777" w:rsidR="00AB4C30" w:rsidRPr="00B027AB" w:rsidRDefault="00AB4C30" w:rsidP="00B027AB"/>
    <w:p w14:paraId="6A9CC343" w14:textId="4F222E0E" w:rsidR="00EA2321" w:rsidRPr="0072071F" w:rsidRDefault="00AB4C30" w:rsidP="00E858A1">
      <w:pPr>
        <w:pStyle w:val="Heading1"/>
      </w:pPr>
      <w:sdt>
        <w:sdtPr>
          <w:id w:val="-11227334"/>
          <w:lock w:val="contentLocked"/>
          <w:placeholder>
            <w:docPart w:val="043F0B80DEA84119916845CF2704E6F5"/>
          </w:placeholder>
          <w:group/>
        </w:sdtPr>
        <w:sdtEndPr/>
        <w:sdtContent>
          <w:r w:rsidR="00EA2321" w:rsidRPr="0072071F">
            <w:t>Potential Hazards</w:t>
          </w:r>
          <w:bookmarkEnd w:id="1"/>
        </w:sdtContent>
      </w:sdt>
      <w:r w:rsidR="00B027AB">
        <w:t xml:space="preserve"> </w:t>
      </w:r>
      <w:r w:rsidR="00B027AB" w:rsidRPr="000A7974">
        <w:rPr>
          <w:sz w:val="22"/>
        </w:rPr>
        <w:t>[Provide additional information as it pertains to your research protocol]</w:t>
      </w:r>
    </w:p>
    <w:p w14:paraId="509290B4" w14:textId="3C6E0530" w:rsidR="0039416D" w:rsidRDefault="0039416D" w:rsidP="0039416D">
      <w:pPr>
        <w:pStyle w:val="ListParagraph"/>
        <w:numPr>
          <w:ilvl w:val="0"/>
          <w:numId w:val="18"/>
        </w:numPr>
      </w:pPr>
      <w:proofErr w:type="spellStart"/>
      <w:r w:rsidRPr="0039416D">
        <w:rPr>
          <w:b/>
        </w:rPr>
        <w:t>Perchloric</w:t>
      </w:r>
      <w:proofErr w:type="spellEnd"/>
      <w:r w:rsidRPr="0039416D">
        <w:rPr>
          <w:b/>
        </w:rPr>
        <w:t xml:space="preserve"> Acid causes severe burns and there’s a risk of serious damage to eyes.</w:t>
      </w:r>
      <w:r>
        <w:rPr>
          <w:b/>
        </w:rPr>
        <w:t xml:space="preserve"> </w:t>
      </w:r>
      <w:proofErr w:type="spellStart"/>
      <w:r>
        <w:t>Perchloric</w:t>
      </w:r>
      <w:proofErr w:type="spellEnd"/>
      <w:r>
        <w:t xml:space="preserve"> a</w:t>
      </w:r>
      <w:r w:rsidRPr="002C282A">
        <w:t xml:space="preserve">cid can be irritating to the skin, eyes, and respiratory tract. Contact with exposed body parts can cause painful burns and even death. </w:t>
      </w:r>
    </w:p>
    <w:p w14:paraId="0D9C7289" w14:textId="5623EC4F" w:rsidR="00A611EB" w:rsidRPr="002C282A" w:rsidRDefault="00A611EB" w:rsidP="0039416D">
      <w:pPr>
        <w:pStyle w:val="ListParagraph"/>
        <w:numPr>
          <w:ilvl w:val="0"/>
          <w:numId w:val="18"/>
        </w:numPr>
      </w:pPr>
      <w:proofErr w:type="spellStart"/>
      <w:r>
        <w:rPr>
          <w:b/>
        </w:rPr>
        <w:t>Perchloric</w:t>
      </w:r>
      <w:proofErr w:type="spellEnd"/>
      <w:r>
        <w:rPr>
          <w:b/>
        </w:rPr>
        <w:t xml:space="preserve"> Acid may cause a delayed reaction resulting in lung damage. Anyone who has an exposure via inhalation should be under medical observation for 24 hours, even if no symptoms have been manifested.</w:t>
      </w:r>
    </w:p>
    <w:p w14:paraId="1AFBD003" w14:textId="04783D19" w:rsidR="003F2575" w:rsidRPr="002C282A" w:rsidRDefault="003F2575" w:rsidP="00CE440A">
      <w:pPr>
        <w:pStyle w:val="ListParagraph"/>
        <w:numPr>
          <w:ilvl w:val="0"/>
          <w:numId w:val="18"/>
        </w:numPr>
      </w:pPr>
      <w:r w:rsidRPr="002C282A">
        <w:t xml:space="preserve">Consult your Safety Data Sheet (SDS) and the </w:t>
      </w:r>
      <w:r w:rsidRPr="003F2575">
        <w:rPr>
          <w:i/>
        </w:rPr>
        <w:t xml:space="preserve">Prudent Practices </w:t>
      </w:r>
      <w:hyperlink r:id="rId8" w:anchor="374" w:history="1">
        <w:r w:rsidRPr="002C282A">
          <w:rPr>
            <w:rStyle w:val="Hyperlink"/>
          </w:rPr>
          <w:t>Lab</w:t>
        </w:r>
        <w:r w:rsidRPr="002C282A">
          <w:rPr>
            <w:rStyle w:val="Hyperlink"/>
          </w:rPr>
          <w:t>o</w:t>
        </w:r>
        <w:r w:rsidRPr="002C282A">
          <w:rPr>
            <w:rStyle w:val="Hyperlink"/>
          </w:rPr>
          <w:t xml:space="preserve">ratory Chemical Safety Summary for </w:t>
        </w:r>
        <w:proofErr w:type="spellStart"/>
        <w:r w:rsidRPr="002C282A">
          <w:rPr>
            <w:rStyle w:val="Hyperlink"/>
          </w:rPr>
          <w:t>Perchloric</w:t>
        </w:r>
        <w:proofErr w:type="spellEnd"/>
        <w:r w:rsidRPr="002C282A">
          <w:rPr>
            <w:rStyle w:val="Hyperlink"/>
          </w:rPr>
          <w:t xml:space="preserve"> Acid and Inorganic Perchlorates</w:t>
        </w:r>
      </w:hyperlink>
      <w:r w:rsidRPr="002C282A">
        <w:t xml:space="preserve"> </w:t>
      </w:r>
      <w:r w:rsidR="001779B2">
        <w:t>(Appendix B</w:t>
      </w:r>
      <w:r w:rsidR="00DD6E3D">
        <w:t>, page 374</w:t>
      </w:r>
      <w:r w:rsidR="001779B2">
        <w:t xml:space="preserve">) </w:t>
      </w:r>
      <w:r w:rsidRPr="002C282A">
        <w:t>for more hazard information.</w:t>
      </w:r>
    </w:p>
    <w:p w14:paraId="7D664F2A" w14:textId="6E0146CC" w:rsidR="0039416D" w:rsidRDefault="0039416D" w:rsidP="00CE440A">
      <w:pPr>
        <w:pStyle w:val="ListParagraph"/>
        <w:numPr>
          <w:ilvl w:val="0"/>
          <w:numId w:val="18"/>
        </w:numPr>
      </w:pPr>
      <w:r>
        <w:t>Explosion hazards exist with:</w:t>
      </w:r>
    </w:p>
    <w:p w14:paraId="2C747799" w14:textId="59B846D0" w:rsidR="003F2575" w:rsidRPr="002C282A" w:rsidRDefault="0039416D" w:rsidP="0039416D">
      <w:pPr>
        <w:pStyle w:val="ListParagraph"/>
        <w:numPr>
          <w:ilvl w:val="1"/>
          <w:numId w:val="18"/>
        </w:numPr>
      </w:pPr>
      <w:r>
        <w:t>A</w:t>
      </w:r>
      <w:r w:rsidR="003F2575">
        <w:t xml:space="preserve">nhydrous </w:t>
      </w:r>
      <w:proofErr w:type="spellStart"/>
      <w:r w:rsidR="003F2575">
        <w:t>perchloric</w:t>
      </w:r>
      <w:proofErr w:type="spellEnd"/>
      <w:r w:rsidR="003F2575">
        <w:t xml:space="preserve"> a</w:t>
      </w:r>
      <w:r w:rsidR="003F2575" w:rsidRPr="002C282A">
        <w:t xml:space="preserve">cid and certain perchlorate salts  </w:t>
      </w:r>
    </w:p>
    <w:p w14:paraId="0B1CEBDF" w14:textId="19202ABC" w:rsidR="003F2575" w:rsidRDefault="003F2575" w:rsidP="0039416D">
      <w:pPr>
        <w:pStyle w:val="ListParagraph"/>
        <w:numPr>
          <w:ilvl w:val="1"/>
          <w:numId w:val="18"/>
        </w:numPr>
      </w:pPr>
      <w:r>
        <w:t xml:space="preserve">Aqueous </w:t>
      </w:r>
      <w:proofErr w:type="spellStart"/>
      <w:r>
        <w:t>perchloric</w:t>
      </w:r>
      <w:proofErr w:type="spellEnd"/>
      <w:r>
        <w:t xml:space="preserve"> a</w:t>
      </w:r>
      <w:r w:rsidRPr="002C282A">
        <w:t>cid if concentrated to greater than the normally-available commercial concentration of 72%.</w:t>
      </w:r>
    </w:p>
    <w:p w14:paraId="38971F5B" w14:textId="0BA9780E" w:rsidR="0039416D" w:rsidRPr="002C282A" w:rsidRDefault="0039416D" w:rsidP="0039416D">
      <w:pPr>
        <w:pStyle w:val="ListParagraph"/>
        <w:numPr>
          <w:ilvl w:val="1"/>
          <w:numId w:val="18"/>
        </w:numPr>
      </w:pPr>
      <w:r>
        <w:t xml:space="preserve">Mixtures of perchlorates with many </w:t>
      </w:r>
      <w:proofErr w:type="spellStart"/>
      <w:r>
        <w:t>oxidizable</w:t>
      </w:r>
      <w:proofErr w:type="spellEnd"/>
      <w:r>
        <w:t xml:space="preserve"> substances</w:t>
      </w:r>
    </w:p>
    <w:p w14:paraId="6F9181D5" w14:textId="6DC543EE" w:rsidR="003F2575" w:rsidRPr="002C282A" w:rsidRDefault="003F2575" w:rsidP="00CE440A">
      <w:pPr>
        <w:pStyle w:val="ListParagraph"/>
        <w:numPr>
          <w:ilvl w:val="0"/>
          <w:numId w:val="18"/>
        </w:numPr>
      </w:pPr>
      <w:r w:rsidRPr="002C282A">
        <w:lastRenderedPageBreak/>
        <w:t>Hot concentrated solutions ar</w:t>
      </w:r>
      <w:r>
        <w:t xml:space="preserve">e extremely dangerous – heated </w:t>
      </w:r>
      <w:proofErr w:type="spellStart"/>
      <w:r>
        <w:t>perchloric</w:t>
      </w:r>
      <w:proofErr w:type="spellEnd"/>
      <w:r>
        <w:t xml:space="preserve"> a</w:t>
      </w:r>
      <w:r w:rsidRPr="002C282A">
        <w:t xml:space="preserve">cid acts as a strong oxidizing agent.  </w:t>
      </w:r>
      <w:r w:rsidRPr="003F2575">
        <w:rPr>
          <w:b/>
        </w:rPr>
        <w:t xml:space="preserve">Never heat </w:t>
      </w:r>
      <w:proofErr w:type="spellStart"/>
      <w:r w:rsidRPr="003F2575">
        <w:rPr>
          <w:b/>
        </w:rPr>
        <w:t>perchloric</w:t>
      </w:r>
      <w:proofErr w:type="spellEnd"/>
      <w:r w:rsidRPr="003F2575">
        <w:rPr>
          <w:b/>
        </w:rPr>
        <w:t xml:space="preserve"> acid in a standard fume hood, because perchlorates may accumulate in the ductwork and create an explosion hazard for employees servicing the hood.</w:t>
      </w:r>
      <w:r>
        <w:t xml:space="preserve">  If you suspect that heated </w:t>
      </w:r>
      <w:proofErr w:type="spellStart"/>
      <w:r>
        <w:t>perchloric</w:t>
      </w:r>
      <w:proofErr w:type="spellEnd"/>
      <w:r>
        <w:t xml:space="preserve"> a</w:t>
      </w:r>
      <w:r w:rsidRPr="002C282A">
        <w:t xml:space="preserve">cid has been used in a hood, contact </w:t>
      </w:r>
      <w:r w:rsidR="00CE3F3F">
        <w:t>Environment, Health &amp; Safety (EHS)</w:t>
      </w:r>
      <w:r>
        <w:t xml:space="preserve"> at (734) 647-1143</w:t>
      </w:r>
      <w:r w:rsidRPr="002C282A">
        <w:t xml:space="preserve"> before having the hood tested or serviced.</w:t>
      </w:r>
    </w:p>
    <w:p w14:paraId="3C2EAE95" w14:textId="77777777" w:rsidR="003F2575" w:rsidRPr="002C282A" w:rsidRDefault="003F2575" w:rsidP="00CE440A">
      <w:pPr>
        <w:pStyle w:val="ListParagraph"/>
        <w:numPr>
          <w:ilvl w:val="0"/>
          <w:numId w:val="18"/>
        </w:numPr>
      </w:pPr>
      <w:r w:rsidRPr="002C282A">
        <w:t>Do not use perchlorates as drying agents if there is any chance of contact with organic compounds or a dehydrating acid st</w:t>
      </w:r>
      <w:r>
        <w:t xml:space="preserve">rong enough to concentrate the </w:t>
      </w:r>
      <w:proofErr w:type="spellStart"/>
      <w:r>
        <w:t>perchloric</w:t>
      </w:r>
      <w:proofErr w:type="spellEnd"/>
      <w:r>
        <w:t xml:space="preserve"> a</w:t>
      </w:r>
      <w:r w:rsidRPr="002C282A">
        <w:t>cid.</w:t>
      </w:r>
    </w:p>
    <w:p w14:paraId="687674FD" w14:textId="77777777" w:rsidR="00B027AB" w:rsidRDefault="00B027AB" w:rsidP="003F2575"/>
    <w:bookmarkStart w:id="2" w:name="_Toc480376099"/>
    <w:p w14:paraId="2BA63947" w14:textId="01A97F9A" w:rsidR="00EA2321" w:rsidRPr="0072071F" w:rsidRDefault="00AB4C30" w:rsidP="00E858A1">
      <w:pPr>
        <w:pStyle w:val="Heading1"/>
      </w:pPr>
      <w:sdt>
        <w:sdtPr>
          <w:id w:val="-1587838548"/>
          <w:lock w:val="contentLocked"/>
          <w:placeholder>
            <w:docPart w:val="043F0B80DEA84119916845CF2704E6F5"/>
          </w:placeholder>
          <w:group/>
        </w:sdtPr>
        <w:sdtEndPr/>
        <w:sdtContent>
          <w:r w:rsidR="00EA2321" w:rsidRPr="0072071F">
            <w:t>Engineering Controls</w:t>
          </w:r>
          <w:bookmarkEnd w:id="2"/>
        </w:sdtContent>
      </w:sdt>
      <w:r w:rsidR="00B027AB">
        <w:t xml:space="preserve"> </w:t>
      </w:r>
      <w:r w:rsidR="00B027AB" w:rsidRPr="000A7974">
        <w:rPr>
          <w:sz w:val="22"/>
        </w:rPr>
        <w:t>[Provide additional information as it pertains to your research protocol]</w:t>
      </w:r>
    </w:p>
    <w:p w14:paraId="22F01842" w14:textId="2FF12A79" w:rsidR="003F2575" w:rsidRDefault="003F2575" w:rsidP="003F2575">
      <w:proofErr w:type="spellStart"/>
      <w:r>
        <w:t>Perchloric</w:t>
      </w:r>
      <w:proofErr w:type="spellEnd"/>
      <w:r>
        <w:t xml:space="preserve"> acid must always be used in a fume hood. Do NOT heat </w:t>
      </w:r>
      <w:proofErr w:type="spellStart"/>
      <w:r>
        <w:t>perchloric</w:t>
      </w:r>
      <w:proofErr w:type="spellEnd"/>
      <w:r>
        <w:t xml:space="preserve"> a</w:t>
      </w:r>
      <w:r w:rsidRPr="002C282A">
        <w:t>cid i</w:t>
      </w:r>
      <w:r>
        <w:t>n a standard chemical fume hood</w:t>
      </w:r>
      <w:r w:rsidRPr="002C282A">
        <w:t>.</w:t>
      </w:r>
      <w:r>
        <w:t xml:space="preserve">  </w:t>
      </w:r>
      <w:r w:rsidRPr="002C282A">
        <w:t xml:space="preserve">If </w:t>
      </w:r>
      <w:proofErr w:type="spellStart"/>
      <w:r>
        <w:t>perchloric</w:t>
      </w:r>
      <w:proofErr w:type="spellEnd"/>
      <w:r>
        <w:t xml:space="preserve"> acid will be heated, a special </w:t>
      </w:r>
      <w:proofErr w:type="spellStart"/>
      <w:r>
        <w:t>perchloric</w:t>
      </w:r>
      <w:proofErr w:type="spellEnd"/>
      <w:r>
        <w:t xml:space="preserve"> a</w:t>
      </w:r>
      <w:r w:rsidRPr="002C282A">
        <w:t xml:space="preserve">cid hood with water </w:t>
      </w:r>
      <w:proofErr w:type="spellStart"/>
      <w:r w:rsidRPr="002C282A">
        <w:t>washdown</w:t>
      </w:r>
      <w:proofErr w:type="spellEnd"/>
      <w:r w:rsidRPr="002C282A">
        <w:t xml:space="preserve"> system, and a safety shower will also be necessary. </w:t>
      </w:r>
      <w:r>
        <w:t xml:space="preserve"> All new locations used for heated </w:t>
      </w:r>
      <w:proofErr w:type="spellStart"/>
      <w:r>
        <w:t>perchloric</w:t>
      </w:r>
      <w:proofErr w:type="spellEnd"/>
      <w:r>
        <w:t xml:space="preserve"> acid procedures must be approved by </w:t>
      </w:r>
      <w:r w:rsidR="00CE3F3F">
        <w:t>EHS</w:t>
      </w:r>
      <w:r>
        <w:t xml:space="preserve"> prior to conducting any work.</w:t>
      </w:r>
    </w:p>
    <w:p w14:paraId="51F74331" w14:textId="1E96D7A6" w:rsidR="00603987" w:rsidRDefault="00603987" w:rsidP="003F2575">
      <w:r w:rsidRPr="002C282A">
        <w:t>An eyewash/drench hose combination unit must be available in the immediate work area for any work with corrosive materials.</w:t>
      </w:r>
      <w:r>
        <w:t xml:space="preserve">  </w:t>
      </w:r>
    </w:p>
    <w:p w14:paraId="0F76E56D" w14:textId="44ED8228" w:rsidR="00B027AB" w:rsidRDefault="00B027AB" w:rsidP="00E858A1"/>
    <w:bookmarkStart w:id="3" w:name="_Toc480376100"/>
    <w:p w14:paraId="08B037CF" w14:textId="0218B652" w:rsidR="00EA2321" w:rsidRPr="0072071F" w:rsidRDefault="00AB4C30" w:rsidP="00E858A1">
      <w:pPr>
        <w:pStyle w:val="Heading1"/>
      </w:pPr>
      <w:sdt>
        <w:sdtPr>
          <w:id w:val="46726172"/>
          <w:lock w:val="contentLocked"/>
          <w:placeholder>
            <w:docPart w:val="043F0B80DEA84119916845CF2704E6F5"/>
          </w:placeholder>
          <w:group/>
        </w:sdtPr>
        <w:sdtEndPr/>
        <w:sdtContent>
          <w:r w:rsidR="00EA2321" w:rsidRPr="0072071F">
            <w:t>Work Practice Controls</w:t>
          </w:r>
          <w:bookmarkEnd w:id="3"/>
        </w:sdtContent>
      </w:sdt>
      <w:r w:rsidR="00B027AB">
        <w:t xml:space="preserve"> </w:t>
      </w:r>
      <w:r w:rsidR="00B027AB" w:rsidRPr="000A7974">
        <w:rPr>
          <w:sz w:val="22"/>
        </w:rPr>
        <w:t>[Provide additional information as it pertains to your research protocol]</w:t>
      </w:r>
    </w:p>
    <w:p w14:paraId="6B59B3E6" w14:textId="77777777" w:rsidR="003F2575" w:rsidRDefault="003F2575" w:rsidP="00CE440A">
      <w:pPr>
        <w:pStyle w:val="ListParagraph"/>
        <w:numPr>
          <w:ilvl w:val="0"/>
          <w:numId w:val="19"/>
        </w:numPr>
      </w:pPr>
      <w:r>
        <w:t xml:space="preserve">Avoid personal contact and inhalation of dust, mist or vapors.  </w:t>
      </w:r>
    </w:p>
    <w:p w14:paraId="4CB2EB4C" w14:textId="77777777" w:rsidR="00394F71" w:rsidRPr="002C282A" w:rsidRDefault="00394F71" w:rsidP="00394F71">
      <w:pPr>
        <w:pStyle w:val="ListParagraph"/>
        <w:numPr>
          <w:ilvl w:val="0"/>
          <w:numId w:val="19"/>
        </w:numPr>
      </w:pPr>
      <w:r>
        <w:t xml:space="preserve">Purchase </w:t>
      </w:r>
      <w:proofErr w:type="spellStart"/>
      <w:r>
        <w:t>p</w:t>
      </w:r>
      <w:r w:rsidRPr="002C282A">
        <w:t>erchloric</w:t>
      </w:r>
      <w:proofErr w:type="spellEnd"/>
      <w:r>
        <w:t xml:space="preserve"> acid</w:t>
      </w:r>
      <w:r w:rsidRPr="002C282A">
        <w:t xml:space="preserve"> in the smallest amounts practicable. Purchase in shatter-resistant containers if available (such as PVC-coated glass).</w:t>
      </w:r>
    </w:p>
    <w:p w14:paraId="27E3D28C" w14:textId="77777777" w:rsidR="00394F71" w:rsidRDefault="00394F71" w:rsidP="00394F71">
      <w:pPr>
        <w:pStyle w:val="ListParagraph"/>
        <w:numPr>
          <w:ilvl w:val="0"/>
          <w:numId w:val="19"/>
        </w:numPr>
      </w:pPr>
      <w:r>
        <w:t xml:space="preserve">Withdraw only sufficient amounts for immediate use.  </w:t>
      </w:r>
    </w:p>
    <w:p w14:paraId="1641B2D1" w14:textId="77777777" w:rsidR="003F2575" w:rsidRDefault="003F2575" w:rsidP="00CE440A">
      <w:pPr>
        <w:pStyle w:val="ListParagraph"/>
        <w:numPr>
          <w:ilvl w:val="0"/>
          <w:numId w:val="19"/>
        </w:numPr>
      </w:pPr>
      <w:r>
        <w:t xml:space="preserve">DO NOT repack or return unused portions to original containers.  </w:t>
      </w:r>
    </w:p>
    <w:p w14:paraId="4B2D1036" w14:textId="77777777" w:rsidR="003F2575" w:rsidRDefault="003F2575" w:rsidP="00CE440A">
      <w:pPr>
        <w:pStyle w:val="ListParagraph"/>
        <w:numPr>
          <w:ilvl w:val="0"/>
          <w:numId w:val="19"/>
        </w:numPr>
      </w:pPr>
      <w:r>
        <w:t xml:space="preserve">NEVER smoke, eat or drink when handling </w:t>
      </w:r>
      <w:proofErr w:type="spellStart"/>
      <w:r>
        <w:t>perchloric</w:t>
      </w:r>
      <w:proofErr w:type="spellEnd"/>
      <w:r>
        <w:t xml:space="preserve"> acid.  </w:t>
      </w:r>
    </w:p>
    <w:p w14:paraId="1AD3B878" w14:textId="77777777" w:rsidR="003F2575" w:rsidRPr="002C282A" w:rsidRDefault="003F2575" w:rsidP="00CE440A">
      <w:pPr>
        <w:pStyle w:val="ListParagraph"/>
        <w:numPr>
          <w:ilvl w:val="0"/>
          <w:numId w:val="19"/>
        </w:numPr>
      </w:pPr>
      <w:r w:rsidRPr="002C282A">
        <w:t>Consider alternate methods and use a less dangerous acid if possible.</w:t>
      </w:r>
    </w:p>
    <w:p w14:paraId="2A342FDC" w14:textId="77777777" w:rsidR="003F2575" w:rsidRPr="002C282A" w:rsidRDefault="003F2575" w:rsidP="00CE440A">
      <w:pPr>
        <w:pStyle w:val="ListParagraph"/>
        <w:numPr>
          <w:ilvl w:val="0"/>
          <w:numId w:val="19"/>
        </w:numPr>
      </w:pPr>
      <w:r w:rsidRPr="002C282A">
        <w:t>Set</w:t>
      </w:r>
      <w:r>
        <w:t xml:space="preserve"> up a designated area for </w:t>
      </w:r>
      <w:proofErr w:type="spellStart"/>
      <w:r>
        <w:t>perchloric</w:t>
      </w:r>
      <w:proofErr w:type="spellEnd"/>
      <w:r>
        <w:t xml:space="preserve"> a</w:t>
      </w:r>
      <w:r w:rsidRPr="002C282A">
        <w:t>cid use and label it as such.</w:t>
      </w:r>
    </w:p>
    <w:p w14:paraId="2F1CD28E" w14:textId="77777777" w:rsidR="003F2575" w:rsidRPr="002C282A" w:rsidRDefault="003F2575" w:rsidP="00CE440A">
      <w:pPr>
        <w:pStyle w:val="ListParagraph"/>
        <w:numPr>
          <w:ilvl w:val="0"/>
          <w:numId w:val="19"/>
        </w:numPr>
      </w:pPr>
      <w:r w:rsidRPr="002C282A">
        <w:t>Make sure that flammable and/or organic materials are not located in the work area.</w:t>
      </w:r>
    </w:p>
    <w:p w14:paraId="63BEEA49" w14:textId="154EE6E7" w:rsidR="003F2575" w:rsidRDefault="003F2575" w:rsidP="00CE440A">
      <w:pPr>
        <w:pStyle w:val="ListParagraph"/>
        <w:numPr>
          <w:ilvl w:val="0"/>
          <w:numId w:val="19"/>
        </w:numPr>
      </w:pPr>
      <w:r>
        <w:t xml:space="preserve">Once work with </w:t>
      </w:r>
      <w:proofErr w:type="spellStart"/>
      <w:r>
        <w:t>perchloric</w:t>
      </w:r>
      <w:proofErr w:type="spellEnd"/>
      <w:r>
        <w:t xml:space="preserve"> a</w:t>
      </w:r>
      <w:r w:rsidRPr="002C282A">
        <w:t xml:space="preserve">cid is complete, decontaminate the area by wiping it down with a 10% sodium carbonate </w:t>
      </w:r>
      <w:r w:rsidRPr="003F2575">
        <w:rPr>
          <w:bCs/>
        </w:rPr>
        <w:t>(Na</w:t>
      </w:r>
      <w:r w:rsidRPr="003F2575">
        <w:rPr>
          <w:bCs/>
          <w:vertAlign w:val="subscript"/>
        </w:rPr>
        <w:t>2</w:t>
      </w:r>
      <w:r w:rsidRPr="003F2575">
        <w:rPr>
          <w:bCs/>
        </w:rPr>
        <w:t>CO</w:t>
      </w:r>
      <w:r w:rsidRPr="003F2575">
        <w:rPr>
          <w:bCs/>
          <w:vertAlign w:val="subscript"/>
        </w:rPr>
        <w:t>3</w:t>
      </w:r>
      <w:r w:rsidRPr="003F2575">
        <w:rPr>
          <w:bCs/>
        </w:rPr>
        <w:t xml:space="preserve">, also known as soda ash) </w:t>
      </w:r>
      <w:r w:rsidRPr="002C282A">
        <w:t>solution.</w:t>
      </w:r>
    </w:p>
    <w:p w14:paraId="71F24D9D" w14:textId="4EA86337" w:rsidR="00603987" w:rsidRPr="0072071F" w:rsidRDefault="00603987" w:rsidP="00603987">
      <w:r w:rsidRPr="002C282A">
        <w:t>Currently, there are no e</w:t>
      </w:r>
      <w:r>
        <w:t xml:space="preserve">stablished occupational exposure limits for </w:t>
      </w:r>
      <w:proofErr w:type="spellStart"/>
      <w:r>
        <w:t>perchloric</w:t>
      </w:r>
      <w:proofErr w:type="spellEnd"/>
      <w:r>
        <w:t xml:space="preserve"> a</w:t>
      </w:r>
      <w:r w:rsidRPr="002C282A">
        <w:t>cid.</w:t>
      </w:r>
      <w:r>
        <w:t xml:space="preserve"> </w:t>
      </w:r>
      <w:r w:rsidRPr="0072071F">
        <w:t xml:space="preserve">Contact EHS for assistance in performing an exposure assessment. </w:t>
      </w:r>
    </w:p>
    <w:bookmarkStart w:id="4" w:name="_Toc480376101"/>
    <w:p w14:paraId="5D9B7B94" w14:textId="71302336" w:rsidR="00EA2321" w:rsidRPr="0072071F" w:rsidRDefault="00AB4C30" w:rsidP="00E858A1">
      <w:pPr>
        <w:pStyle w:val="Heading1"/>
      </w:pPr>
      <w:sdt>
        <w:sdtPr>
          <w:id w:val="314311197"/>
          <w:lock w:val="contentLocked"/>
          <w:placeholder>
            <w:docPart w:val="DefaultPlaceholder_-1854013440"/>
          </w:placeholder>
          <w:group/>
        </w:sdtPr>
        <w:sdtEndPr/>
        <w:sdtContent>
          <w:r w:rsidR="00594FC9">
            <w:t xml:space="preserve">Personal </w:t>
          </w:r>
          <w:r w:rsidR="00EA2321" w:rsidRPr="0072071F">
            <w:t>Protective Equipment</w:t>
          </w:r>
          <w:bookmarkEnd w:id="4"/>
        </w:sdtContent>
      </w:sdt>
      <w:r w:rsidR="00B027AB">
        <w:t xml:space="preserve"> </w:t>
      </w:r>
      <w:r w:rsidR="00B027AB" w:rsidRPr="000A7974">
        <w:rPr>
          <w:sz w:val="22"/>
        </w:rPr>
        <w:t>[Provide additional information as it pertains to your research protocol]</w:t>
      </w:r>
    </w:p>
    <w:p w14:paraId="30E0D554" w14:textId="26C90463" w:rsidR="00EA2321" w:rsidRDefault="00271941" w:rsidP="00271941">
      <w:r w:rsidRPr="002C282A">
        <w:t xml:space="preserve">Wear a fully buttoned lab coat with sleeves extended to </w:t>
      </w:r>
      <w:r>
        <w:t xml:space="preserve">wrists, </w:t>
      </w:r>
      <w:r w:rsidR="00364A85">
        <w:t xml:space="preserve">safety glasses with side shields or </w:t>
      </w:r>
      <w:r>
        <w:t>full face shield with chemical goggles</w:t>
      </w:r>
      <w:r w:rsidR="00364A85">
        <w:t xml:space="preserve"> when there is a danger of contact with the eyes</w:t>
      </w:r>
      <w:r>
        <w:t>, elbow length PVC</w:t>
      </w:r>
      <w:r w:rsidRPr="002C282A">
        <w:t xml:space="preserve"> gloves, long pants (or other clothing covering the entire leg), rubber apron, </w:t>
      </w:r>
      <w:r>
        <w:t xml:space="preserve">and </w:t>
      </w:r>
      <w:r w:rsidRPr="002C282A">
        <w:t>closed toed shoes.</w:t>
      </w:r>
    </w:p>
    <w:bookmarkStart w:id="5" w:name="_Toc480376102"/>
    <w:p w14:paraId="37BAADAE" w14:textId="51C991B6" w:rsidR="00EA2321" w:rsidRPr="0072071F" w:rsidRDefault="00AB4C30" w:rsidP="00E858A1">
      <w:pPr>
        <w:pStyle w:val="Heading1"/>
      </w:pPr>
      <w:sdt>
        <w:sdtPr>
          <w:id w:val="1776278629"/>
          <w:lock w:val="contentLocked"/>
          <w:placeholder>
            <w:docPart w:val="043F0B80DEA84119916845CF2704E6F5"/>
          </w:placeholder>
          <w:group/>
        </w:sdtPr>
        <w:sdtEndPr/>
        <w:sdtContent>
          <w:r w:rsidR="00EA2321" w:rsidRPr="0072071F">
            <w:t>Transportation and Storage</w:t>
          </w:r>
          <w:bookmarkEnd w:id="5"/>
        </w:sdtContent>
      </w:sdt>
      <w:r w:rsidR="00B027AB">
        <w:t xml:space="preserve"> </w:t>
      </w:r>
      <w:r w:rsidR="00B027AB" w:rsidRPr="000A7974">
        <w:rPr>
          <w:sz w:val="22"/>
        </w:rPr>
        <w:t>[Provide additional information as it pertains to your research protocol]</w:t>
      </w:r>
    </w:p>
    <w:p w14:paraId="5B5CCDEB" w14:textId="77777777" w:rsidR="00271941" w:rsidRPr="002C282A" w:rsidRDefault="00271941" w:rsidP="00CE440A">
      <w:pPr>
        <w:pStyle w:val="ListParagraph"/>
        <w:numPr>
          <w:ilvl w:val="0"/>
          <w:numId w:val="20"/>
        </w:numPr>
      </w:pPr>
      <w:r w:rsidRPr="002C282A">
        <w:t>Transport corrosives in secondary containment, preferably a polyethylene or other non-reactive acid/solvent bottle carrier.</w:t>
      </w:r>
    </w:p>
    <w:p w14:paraId="125498C0" w14:textId="77777777" w:rsidR="00271941" w:rsidRPr="002C282A" w:rsidRDefault="00271941" w:rsidP="00CE440A">
      <w:pPr>
        <w:pStyle w:val="ListParagraph"/>
        <w:numPr>
          <w:ilvl w:val="0"/>
          <w:numId w:val="20"/>
        </w:numPr>
      </w:pPr>
      <w:r w:rsidRPr="002C282A">
        <w:t xml:space="preserve">Store in well-ventilated areas with secondary containment, such as a non-reactive plastic bin. </w:t>
      </w:r>
    </w:p>
    <w:p w14:paraId="5274B233" w14:textId="77777777" w:rsidR="00271941" w:rsidRPr="002C282A" w:rsidRDefault="00271941" w:rsidP="00CE440A">
      <w:pPr>
        <w:pStyle w:val="ListParagraph"/>
        <w:numPr>
          <w:ilvl w:val="0"/>
          <w:numId w:val="20"/>
        </w:numPr>
      </w:pPr>
      <w:r w:rsidRPr="002C282A">
        <w:t>Store below eye level.</w:t>
      </w:r>
    </w:p>
    <w:p w14:paraId="64306B6D" w14:textId="77777777" w:rsidR="00364A85" w:rsidRDefault="00271941" w:rsidP="00CE440A">
      <w:pPr>
        <w:pStyle w:val="ListParagraph"/>
        <w:numPr>
          <w:ilvl w:val="0"/>
          <w:numId w:val="20"/>
        </w:numPr>
      </w:pPr>
      <w:r>
        <w:t xml:space="preserve">Store </w:t>
      </w:r>
      <w:proofErr w:type="spellStart"/>
      <w:r>
        <w:t>perchloric</w:t>
      </w:r>
      <w:proofErr w:type="spellEnd"/>
      <w:r>
        <w:t xml:space="preserve"> a</w:t>
      </w:r>
      <w:r w:rsidRPr="002C282A">
        <w:t xml:space="preserve">cid away from </w:t>
      </w:r>
      <w:r>
        <w:t>light, heat, flammables or combustibles</w:t>
      </w:r>
      <w:r w:rsidRPr="002C282A">
        <w:t xml:space="preserve">, including organic materials. </w:t>
      </w:r>
    </w:p>
    <w:p w14:paraId="61E52E0F" w14:textId="6E24B35C" w:rsidR="00271941" w:rsidRPr="002C282A" w:rsidRDefault="00271941" w:rsidP="00CE440A">
      <w:pPr>
        <w:pStyle w:val="ListParagraph"/>
        <w:numPr>
          <w:ilvl w:val="0"/>
          <w:numId w:val="20"/>
        </w:numPr>
      </w:pPr>
      <w:r w:rsidRPr="002C282A">
        <w:t>Do not store under the sink, in wooden cabine</w:t>
      </w:r>
      <w:r w:rsidR="00364A85">
        <w:t>ts, or on paper-lined shelving.</w:t>
      </w:r>
    </w:p>
    <w:p w14:paraId="7896D599" w14:textId="2A87C77F" w:rsidR="00364A85" w:rsidRDefault="00364A85" w:rsidP="00CE440A">
      <w:pPr>
        <w:pStyle w:val="ListParagraph"/>
        <w:numPr>
          <w:ilvl w:val="0"/>
          <w:numId w:val="20"/>
        </w:numPr>
      </w:pPr>
      <w:r>
        <w:t>Do not store with reducing agents or bases.</w:t>
      </w:r>
    </w:p>
    <w:p w14:paraId="3024E5FE" w14:textId="6C183ADB" w:rsidR="00271941" w:rsidRPr="002C282A" w:rsidRDefault="00271941" w:rsidP="00CE440A">
      <w:pPr>
        <w:pStyle w:val="ListParagraph"/>
        <w:numPr>
          <w:ilvl w:val="0"/>
          <w:numId w:val="20"/>
        </w:numPr>
      </w:pPr>
      <w:r>
        <w:t>Do not store</w:t>
      </w:r>
      <w:r w:rsidRPr="002C282A">
        <w:t xml:space="preserve"> on the floor.</w:t>
      </w:r>
    </w:p>
    <w:p w14:paraId="0FA5BDE3" w14:textId="1F6EAEEB" w:rsidR="00EA2321" w:rsidRDefault="00EA2321" w:rsidP="00271941">
      <w:bookmarkStart w:id="6" w:name="_GoBack"/>
      <w:bookmarkEnd w:id="6"/>
    </w:p>
    <w:p w14:paraId="7439409D" w14:textId="77777777" w:rsidR="00B027AB" w:rsidRDefault="00B027AB" w:rsidP="00271941"/>
    <w:bookmarkStart w:id="7" w:name="_Toc480376103"/>
    <w:p w14:paraId="46FE8717" w14:textId="5CD62791" w:rsidR="00EA2321" w:rsidRPr="0072071F" w:rsidRDefault="00AB4C30" w:rsidP="00E858A1">
      <w:pPr>
        <w:pStyle w:val="Heading1"/>
      </w:pPr>
      <w:sdt>
        <w:sdtPr>
          <w:id w:val="1737514751"/>
          <w:lock w:val="contentLocked"/>
          <w:placeholder>
            <w:docPart w:val="043F0B80DEA84119916845CF2704E6F5"/>
          </w:placeholder>
          <w:group/>
        </w:sdtPr>
        <w:sdtEndPr/>
        <w:sdtContent>
          <w:r w:rsidR="00EA2321" w:rsidRPr="0072071F">
            <w:t>Waste Disposal</w:t>
          </w:r>
          <w:bookmarkEnd w:id="7"/>
        </w:sdtContent>
      </w:sdt>
      <w:r w:rsidR="00B027AB">
        <w:t xml:space="preserve"> </w:t>
      </w:r>
      <w:r w:rsidR="00B027AB" w:rsidRPr="000A7974">
        <w:rPr>
          <w:sz w:val="22"/>
        </w:rPr>
        <w:t>[Provide additional information as it pertains to your research protocol]</w:t>
      </w:r>
    </w:p>
    <w:p w14:paraId="2D915E3D" w14:textId="14263779" w:rsidR="00EA2321" w:rsidRDefault="00EA2321" w:rsidP="00E858A1">
      <w:r w:rsidRPr="0072071F">
        <w:t xml:space="preserve">Because most spent, unused, and expired chemicals/materials are considered hazardous wastes, they must be properly disposed of.  </w:t>
      </w:r>
      <w:r w:rsidRPr="00271941">
        <w:rPr>
          <w:rStyle w:val="Strong"/>
        </w:rPr>
        <w:t>Do not dispose of chemical wastes by dumping them down a sink, flushing in a toilet or discarding in regular trash containers, unless authorized by EHS Hazardous Materials Management (</w:t>
      </w:r>
      <w:r w:rsidR="00ED3253">
        <w:rPr>
          <w:rStyle w:val="Strong"/>
        </w:rPr>
        <w:t>EHS-</w:t>
      </w:r>
      <w:r w:rsidRPr="00271941">
        <w:rPr>
          <w:rStyle w:val="Strong"/>
        </w:rPr>
        <w:t>HMM)</w:t>
      </w:r>
      <w:r w:rsidRPr="0072071F">
        <w:t>.  Contact EHS-HMM at (734) 763-4568 for waste containers, labels, manifests, waste collection and for any questions regarding proper waste disposal.  Also</w:t>
      </w:r>
      <w:r w:rsidR="00A07042">
        <w:t>,</w:t>
      </w:r>
      <w:r w:rsidRPr="0072071F">
        <w:t xml:space="preserve"> refer to</w:t>
      </w:r>
      <w:r w:rsidR="00FD5F6C">
        <w:t xml:space="preserve"> the</w:t>
      </w:r>
      <w:r w:rsidRPr="0072071F">
        <w:t xml:space="preserve"> EHS </w:t>
      </w:r>
      <w:hyperlink r:id="rId9" w:history="1">
        <w:r w:rsidR="00FD5F6C">
          <w:rPr>
            <w:rStyle w:val="Hyperlink"/>
          </w:rPr>
          <w:t>Hazardous Waste</w:t>
        </w:r>
      </w:hyperlink>
      <w:r w:rsidRPr="0072071F">
        <w:t xml:space="preserve"> </w:t>
      </w:r>
      <w:r w:rsidR="00FD5F6C">
        <w:t xml:space="preserve">Web page </w:t>
      </w:r>
      <w:r w:rsidRPr="0072071F">
        <w:t>for more information.</w:t>
      </w:r>
      <w:bookmarkStart w:id="8" w:name="_Toc480376104"/>
    </w:p>
    <w:p w14:paraId="192AD096" w14:textId="77777777" w:rsidR="00A611EB" w:rsidRDefault="00A611EB" w:rsidP="00E858A1"/>
    <w:bookmarkStart w:id="9" w:name="_Toc480376105"/>
    <w:bookmarkEnd w:id="8"/>
    <w:p w14:paraId="21C1D223" w14:textId="35098BA0" w:rsidR="00EA2321" w:rsidRPr="0072071F" w:rsidRDefault="00AB4C30" w:rsidP="00E858A1">
      <w:pPr>
        <w:pStyle w:val="Heading1"/>
      </w:pPr>
      <w:sdt>
        <w:sdtPr>
          <w:id w:val="1336495491"/>
          <w:lock w:val="contentLocked"/>
          <w:placeholder>
            <w:docPart w:val="043F0B80DEA84119916845CF2704E6F5"/>
          </w:placeholder>
          <w:group/>
        </w:sdtPr>
        <w:sdtEndPr/>
        <w:sdtContent>
          <w:r w:rsidR="00EA2321" w:rsidRPr="0072071F">
            <w:t>Spill Procedure</w:t>
          </w:r>
          <w:bookmarkEnd w:id="9"/>
        </w:sdtContent>
      </w:sdt>
      <w:r w:rsidR="00B027AB">
        <w:t xml:space="preserve"> </w:t>
      </w:r>
      <w:r w:rsidR="00B027AB" w:rsidRPr="000A7974">
        <w:rPr>
          <w:sz w:val="22"/>
        </w:rPr>
        <w:t>[Provide additional information as it pertains to your research protocol]</w:t>
      </w:r>
    </w:p>
    <w:p w14:paraId="6D0413C4" w14:textId="77777777" w:rsidR="00271941" w:rsidRPr="00271941" w:rsidRDefault="00271941" w:rsidP="00CE440A">
      <w:pPr>
        <w:pStyle w:val="ListParagraph"/>
        <w:numPr>
          <w:ilvl w:val="0"/>
          <w:numId w:val="22"/>
        </w:numPr>
        <w:rPr>
          <w:rFonts w:eastAsia="Calibri"/>
        </w:rPr>
      </w:pPr>
      <w:r w:rsidRPr="00271941">
        <w:rPr>
          <w:rFonts w:eastAsia="Calibri"/>
        </w:rPr>
        <w:t>When a spill occurs, personal safety should always come first.</w:t>
      </w:r>
    </w:p>
    <w:p w14:paraId="50773ED6" w14:textId="77777777" w:rsidR="00271941" w:rsidRPr="00271941" w:rsidRDefault="00271941" w:rsidP="00CE440A">
      <w:pPr>
        <w:pStyle w:val="ListParagraph"/>
        <w:numPr>
          <w:ilvl w:val="0"/>
          <w:numId w:val="22"/>
        </w:numPr>
        <w:rPr>
          <w:rFonts w:eastAsia="Calibri"/>
        </w:rPr>
      </w:pPr>
      <w:r w:rsidRPr="00271941">
        <w:rPr>
          <w:rFonts w:eastAsia="Calibri"/>
        </w:rPr>
        <w:t>Alert and clear everyone in the immediate area where the spill occurred.</w:t>
      </w:r>
    </w:p>
    <w:p w14:paraId="709606A9" w14:textId="22F0990C" w:rsidR="00A611EB" w:rsidRPr="00CD73C4" w:rsidRDefault="00A611EB" w:rsidP="00A611EB">
      <w:r>
        <w:rPr>
          <w:b/>
        </w:rPr>
        <w:t xml:space="preserve">If any large amount of </w:t>
      </w:r>
      <w:proofErr w:type="spellStart"/>
      <w:r>
        <w:rPr>
          <w:b/>
        </w:rPr>
        <w:t>perchloric</w:t>
      </w:r>
      <w:proofErr w:type="spellEnd"/>
      <w:r>
        <w:rPr>
          <w:b/>
        </w:rPr>
        <w:t xml:space="preserve"> acid</w:t>
      </w:r>
      <w:r w:rsidRPr="006707BA">
        <w:rPr>
          <w:b/>
        </w:rPr>
        <w:t xml:space="preserve"> solution is spilled, leave the lab and call UMPD at 911 to request assistance from </w:t>
      </w:r>
      <w:r>
        <w:rPr>
          <w:b/>
        </w:rPr>
        <w:t>EHS</w:t>
      </w:r>
      <w:r w:rsidRPr="006707BA">
        <w:rPr>
          <w:b/>
        </w:rPr>
        <w:t>.</w:t>
      </w:r>
      <w:r>
        <w:t xml:space="preserve">  Do not take any action to cover the spill.  Post a warning on the lab and do not allow others to enter.  Have a person available that has knowledge of the incident and laboratory to assist emergency personnel.</w:t>
      </w:r>
    </w:p>
    <w:p w14:paraId="09B282AB" w14:textId="643B4480" w:rsidR="00271941" w:rsidRPr="00A611EB" w:rsidRDefault="00271941" w:rsidP="00A611EB">
      <w:pPr>
        <w:rPr>
          <w:bCs/>
        </w:rPr>
      </w:pPr>
    </w:p>
    <w:p w14:paraId="3782CFF0" w14:textId="5DD60FAA" w:rsidR="00271941" w:rsidRPr="00CE72D9" w:rsidRDefault="00271941" w:rsidP="00271941">
      <w:pPr>
        <w:pStyle w:val="Heading2"/>
      </w:pPr>
      <w:r>
        <w:t>Minor Chemical Spill</w:t>
      </w:r>
    </w:p>
    <w:p w14:paraId="256E76C2" w14:textId="4D4B420D" w:rsidR="00271941" w:rsidRPr="002771D2" w:rsidRDefault="00271941" w:rsidP="002771D2">
      <w:r w:rsidRPr="00CE72D9">
        <w:t xml:space="preserve">A </w:t>
      </w:r>
      <w:r w:rsidRPr="00D113A7">
        <w:rPr>
          <w:rStyle w:val="Strong"/>
        </w:rPr>
        <w:t>minor (small) chemical spill</w:t>
      </w:r>
      <w:r w:rsidRPr="00CE72D9">
        <w:t xml:space="preserve"> is one that the laboratory staff is capable of handling safely without the assistance of safety and emergency personnel</w:t>
      </w:r>
      <w:r>
        <w:t xml:space="preserve">.  </w:t>
      </w:r>
      <w:r w:rsidRPr="00F66846">
        <w:t>In the event of a minor chemical spill, use the following information for a safe cleanup process.</w:t>
      </w:r>
    </w:p>
    <w:p w14:paraId="5D106032" w14:textId="227C2521" w:rsidR="0040113C" w:rsidRDefault="00271941" w:rsidP="00CE440A">
      <w:pPr>
        <w:pStyle w:val="ListParagraph"/>
        <w:numPr>
          <w:ilvl w:val="0"/>
          <w:numId w:val="23"/>
        </w:numPr>
      </w:pPr>
      <w:r w:rsidRPr="00FB1AB4">
        <w:t xml:space="preserve">Small spills of </w:t>
      </w:r>
      <w:proofErr w:type="spellStart"/>
      <w:r w:rsidRPr="00FB1AB4">
        <w:t>perchloric</w:t>
      </w:r>
      <w:proofErr w:type="spellEnd"/>
      <w:r w:rsidRPr="00FB1AB4">
        <w:t xml:space="preserve"> acid can be neutralized by slowly pouring sodium carbonate (Na</w:t>
      </w:r>
      <w:r w:rsidRPr="0040113C">
        <w:rPr>
          <w:vertAlign w:val="subscript"/>
        </w:rPr>
        <w:t>2</w:t>
      </w:r>
      <w:r w:rsidRPr="00FB1AB4">
        <w:t>CO</w:t>
      </w:r>
      <w:r w:rsidRPr="0040113C">
        <w:rPr>
          <w:vertAlign w:val="subscript"/>
        </w:rPr>
        <w:t>3</w:t>
      </w:r>
      <w:r w:rsidRPr="00FB1AB4">
        <w:t xml:space="preserve">) or other appropriate inorganic neutralizing agent on the spill.  </w:t>
      </w:r>
      <w:r w:rsidR="0040113C">
        <w:br/>
      </w:r>
      <w:r w:rsidR="0040113C" w:rsidRPr="0040113C">
        <w:rPr>
          <w:rStyle w:val="Strong"/>
        </w:rPr>
        <w:t>NOTE</w:t>
      </w:r>
      <w:r w:rsidR="0040113C">
        <w:t xml:space="preserve">: </w:t>
      </w:r>
      <w:r w:rsidRPr="00FB1AB4">
        <w:t xml:space="preserve">The spill should </w:t>
      </w:r>
      <w:r w:rsidR="0040113C" w:rsidRPr="0040113C">
        <w:rPr>
          <w:rStyle w:val="Strong"/>
        </w:rPr>
        <w:t>not</w:t>
      </w:r>
      <w:r w:rsidRPr="00FB1AB4">
        <w:t xml:space="preserve"> be wiped up with organic or combustible materials (paper towels, rags, </w:t>
      </w:r>
      <w:proofErr w:type="spellStart"/>
      <w:r w:rsidRPr="00FB1AB4">
        <w:lastRenderedPageBreak/>
        <w:t>etc</w:t>
      </w:r>
      <w:proofErr w:type="spellEnd"/>
      <w:r w:rsidRPr="00FB1AB4">
        <w:t xml:space="preserve">) because </w:t>
      </w:r>
      <w:proofErr w:type="spellStart"/>
      <w:r w:rsidRPr="00FB1AB4">
        <w:t>perchloric</w:t>
      </w:r>
      <w:proofErr w:type="spellEnd"/>
      <w:r w:rsidRPr="00FB1AB4">
        <w:t xml:space="preserve"> acid is incompatible with these materials and when they dry, these materials can spontaneously ignite.  </w:t>
      </w:r>
    </w:p>
    <w:p w14:paraId="3A5E04EC" w14:textId="77777777" w:rsidR="0040113C" w:rsidRDefault="00271941" w:rsidP="00CE440A">
      <w:pPr>
        <w:pStyle w:val="ListParagraph"/>
        <w:numPr>
          <w:ilvl w:val="0"/>
          <w:numId w:val="23"/>
        </w:numPr>
      </w:pPr>
      <w:r w:rsidRPr="00FB1AB4">
        <w:t xml:space="preserve">Transfer the neutralized slurry to a container of water for disposal.  </w:t>
      </w:r>
    </w:p>
    <w:p w14:paraId="58B07D28" w14:textId="13FBB511" w:rsidR="00271941" w:rsidRPr="00FB1AB4" w:rsidRDefault="00271941" w:rsidP="00CE440A">
      <w:pPr>
        <w:pStyle w:val="ListParagraph"/>
        <w:numPr>
          <w:ilvl w:val="0"/>
          <w:numId w:val="23"/>
        </w:numPr>
      </w:pPr>
      <w:r w:rsidRPr="00FB1AB4">
        <w:t>A second neutralization, along with wiping/rinsing down the area with a soap and water solution is recommended.</w:t>
      </w:r>
    </w:p>
    <w:bookmarkStart w:id="10" w:name="_Toc480376107" w:displacedByCustomXml="next"/>
    <w:sdt>
      <w:sdtPr>
        <w:id w:val="579029453"/>
        <w:lock w:val="contentLocked"/>
        <w:placeholder>
          <w:docPart w:val="043F0B80DEA84119916845CF2704E6F5"/>
        </w:placeholder>
        <w:group/>
      </w:sdtPr>
      <w:sdtEndPr/>
      <w:sdtContent>
        <w:p w14:paraId="3E0AF8E1" w14:textId="77777777" w:rsidR="00EA2321" w:rsidRPr="0072071F" w:rsidRDefault="00EA2321" w:rsidP="00E858A1">
          <w:pPr>
            <w:pStyle w:val="Heading1"/>
          </w:pPr>
          <w:r w:rsidRPr="0072071F">
            <w:t>Training of Personnel</w:t>
          </w:r>
        </w:p>
        <w:bookmarkEnd w:id="10" w:displacedByCustomXml="next"/>
      </w:sdtContent>
    </w:sdt>
    <w:p w14:paraId="00F0B759" w14:textId="541EA3C5" w:rsidR="0040113C" w:rsidRPr="004028F5" w:rsidRDefault="00944FE4" w:rsidP="0040113C">
      <w:pPr>
        <w:spacing w:after="0"/>
        <w:ind w:right="-360"/>
        <w:jc w:val="both"/>
        <w:rPr>
          <w:rFonts w:eastAsia="Calibri" w:cs="Times New Roman"/>
        </w:rPr>
      </w:pPr>
      <w:r>
        <w:rPr>
          <w:rFonts w:eastAsia="Calibri" w:cs="Times New Roman"/>
        </w:rPr>
        <w:t>All</w:t>
      </w:r>
      <w:r w:rsidR="0040113C" w:rsidRPr="00FB4C3D">
        <w:rPr>
          <w:rFonts w:eastAsia="Calibri" w:cs="Times New Roman"/>
        </w:rPr>
        <w:t xml:space="preserve"> personnel shall read and fully adhere to this SOP when handling </w:t>
      </w:r>
      <w:proofErr w:type="spellStart"/>
      <w:r w:rsidR="0040113C">
        <w:rPr>
          <w:rFonts w:eastAsia="Calibri" w:cs="Times New Roman"/>
        </w:rPr>
        <w:t>perchloric</w:t>
      </w:r>
      <w:proofErr w:type="spellEnd"/>
      <w:r w:rsidR="0040113C">
        <w:rPr>
          <w:rFonts w:eastAsia="Calibri" w:cs="Times New Roman"/>
        </w:rPr>
        <w:t xml:space="preserve"> acid</w:t>
      </w:r>
      <w:r w:rsidR="0040113C" w:rsidRPr="004028F5">
        <w:rPr>
          <w:rFonts w:eastAsia="Calibri" w:cs="Times New Roman"/>
        </w:rPr>
        <w:t>.</w:t>
      </w:r>
    </w:p>
    <w:p w14:paraId="45FA9D24" w14:textId="32126707" w:rsidR="00EA2321" w:rsidRDefault="00EA2321" w:rsidP="00E858A1">
      <w:r>
        <w:br w:type="page"/>
      </w:r>
    </w:p>
    <w:bookmarkStart w:id="11" w:name="_Toc480376108" w:displacedByCustomXml="next"/>
    <w:sdt>
      <w:sdtPr>
        <w:id w:val="-2046284751"/>
        <w:lock w:val="contentLocked"/>
        <w:placeholder>
          <w:docPart w:val="043F0B80DEA84119916845CF2704E6F5"/>
        </w:placeholder>
        <w:group/>
      </w:sdtPr>
      <w:sdtEndPr/>
      <w:sdtContent>
        <w:p w14:paraId="3A6B39E8" w14:textId="77777777" w:rsidR="00EA2321" w:rsidRPr="0072071F" w:rsidRDefault="00EA2321" w:rsidP="00E858A1">
          <w:pPr>
            <w:pStyle w:val="Heading1"/>
          </w:pPr>
          <w:r w:rsidRPr="0072071F">
            <w:t>Certification</w:t>
          </w:r>
        </w:p>
        <w:bookmarkEnd w:id="11" w:displacedByCustomXml="next"/>
      </w:sdtContent>
    </w:sdt>
    <w:p w14:paraId="3E994C3A" w14:textId="514599EA" w:rsidR="00EA2321" w:rsidRPr="0072071F" w:rsidRDefault="00EA2321" w:rsidP="00E858A1">
      <w:r w:rsidRPr="0072071F">
        <w:t xml:space="preserve">I have read and understand the above SOP.  </w:t>
      </w:r>
      <w:r w:rsidR="00B87A97">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43AAA150"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1A0E29D6" w14:textId="77777777" w:rsidR="00EA2321" w:rsidRPr="00EA2321" w:rsidRDefault="00EA2321" w:rsidP="00EA2321">
            <w:r w:rsidRPr="0072071F">
              <w:t>Name</w:t>
            </w:r>
          </w:p>
        </w:tc>
        <w:tc>
          <w:tcPr>
            <w:tcW w:w="2340" w:type="dxa"/>
          </w:tcPr>
          <w:p w14:paraId="2C67A546" w14:textId="77777777" w:rsidR="00EA2321" w:rsidRPr="00EA2321" w:rsidRDefault="00EA2321" w:rsidP="00EA2321">
            <w:r w:rsidRPr="0072071F">
              <w:t>Signature</w:t>
            </w:r>
          </w:p>
        </w:tc>
        <w:tc>
          <w:tcPr>
            <w:tcW w:w="2340" w:type="dxa"/>
          </w:tcPr>
          <w:p w14:paraId="1F3C408E" w14:textId="77777777" w:rsidR="00EA2321" w:rsidRPr="00EA2321" w:rsidRDefault="00EA2321" w:rsidP="00EA2321">
            <w:r w:rsidRPr="0072071F">
              <w:t>UMID #</w:t>
            </w:r>
          </w:p>
        </w:tc>
        <w:tc>
          <w:tcPr>
            <w:tcW w:w="2340" w:type="dxa"/>
          </w:tcPr>
          <w:p w14:paraId="65853E0F" w14:textId="77777777" w:rsidR="00EA2321" w:rsidRPr="00EA2321" w:rsidRDefault="00EA2321" w:rsidP="00EA2321">
            <w:r w:rsidRPr="0072071F">
              <w:t>Date</w:t>
            </w:r>
          </w:p>
        </w:tc>
      </w:tr>
      <w:tr w:rsidR="00EA2321" w:rsidRPr="0072071F" w14:paraId="0060D2FE" w14:textId="77777777" w:rsidTr="00E858A1">
        <w:trPr>
          <w:trHeight w:val="503"/>
        </w:trPr>
        <w:tc>
          <w:tcPr>
            <w:tcW w:w="2340" w:type="dxa"/>
          </w:tcPr>
          <w:p w14:paraId="03FB4811" w14:textId="77777777" w:rsidR="00EA2321" w:rsidRPr="0072071F" w:rsidRDefault="00EA2321" w:rsidP="00EA2321"/>
        </w:tc>
        <w:tc>
          <w:tcPr>
            <w:tcW w:w="2340" w:type="dxa"/>
          </w:tcPr>
          <w:p w14:paraId="5A086B06" w14:textId="77777777" w:rsidR="00EA2321" w:rsidRPr="0072071F" w:rsidRDefault="00EA2321" w:rsidP="00EA2321"/>
        </w:tc>
        <w:tc>
          <w:tcPr>
            <w:tcW w:w="2340" w:type="dxa"/>
          </w:tcPr>
          <w:p w14:paraId="0FFE9D86" w14:textId="77777777" w:rsidR="00EA2321" w:rsidRPr="0072071F" w:rsidRDefault="00EA2321" w:rsidP="00EA2321"/>
        </w:tc>
        <w:tc>
          <w:tcPr>
            <w:tcW w:w="2340" w:type="dxa"/>
          </w:tcPr>
          <w:p w14:paraId="35EDD713" w14:textId="77777777" w:rsidR="00EA2321" w:rsidRPr="0072071F" w:rsidRDefault="00EA2321" w:rsidP="00EA2321"/>
        </w:tc>
      </w:tr>
      <w:tr w:rsidR="00EA2321" w:rsidRPr="0072071F" w14:paraId="64016C1A" w14:textId="77777777" w:rsidTr="00E858A1">
        <w:trPr>
          <w:trHeight w:val="530"/>
        </w:trPr>
        <w:tc>
          <w:tcPr>
            <w:tcW w:w="2340" w:type="dxa"/>
          </w:tcPr>
          <w:p w14:paraId="1D8AFAA5" w14:textId="77777777" w:rsidR="00EA2321" w:rsidRPr="0072071F" w:rsidRDefault="00EA2321" w:rsidP="00EA2321"/>
        </w:tc>
        <w:tc>
          <w:tcPr>
            <w:tcW w:w="2340" w:type="dxa"/>
          </w:tcPr>
          <w:p w14:paraId="77BE5166" w14:textId="77777777" w:rsidR="00EA2321" w:rsidRPr="0072071F" w:rsidRDefault="00EA2321" w:rsidP="00EA2321"/>
        </w:tc>
        <w:tc>
          <w:tcPr>
            <w:tcW w:w="2340" w:type="dxa"/>
          </w:tcPr>
          <w:p w14:paraId="5B45ACE4" w14:textId="77777777" w:rsidR="00EA2321" w:rsidRPr="0072071F" w:rsidRDefault="00EA2321" w:rsidP="00EA2321"/>
        </w:tc>
        <w:tc>
          <w:tcPr>
            <w:tcW w:w="2340" w:type="dxa"/>
          </w:tcPr>
          <w:p w14:paraId="1B0683F7" w14:textId="77777777" w:rsidR="00EA2321" w:rsidRPr="0072071F" w:rsidRDefault="00EA2321" w:rsidP="00EA2321"/>
        </w:tc>
      </w:tr>
      <w:tr w:rsidR="00EA2321" w:rsidRPr="0072071F" w14:paraId="5C688FBD" w14:textId="77777777" w:rsidTr="00E858A1">
        <w:trPr>
          <w:trHeight w:val="530"/>
        </w:trPr>
        <w:tc>
          <w:tcPr>
            <w:tcW w:w="2340" w:type="dxa"/>
          </w:tcPr>
          <w:p w14:paraId="259D0554" w14:textId="77777777" w:rsidR="00EA2321" w:rsidRPr="0072071F" w:rsidRDefault="00EA2321" w:rsidP="00EA2321"/>
        </w:tc>
        <w:tc>
          <w:tcPr>
            <w:tcW w:w="2340" w:type="dxa"/>
          </w:tcPr>
          <w:p w14:paraId="13E21FDD" w14:textId="77777777" w:rsidR="00EA2321" w:rsidRPr="0072071F" w:rsidRDefault="00EA2321" w:rsidP="00EA2321"/>
        </w:tc>
        <w:tc>
          <w:tcPr>
            <w:tcW w:w="2340" w:type="dxa"/>
          </w:tcPr>
          <w:p w14:paraId="64ED2B8A" w14:textId="77777777" w:rsidR="00EA2321" w:rsidRPr="0072071F" w:rsidRDefault="00EA2321" w:rsidP="00EA2321"/>
        </w:tc>
        <w:tc>
          <w:tcPr>
            <w:tcW w:w="2340" w:type="dxa"/>
          </w:tcPr>
          <w:p w14:paraId="79AC2732" w14:textId="77777777" w:rsidR="00EA2321" w:rsidRPr="0072071F" w:rsidRDefault="00EA2321" w:rsidP="00EA2321"/>
        </w:tc>
      </w:tr>
      <w:tr w:rsidR="00EA2321" w:rsidRPr="0072071F" w14:paraId="10893E8C" w14:textId="77777777" w:rsidTr="00E858A1">
        <w:trPr>
          <w:trHeight w:val="530"/>
        </w:trPr>
        <w:tc>
          <w:tcPr>
            <w:tcW w:w="2340" w:type="dxa"/>
          </w:tcPr>
          <w:p w14:paraId="325F3920" w14:textId="77777777" w:rsidR="00EA2321" w:rsidRPr="0072071F" w:rsidRDefault="00EA2321" w:rsidP="00EA2321"/>
        </w:tc>
        <w:tc>
          <w:tcPr>
            <w:tcW w:w="2340" w:type="dxa"/>
          </w:tcPr>
          <w:p w14:paraId="0A1F56F2" w14:textId="77777777" w:rsidR="00EA2321" w:rsidRPr="0072071F" w:rsidRDefault="00EA2321" w:rsidP="00EA2321"/>
        </w:tc>
        <w:tc>
          <w:tcPr>
            <w:tcW w:w="2340" w:type="dxa"/>
          </w:tcPr>
          <w:p w14:paraId="6F573EFA" w14:textId="77777777" w:rsidR="00EA2321" w:rsidRPr="0072071F" w:rsidRDefault="00EA2321" w:rsidP="00EA2321"/>
        </w:tc>
        <w:tc>
          <w:tcPr>
            <w:tcW w:w="2340" w:type="dxa"/>
          </w:tcPr>
          <w:p w14:paraId="0117FE73" w14:textId="77777777" w:rsidR="00EA2321" w:rsidRPr="0072071F" w:rsidRDefault="00EA2321" w:rsidP="00EA2321"/>
        </w:tc>
      </w:tr>
      <w:tr w:rsidR="00EA2321" w:rsidRPr="0072071F" w14:paraId="13E01C8B" w14:textId="77777777" w:rsidTr="00E858A1">
        <w:trPr>
          <w:trHeight w:val="530"/>
        </w:trPr>
        <w:tc>
          <w:tcPr>
            <w:tcW w:w="2340" w:type="dxa"/>
          </w:tcPr>
          <w:p w14:paraId="7C31403F" w14:textId="77777777" w:rsidR="00EA2321" w:rsidRPr="0072071F" w:rsidRDefault="00EA2321" w:rsidP="00EA2321"/>
        </w:tc>
        <w:tc>
          <w:tcPr>
            <w:tcW w:w="2340" w:type="dxa"/>
          </w:tcPr>
          <w:p w14:paraId="087AAFDB" w14:textId="77777777" w:rsidR="00EA2321" w:rsidRPr="0072071F" w:rsidRDefault="00EA2321" w:rsidP="00EA2321"/>
        </w:tc>
        <w:tc>
          <w:tcPr>
            <w:tcW w:w="2340" w:type="dxa"/>
          </w:tcPr>
          <w:p w14:paraId="65B92346" w14:textId="77777777" w:rsidR="00EA2321" w:rsidRPr="0072071F" w:rsidRDefault="00EA2321" w:rsidP="00EA2321"/>
        </w:tc>
        <w:tc>
          <w:tcPr>
            <w:tcW w:w="2340" w:type="dxa"/>
          </w:tcPr>
          <w:p w14:paraId="0A8B0F8C" w14:textId="77777777" w:rsidR="00EA2321" w:rsidRPr="0072071F" w:rsidRDefault="00EA2321" w:rsidP="00EA2321"/>
        </w:tc>
      </w:tr>
      <w:tr w:rsidR="00EA2321" w:rsidRPr="0072071F" w14:paraId="41393F9D" w14:textId="77777777" w:rsidTr="00E858A1">
        <w:trPr>
          <w:trHeight w:val="530"/>
        </w:trPr>
        <w:tc>
          <w:tcPr>
            <w:tcW w:w="2340" w:type="dxa"/>
          </w:tcPr>
          <w:p w14:paraId="17B3BA32" w14:textId="77777777" w:rsidR="00EA2321" w:rsidRPr="0072071F" w:rsidRDefault="00EA2321" w:rsidP="00EA2321"/>
        </w:tc>
        <w:tc>
          <w:tcPr>
            <w:tcW w:w="2340" w:type="dxa"/>
          </w:tcPr>
          <w:p w14:paraId="64FABE65" w14:textId="77777777" w:rsidR="00EA2321" w:rsidRPr="0072071F" w:rsidRDefault="00EA2321" w:rsidP="00EA2321"/>
        </w:tc>
        <w:tc>
          <w:tcPr>
            <w:tcW w:w="2340" w:type="dxa"/>
          </w:tcPr>
          <w:p w14:paraId="0267054F" w14:textId="77777777" w:rsidR="00EA2321" w:rsidRPr="0072071F" w:rsidRDefault="00EA2321" w:rsidP="00EA2321"/>
        </w:tc>
        <w:tc>
          <w:tcPr>
            <w:tcW w:w="2340" w:type="dxa"/>
          </w:tcPr>
          <w:p w14:paraId="4543484B" w14:textId="77777777" w:rsidR="00EA2321" w:rsidRPr="0072071F" w:rsidRDefault="00EA2321" w:rsidP="00EA2321"/>
        </w:tc>
      </w:tr>
      <w:tr w:rsidR="00EA2321" w:rsidRPr="0072071F" w14:paraId="2E519F00" w14:textId="77777777" w:rsidTr="00E858A1">
        <w:trPr>
          <w:trHeight w:val="530"/>
        </w:trPr>
        <w:tc>
          <w:tcPr>
            <w:tcW w:w="2340" w:type="dxa"/>
          </w:tcPr>
          <w:p w14:paraId="4C4A36C3" w14:textId="77777777" w:rsidR="00EA2321" w:rsidRPr="0072071F" w:rsidRDefault="00EA2321" w:rsidP="00EA2321"/>
        </w:tc>
        <w:tc>
          <w:tcPr>
            <w:tcW w:w="2340" w:type="dxa"/>
          </w:tcPr>
          <w:p w14:paraId="5623B0AE" w14:textId="77777777" w:rsidR="00EA2321" w:rsidRPr="0072071F" w:rsidRDefault="00EA2321" w:rsidP="00EA2321"/>
        </w:tc>
        <w:tc>
          <w:tcPr>
            <w:tcW w:w="2340" w:type="dxa"/>
          </w:tcPr>
          <w:p w14:paraId="323DD4E2" w14:textId="77777777" w:rsidR="00EA2321" w:rsidRPr="0072071F" w:rsidRDefault="00EA2321" w:rsidP="00EA2321"/>
        </w:tc>
        <w:tc>
          <w:tcPr>
            <w:tcW w:w="2340" w:type="dxa"/>
          </w:tcPr>
          <w:p w14:paraId="091CBB7F" w14:textId="77777777" w:rsidR="00EA2321" w:rsidRPr="0072071F" w:rsidRDefault="00EA2321" w:rsidP="00EA2321"/>
        </w:tc>
      </w:tr>
      <w:tr w:rsidR="00EA2321" w:rsidRPr="0072071F" w14:paraId="360DB1DB" w14:textId="77777777" w:rsidTr="00E858A1">
        <w:trPr>
          <w:trHeight w:val="530"/>
        </w:trPr>
        <w:tc>
          <w:tcPr>
            <w:tcW w:w="2340" w:type="dxa"/>
          </w:tcPr>
          <w:p w14:paraId="0C4D8EC2" w14:textId="77777777" w:rsidR="00EA2321" w:rsidRPr="0072071F" w:rsidRDefault="00EA2321" w:rsidP="00EA2321"/>
        </w:tc>
        <w:tc>
          <w:tcPr>
            <w:tcW w:w="2340" w:type="dxa"/>
          </w:tcPr>
          <w:p w14:paraId="166A4E18" w14:textId="77777777" w:rsidR="00EA2321" w:rsidRPr="0072071F" w:rsidRDefault="00EA2321" w:rsidP="00EA2321"/>
        </w:tc>
        <w:tc>
          <w:tcPr>
            <w:tcW w:w="2340" w:type="dxa"/>
          </w:tcPr>
          <w:p w14:paraId="0742A93E" w14:textId="77777777" w:rsidR="00EA2321" w:rsidRPr="0072071F" w:rsidRDefault="00EA2321" w:rsidP="00EA2321"/>
        </w:tc>
        <w:tc>
          <w:tcPr>
            <w:tcW w:w="2340" w:type="dxa"/>
          </w:tcPr>
          <w:p w14:paraId="23635DAE" w14:textId="77777777" w:rsidR="00EA2321" w:rsidRPr="0072071F" w:rsidRDefault="00EA2321" w:rsidP="00EA2321"/>
        </w:tc>
      </w:tr>
      <w:tr w:rsidR="00EA2321" w:rsidRPr="0072071F" w14:paraId="2D366848" w14:textId="77777777" w:rsidTr="00E858A1">
        <w:trPr>
          <w:trHeight w:val="530"/>
        </w:trPr>
        <w:tc>
          <w:tcPr>
            <w:tcW w:w="2340" w:type="dxa"/>
          </w:tcPr>
          <w:p w14:paraId="466CE9A3" w14:textId="77777777" w:rsidR="00EA2321" w:rsidRPr="0072071F" w:rsidRDefault="00EA2321" w:rsidP="00EA2321"/>
        </w:tc>
        <w:tc>
          <w:tcPr>
            <w:tcW w:w="2340" w:type="dxa"/>
          </w:tcPr>
          <w:p w14:paraId="5B4BEC34" w14:textId="77777777" w:rsidR="00EA2321" w:rsidRPr="0072071F" w:rsidRDefault="00EA2321" w:rsidP="00EA2321"/>
        </w:tc>
        <w:tc>
          <w:tcPr>
            <w:tcW w:w="2340" w:type="dxa"/>
          </w:tcPr>
          <w:p w14:paraId="0AB16681" w14:textId="77777777" w:rsidR="00EA2321" w:rsidRPr="0072071F" w:rsidRDefault="00EA2321" w:rsidP="00EA2321"/>
        </w:tc>
        <w:tc>
          <w:tcPr>
            <w:tcW w:w="2340" w:type="dxa"/>
          </w:tcPr>
          <w:p w14:paraId="52B60DA6" w14:textId="77777777" w:rsidR="00EA2321" w:rsidRPr="0072071F" w:rsidRDefault="00EA2321" w:rsidP="00EA2321"/>
        </w:tc>
      </w:tr>
      <w:tr w:rsidR="00EA2321" w:rsidRPr="0072071F" w14:paraId="5B8DD4D3" w14:textId="77777777" w:rsidTr="00E858A1">
        <w:trPr>
          <w:trHeight w:val="530"/>
        </w:trPr>
        <w:tc>
          <w:tcPr>
            <w:tcW w:w="2340" w:type="dxa"/>
          </w:tcPr>
          <w:p w14:paraId="1B4B56DE" w14:textId="77777777" w:rsidR="00EA2321" w:rsidRPr="0072071F" w:rsidRDefault="00EA2321" w:rsidP="00EA2321"/>
        </w:tc>
        <w:tc>
          <w:tcPr>
            <w:tcW w:w="2340" w:type="dxa"/>
          </w:tcPr>
          <w:p w14:paraId="34504BC8" w14:textId="77777777" w:rsidR="00EA2321" w:rsidRPr="0072071F" w:rsidRDefault="00EA2321" w:rsidP="00EA2321"/>
        </w:tc>
        <w:tc>
          <w:tcPr>
            <w:tcW w:w="2340" w:type="dxa"/>
          </w:tcPr>
          <w:p w14:paraId="0777F5ED" w14:textId="77777777" w:rsidR="00EA2321" w:rsidRPr="0072071F" w:rsidRDefault="00EA2321" w:rsidP="00EA2321"/>
        </w:tc>
        <w:tc>
          <w:tcPr>
            <w:tcW w:w="2340" w:type="dxa"/>
          </w:tcPr>
          <w:p w14:paraId="20223667" w14:textId="77777777" w:rsidR="00EA2321" w:rsidRPr="0072071F" w:rsidRDefault="00EA2321" w:rsidP="00EA2321"/>
        </w:tc>
      </w:tr>
      <w:tr w:rsidR="00EA2321" w:rsidRPr="0072071F" w14:paraId="226DA404" w14:textId="77777777" w:rsidTr="00E858A1">
        <w:trPr>
          <w:trHeight w:val="530"/>
        </w:trPr>
        <w:tc>
          <w:tcPr>
            <w:tcW w:w="2340" w:type="dxa"/>
          </w:tcPr>
          <w:p w14:paraId="6B2A8076" w14:textId="77777777" w:rsidR="00EA2321" w:rsidRPr="0072071F" w:rsidRDefault="00EA2321" w:rsidP="00EA2321"/>
        </w:tc>
        <w:tc>
          <w:tcPr>
            <w:tcW w:w="2340" w:type="dxa"/>
          </w:tcPr>
          <w:p w14:paraId="588F1897" w14:textId="77777777" w:rsidR="00EA2321" w:rsidRPr="0072071F" w:rsidRDefault="00EA2321" w:rsidP="00EA2321"/>
        </w:tc>
        <w:tc>
          <w:tcPr>
            <w:tcW w:w="2340" w:type="dxa"/>
          </w:tcPr>
          <w:p w14:paraId="04AF3E16" w14:textId="77777777" w:rsidR="00EA2321" w:rsidRPr="0072071F" w:rsidRDefault="00EA2321" w:rsidP="00EA2321"/>
        </w:tc>
        <w:tc>
          <w:tcPr>
            <w:tcW w:w="2340" w:type="dxa"/>
          </w:tcPr>
          <w:p w14:paraId="51ED94AD" w14:textId="77777777" w:rsidR="00EA2321" w:rsidRPr="0072071F" w:rsidRDefault="00EA2321" w:rsidP="00EA2321"/>
        </w:tc>
      </w:tr>
      <w:tr w:rsidR="00EA2321" w:rsidRPr="0072071F" w14:paraId="3942F052" w14:textId="77777777" w:rsidTr="00E858A1">
        <w:trPr>
          <w:trHeight w:val="530"/>
        </w:trPr>
        <w:tc>
          <w:tcPr>
            <w:tcW w:w="2340" w:type="dxa"/>
          </w:tcPr>
          <w:p w14:paraId="6339E7E5" w14:textId="77777777" w:rsidR="00EA2321" w:rsidRPr="0072071F" w:rsidRDefault="00EA2321" w:rsidP="00EA2321"/>
        </w:tc>
        <w:tc>
          <w:tcPr>
            <w:tcW w:w="2340" w:type="dxa"/>
          </w:tcPr>
          <w:p w14:paraId="3F82301B" w14:textId="77777777" w:rsidR="00EA2321" w:rsidRPr="0072071F" w:rsidRDefault="00EA2321" w:rsidP="00EA2321"/>
        </w:tc>
        <w:tc>
          <w:tcPr>
            <w:tcW w:w="2340" w:type="dxa"/>
          </w:tcPr>
          <w:p w14:paraId="007C5594" w14:textId="77777777" w:rsidR="00EA2321" w:rsidRPr="0072071F" w:rsidRDefault="00EA2321" w:rsidP="00EA2321"/>
        </w:tc>
        <w:tc>
          <w:tcPr>
            <w:tcW w:w="2340" w:type="dxa"/>
          </w:tcPr>
          <w:p w14:paraId="3CEBB31B" w14:textId="77777777" w:rsidR="00EA2321" w:rsidRPr="0072071F" w:rsidRDefault="00EA2321" w:rsidP="00EA2321"/>
        </w:tc>
      </w:tr>
      <w:tr w:rsidR="00EA2321" w:rsidRPr="0072071F" w14:paraId="56A2788E" w14:textId="77777777" w:rsidTr="00E858A1">
        <w:trPr>
          <w:trHeight w:val="530"/>
        </w:trPr>
        <w:tc>
          <w:tcPr>
            <w:tcW w:w="2340" w:type="dxa"/>
          </w:tcPr>
          <w:p w14:paraId="580A531A" w14:textId="77777777" w:rsidR="00EA2321" w:rsidRPr="0072071F" w:rsidRDefault="00EA2321" w:rsidP="00EA2321"/>
        </w:tc>
        <w:tc>
          <w:tcPr>
            <w:tcW w:w="2340" w:type="dxa"/>
          </w:tcPr>
          <w:p w14:paraId="1F22FA11" w14:textId="77777777" w:rsidR="00EA2321" w:rsidRPr="0072071F" w:rsidRDefault="00EA2321" w:rsidP="00EA2321"/>
        </w:tc>
        <w:tc>
          <w:tcPr>
            <w:tcW w:w="2340" w:type="dxa"/>
          </w:tcPr>
          <w:p w14:paraId="1BE02E0D" w14:textId="77777777" w:rsidR="00EA2321" w:rsidRPr="0072071F" w:rsidRDefault="00EA2321" w:rsidP="00EA2321"/>
        </w:tc>
        <w:tc>
          <w:tcPr>
            <w:tcW w:w="2340" w:type="dxa"/>
          </w:tcPr>
          <w:p w14:paraId="02537454" w14:textId="77777777" w:rsidR="00EA2321" w:rsidRPr="0072071F" w:rsidRDefault="00EA2321" w:rsidP="00EA2321"/>
        </w:tc>
      </w:tr>
      <w:tr w:rsidR="00EA2321" w:rsidRPr="0072071F" w14:paraId="6FFD5935" w14:textId="77777777" w:rsidTr="00E858A1">
        <w:trPr>
          <w:trHeight w:val="530"/>
        </w:trPr>
        <w:tc>
          <w:tcPr>
            <w:tcW w:w="2340" w:type="dxa"/>
          </w:tcPr>
          <w:p w14:paraId="31F7C8B7" w14:textId="77777777" w:rsidR="00EA2321" w:rsidRPr="0072071F" w:rsidRDefault="00EA2321" w:rsidP="00EA2321"/>
        </w:tc>
        <w:tc>
          <w:tcPr>
            <w:tcW w:w="2340" w:type="dxa"/>
          </w:tcPr>
          <w:p w14:paraId="09DBD8E5" w14:textId="77777777" w:rsidR="00EA2321" w:rsidRPr="0072071F" w:rsidRDefault="00EA2321" w:rsidP="00EA2321"/>
        </w:tc>
        <w:tc>
          <w:tcPr>
            <w:tcW w:w="2340" w:type="dxa"/>
          </w:tcPr>
          <w:p w14:paraId="521C7673" w14:textId="77777777" w:rsidR="00EA2321" w:rsidRPr="0072071F" w:rsidRDefault="00EA2321" w:rsidP="00EA2321"/>
        </w:tc>
        <w:tc>
          <w:tcPr>
            <w:tcW w:w="2340" w:type="dxa"/>
          </w:tcPr>
          <w:p w14:paraId="28F8E887" w14:textId="77777777" w:rsidR="00EA2321" w:rsidRPr="0072071F" w:rsidRDefault="00EA2321" w:rsidP="00EA2321"/>
        </w:tc>
      </w:tr>
      <w:tr w:rsidR="00EA2321" w:rsidRPr="0072071F" w14:paraId="46766C18" w14:textId="77777777" w:rsidTr="00E858A1">
        <w:trPr>
          <w:trHeight w:val="530"/>
        </w:trPr>
        <w:tc>
          <w:tcPr>
            <w:tcW w:w="2340" w:type="dxa"/>
          </w:tcPr>
          <w:p w14:paraId="6554421C" w14:textId="77777777" w:rsidR="00EA2321" w:rsidRPr="0072071F" w:rsidRDefault="00EA2321" w:rsidP="00EA2321"/>
        </w:tc>
        <w:tc>
          <w:tcPr>
            <w:tcW w:w="2340" w:type="dxa"/>
          </w:tcPr>
          <w:p w14:paraId="6C790FC0" w14:textId="77777777" w:rsidR="00EA2321" w:rsidRPr="0072071F" w:rsidRDefault="00EA2321" w:rsidP="00EA2321"/>
        </w:tc>
        <w:tc>
          <w:tcPr>
            <w:tcW w:w="2340" w:type="dxa"/>
          </w:tcPr>
          <w:p w14:paraId="7B5E21F2" w14:textId="77777777" w:rsidR="00EA2321" w:rsidRPr="0072071F" w:rsidRDefault="00EA2321" w:rsidP="00EA2321"/>
        </w:tc>
        <w:tc>
          <w:tcPr>
            <w:tcW w:w="2340" w:type="dxa"/>
          </w:tcPr>
          <w:p w14:paraId="65494203" w14:textId="77777777" w:rsidR="00EA2321" w:rsidRPr="0072071F" w:rsidRDefault="00EA2321" w:rsidP="00EA2321"/>
        </w:tc>
      </w:tr>
      <w:tr w:rsidR="00EA2321" w:rsidRPr="0072071F" w14:paraId="5ED808EF" w14:textId="77777777" w:rsidTr="00E858A1">
        <w:trPr>
          <w:trHeight w:val="530"/>
        </w:trPr>
        <w:tc>
          <w:tcPr>
            <w:tcW w:w="2340" w:type="dxa"/>
          </w:tcPr>
          <w:p w14:paraId="481DA9FD" w14:textId="77777777" w:rsidR="00EA2321" w:rsidRPr="0072071F" w:rsidRDefault="00EA2321" w:rsidP="00EA2321"/>
        </w:tc>
        <w:tc>
          <w:tcPr>
            <w:tcW w:w="2340" w:type="dxa"/>
          </w:tcPr>
          <w:p w14:paraId="350F1D83" w14:textId="77777777" w:rsidR="00EA2321" w:rsidRPr="0072071F" w:rsidRDefault="00EA2321" w:rsidP="00EA2321"/>
        </w:tc>
        <w:tc>
          <w:tcPr>
            <w:tcW w:w="2340" w:type="dxa"/>
          </w:tcPr>
          <w:p w14:paraId="1FEBF2D3" w14:textId="77777777" w:rsidR="00EA2321" w:rsidRPr="0072071F" w:rsidRDefault="00EA2321" w:rsidP="00EA2321"/>
        </w:tc>
        <w:tc>
          <w:tcPr>
            <w:tcW w:w="2340" w:type="dxa"/>
          </w:tcPr>
          <w:p w14:paraId="39CF4006" w14:textId="77777777" w:rsidR="00EA2321" w:rsidRPr="0072071F" w:rsidRDefault="00EA2321" w:rsidP="00EA2321"/>
        </w:tc>
      </w:tr>
      <w:tr w:rsidR="00EA2321" w:rsidRPr="0072071F" w14:paraId="3B46BF80" w14:textId="77777777" w:rsidTr="00E858A1">
        <w:trPr>
          <w:trHeight w:val="530"/>
        </w:trPr>
        <w:tc>
          <w:tcPr>
            <w:tcW w:w="2340" w:type="dxa"/>
          </w:tcPr>
          <w:p w14:paraId="20DBA21A" w14:textId="77777777" w:rsidR="00EA2321" w:rsidRPr="0072071F" w:rsidRDefault="00EA2321" w:rsidP="00EA2321"/>
        </w:tc>
        <w:tc>
          <w:tcPr>
            <w:tcW w:w="2340" w:type="dxa"/>
          </w:tcPr>
          <w:p w14:paraId="24E67ACA" w14:textId="77777777" w:rsidR="00EA2321" w:rsidRPr="0072071F" w:rsidRDefault="00EA2321" w:rsidP="00EA2321"/>
        </w:tc>
        <w:tc>
          <w:tcPr>
            <w:tcW w:w="2340" w:type="dxa"/>
          </w:tcPr>
          <w:p w14:paraId="39016BD4" w14:textId="77777777" w:rsidR="00EA2321" w:rsidRPr="0072071F" w:rsidRDefault="00EA2321" w:rsidP="00EA2321"/>
        </w:tc>
        <w:tc>
          <w:tcPr>
            <w:tcW w:w="2340" w:type="dxa"/>
          </w:tcPr>
          <w:p w14:paraId="069272B2" w14:textId="77777777" w:rsidR="00EA2321" w:rsidRPr="0072071F" w:rsidRDefault="00EA2321" w:rsidP="00EA2321"/>
        </w:tc>
      </w:tr>
    </w:tbl>
    <w:p w14:paraId="242D6B1E" w14:textId="77777777" w:rsidR="00EA2321" w:rsidRDefault="00EA2321" w:rsidP="00AE1474">
      <w:pPr>
        <w:tabs>
          <w:tab w:val="left" w:pos="1566"/>
        </w:tabs>
      </w:pPr>
    </w:p>
    <w:p w14:paraId="43D2D183" w14:textId="5879CB4E" w:rsidR="00AE1474" w:rsidRDefault="00AE1474" w:rsidP="00AE1474">
      <w:pPr>
        <w:pStyle w:val="NoSpacing"/>
      </w:pPr>
    </w:p>
    <w:p w14:paraId="537966B2" w14:textId="77777777" w:rsidR="0040113C" w:rsidRDefault="0040113C" w:rsidP="00AE1474">
      <w:pPr>
        <w:pStyle w:val="NoSpacing"/>
      </w:pPr>
    </w:p>
    <w:tbl>
      <w:tblPr>
        <w:tblStyle w:val="Monochrome"/>
        <w:tblW w:w="0" w:type="auto"/>
        <w:tblLook w:val="0400" w:firstRow="0" w:lastRow="0" w:firstColumn="0" w:lastColumn="0" w:noHBand="0" w:noVBand="1"/>
      </w:tblPr>
      <w:tblGrid>
        <w:gridCol w:w="6030"/>
        <w:gridCol w:w="3330"/>
      </w:tblGrid>
      <w:tr w:rsidR="00EA2321" w14:paraId="45B8439C" w14:textId="77777777" w:rsidTr="00EA2321">
        <w:tc>
          <w:tcPr>
            <w:tcW w:w="6030" w:type="dxa"/>
            <w:tcBorders>
              <w:top w:val="single" w:sz="4" w:space="0" w:color="auto"/>
              <w:left w:val="nil"/>
              <w:bottom w:val="nil"/>
              <w:right w:val="nil"/>
            </w:tcBorders>
            <w:hideMark/>
          </w:tcPr>
          <w:p w14:paraId="09BC5BD8" w14:textId="68A54272" w:rsidR="00EA2321" w:rsidRPr="00EA2321" w:rsidRDefault="00B50A2B" w:rsidP="00EA2321">
            <w:r>
              <w:t>Lab</w:t>
            </w:r>
            <w:r w:rsidR="00EA2321">
              <w:t xml:space="preserve"> Director</w:t>
            </w:r>
          </w:p>
        </w:tc>
        <w:tc>
          <w:tcPr>
            <w:tcW w:w="3330" w:type="dxa"/>
            <w:tcBorders>
              <w:top w:val="single" w:sz="4" w:space="0" w:color="auto"/>
              <w:left w:val="nil"/>
              <w:bottom w:val="nil"/>
              <w:right w:val="nil"/>
            </w:tcBorders>
            <w:hideMark/>
          </w:tcPr>
          <w:p w14:paraId="1A1C2B5D" w14:textId="77777777" w:rsidR="00EA2321" w:rsidRPr="00EA2321" w:rsidRDefault="00EA2321" w:rsidP="00EA2321">
            <w:r>
              <w:t xml:space="preserve">Revision </w:t>
            </w:r>
            <w:r w:rsidRPr="00EA2321">
              <w:t>Date</w:t>
            </w:r>
          </w:p>
        </w:tc>
      </w:tr>
    </w:tbl>
    <w:p w14:paraId="490693AF" w14:textId="77777777" w:rsidR="00EA2321" w:rsidRPr="00EA2321" w:rsidRDefault="00EA2321" w:rsidP="00AB7AB4"/>
    <w:p w14:paraId="1C5C7C84"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B027AB" w14:paraId="5A873FAC" w14:textId="77777777" w:rsidTr="00663377">
        <w:trPr>
          <w:cnfStyle w:val="100000000000" w:firstRow="1" w:lastRow="0" w:firstColumn="0" w:lastColumn="0" w:oddVBand="0" w:evenVBand="0" w:oddHBand="0" w:evenHBand="0" w:firstRowFirstColumn="0" w:firstRowLastColumn="0" w:lastRowFirstColumn="0" w:lastRowLastColumn="0"/>
        </w:trPr>
        <w:tc>
          <w:tcPr>
            <w:tcW w:w="1440" w:type="dxa"/>
          </w:tcPr>
          <w:p w14:paraId="48012E92" w14:textId="77777777" w:rsidR="00B027AB" w:rsidRDefault="00B027AB" w:rsidP="00663377">
            <w:r>
              <w:t>Date</w:t>
            </w:r>
          </w:p>
        </w:tc>
        <w:tc>
          <w:tcPr>
            <w:tcW w:w="7910" w:type="dxa"/>
          </w:tcPr>
          <w:p w14:paraId="70647FC9" w14:textId="77777777" w:rsidR="00B027AB" w:rsidRDefault="00B027AB" w:rsidP="00663377">
            <w:r>
              <w:t>Revision</w:t>
            </w:r>
          </w:p>
        </w:tc>
      </w:tr>
      <w:tr w:rsidR="00B027AB" w14:paraId="05ACD1B7" w14:textId="77777777" w:rsidTr="00663377">
        <w:tc>
          <w:tcPr>
            <w:tcW w:w="1440" w:type="dxa"/>
          </w:tcPr>
          <w:p w14:paraId="11A29ADB" w14:textId="77777777" w:rsidR="00B027AB" w:rsidRDefault="00B027AB" w:rsidP="00663377">
            <w:r>
              <w:t>09-19-18</w:t>
            </w:r>
          </w:p>
        </w:tc>
        <w:tc>
          <w:tcPr>
            <w:tcW w:w="7910" w:type="dxa"/>
          </w:tcPr>
          <w:p w14:paraId="261B7038" w14:textId="77777777" w:rsidR="00B027AB" w:rsidRDefault="00B027AB" w:rsidP="00663377">
            <w:r>
              <w:t>Updated EHS name and logo and format and revised the Exposure/unintended contact section (AKJ)</w:t>
            </w:r>
          </w:p>
        </w:tc>
      </w:tr>
      <w:tr w:rsidR="00B027AB" w14:paraId="2C188D78" w14:textId="77777777" w:rsidTr="00663377">
        <w:tc>
          <w:tcPr>
            <w:tcW w:w="1440" w:type="dxa"/>
          </w:tcPr>
          <w:p w14:paraId="51F603E4" w14:textId="2B717114" w:rsidR="00B027AB" w:rsidRDefault="002333C4" w:rsidP="00663377">
            <w:r>
              <w:t>02-25-19</w:t>
            </w:r>
          </w:p>
        </w:tc>
        <w:tc>
          <w:tcPr>
            <w:tcW w:w="7910" w:type="dxa"/>
          </w:tcPr>
          <w:p w14:paraId="66001452" w14:textId="2F608306" w:rsidR="00B027AB" w:rsidRDefault="002333C4" w:rsidP="00663377">
            <w:r>
              <w:t>Updated links (DML)</w:t>
            </w:r>
          </w:p>
        </w:tc>
      </w:tr>
      <w:tr w:rsidR="00436214" w14:paraId="45908E25" w14:textId="77777777" w:rsidTr="00663377">
        <w:tc>
          <w:tcPr>
            <w:tcW w:w="1440" w:type="dxa"/>
          </w:tcPr>
          <w:p w14:paraId="5B6CCCB7" w14:textId="3F260581" w:rsidR="00436214" w:rsidRDefault="00436214" w:rsidP="00663377">
            <w:r>
              <w:t>05-16-22</w:t>
            </w:r>
          </w:p>
        </w:tc>
        <w:tc>
          <w:tcPr>
            <w:tcW w:w="7910" w:type="dxa"/>
          </w:tcPr>
          <w:p w14:paraId="77F67918" w14:textId="1E919302" w:rsidR="00436214" w:rsidRDefault="00A611EB" w:rsidP="00AB4C30">
            <w:r>
              <w:t xml:space="preserve">Removed </w:t>
            </w:r>
            <w:r w:rsidR="00AB4C30">
              <w:t>E</w:t>
            </w:r>
            <w:r>
              <w:t>xposures/</w:t>
            </w:r>
            <w:r w:rsidR="00AB4C30">
              <w:t>U</w:t>
            </w:r>
            <w:r>
              <w:t xml:space="preserve">nintended </w:t>
            </w:r>
            <w:r w:rsidR="00AB4C30">
              <w:t>C</w:t>
            </w:r>
            <w:r>
              <w:t xml:space="preserve">ontact </w:t>
            </w:r>
            <w:r w:rsidR="00AB4C30">
              <w:t xml:space="preserve">and Emergency Reporting </w:t>
            </w:r>
            <w:r>
              <w:t>section</w:t>
            </w:r>
            <w:r w:rsidR="00AB4C30">
              <w:t>s</w:t>
            </w:r>
            <w:r>
              <w:t xml:space="preserve"> (LGS)</w:t>
            </w:r>
          </w:p>
        </w:tc>
      </w:tr>
    </w:tbl>
    <w:p w14:paraId="23218290" w14:textId="5ACB657C" w:rsidR="00441AC9" w:rsidRPr="0072071F" w:rsidRDefault="00441AC9" w:rsidP="00B027AB"/>
    <w:sectPr w:rsidR="00441AC9" w:rsidRPr="0072071F" w:rsidSect="006901B9">
      <w:headerReference w:type="default" r:id="rId10"/>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A15EE" w14:textId="77777777" w:rsidR="00F72DA5" w:rsidRPr="005D7C28" w:rsidRDefault="00F72DA5" w:rsidP="005D7C28">
      <w:r>
        <w:separator/>
      </w:r>
    </w:p>
    <w:p w14:paraId="3318332A" w14:textId="77777777" w:rsidR="00F72DA5" w:rsidRDefault="00F72DA5"/>
    <w:p w14:paraId="426F94B8" w14:textId="77777777" w:rsidR="00F72DA5" w:rsidRDefault="00F72DA5"/>
  </w:endnote>
  <w:endnote w:type="continuationSeparator" w:id="0">
    <w:p w14:paraId="6F67139D" w14:textId="77777777" w:rsidR="00F72DA5" w:rsidRPr="005D7C28" w:rsidRDefault="00F72DA5" w:rsidP="005D7C28">
      <w:r>
        <w:continuationSeparator/>
      </w:r>
    </w:p>
    <w:p w14:paraId="606860D3" w14:textId="77777777" w:rsidR="00F72DA5" w:rsidRDefault="00F72DA5"/>
    <w:p w14:paraId="1F5762FC" w14:textId="77777777" w:rsidR="00F72DA5" w:rsidRDefault="00F72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38DD1BD6" w14:textId="1F0C75A0" w:rsidR="00BA049A" w:rsidRPr="005D7C28" w:rsidRDefault="00EE5749" w:rsidP="00BA049A">
            <w:pPr>
              <w:pStyle w:val="Footer"/>
            </w:pPr>
            <w:proofErr w:type="spellStart"/>
            <w:r>
              <w:t>Perchloric</w:t>
            </w:r>
            <w:proofErr w:type="spellEnd"/>
            <w:r>
              <w:t xml:space="preserve"> Acid</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AB4C30">
              <w:rPr>
                <w:rStyle w:val="Strong"/>
                <w:noProof/>
              </w:rPr>
              <w:t>4</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AB4C30">
              <w:rPr>
                <w:rStyle w:val="Strong"/>
                <w:noProof/>
              </w:rPr>
              <w:t>6</w:t>
            </w:r>
            <w:r w:rsidR="00BA049A" w:rsidRPr="00EE222D">
              <w:rPr>
                <w:rStyle w:val="Strong"/>
              </w:rPr>
              <w:fldChar w:fldCharType="end"/>
            </w:r>
          </w:p>
        </w:sdtContent>
      </w:sdt>
    </w:sdtContent>
  </w:sdt>
  <w:p w14:paraId="1581BD48" w14:textId="498C81C0"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AB4C30">
      <w:rPr>
        <w:noProof/>
      </w:rPr>
      <w:t>Revision Date:  05/16/22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60228594" w14:textId="4F35F4B0" w:rsidR="009E7C06" w:rsidRPr="005D7C28" w:rsidRDefault="00EE5749" w:rsidP="005D7C28">
            <w:pPr>
              <w:pStyle w:val="Footer"/>
            </w:pPr>
            <w:proofErr w:type="spellStart"/>
            <w:r>
              <w:t>Perchloric</w:t>
            </w:r>
            <w:proofErr w:type="spellEnd"/>
            <w:r>
              <w:t xml:space="preserve"> Acid</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AB4C30">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AB4C30">
              <w:rPr>
                <w:rStyle w:val="Strong"/>
                <w:noProof/>
              </w:rPr>
              <w:t>6</w:t>
            </w:r>
            <w:r w:rsidR="009E7C06" w:rsidRPr="00EE222D">
              <w:rPr>
                <w:rStyle w:val="Strong"/>
              </w:rPr>
              <w:fldChar w:fldCharType="end"/>
            </w:r>
          </w:p>
        </w:sdtContent>
      </w:sdt>
    </w:sdtContent>
  </w:sdt>
  <w:p w14:paraId="276B565C" w14:textId="60634A4E"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AB4C30">
      <w:rPr>
        <w:noProof/>
      </w:rPr>
      <w:t>Revision Date:  05/16/22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E0F5E" w14:textId="77777777" w:rsidR="00F72DA5" w:rsidRPr="005D7C28" w:rsidRDefault="00F72DA5" w:rsidP="005D7C28">
      <w:r>
        <w:separator/>
      </w:r>
    </w:p>
    <w:p w14:paraId="18F0690F" w14:textId="77777777" w:rsidR="00F72DA5" w:rsidRDefault="00F72DA5"/>
    <w:p w14:paraId="59FB2B1B" w14:textId="77777777" w:rsidR="00F72DA5" w:rsidRDefault="00F72DA5"/>
  </w:footnote>
  <w:footnote w:type="continuationSeparator" w:id="0">
    <w:p w14:paraId="1DE132F8" w14:textId="77777777" w:rsidR="00F72DA5" w:rsidRPr="005D7C28" w:rsidRDefault="00F72DA5" w:rsidP="005D7C28">
      <w:r>
        <w:continuationSeparator/>
      </w:r>
    </w:p>
    <w:p w14:paraId="636D0F23" w14:textId="77777777" w:rsidR="00F72DA5" w:rsidRDefault="00F72DA5"/>
    <w:p w14:paraId="69EA90A6" w14:textId="77777777" w:rsidR="00F72DA5" w:rsidRDefault="00F72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453F"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F0EE" w14:textId="77777777" w:rsidR="009E7C06" w:rsidRDefault="009E7C06">
    <w:pPr>
      <w:pStyle w:val="Header"/>
    </w:pPr>
  </w:p>
  <w:p w14:paraId="57048FCF" w14:textId="77777777" w:rsidR="009E7C06" w:rsidRDefault="009E7C06">
    <w:pPr>
      <w:pStyle w:val="Header"/>
    </w:pPr>
    <w:r w:rsidRPr="00A41FE4">
      <w:rPr>
        <w:noProof/>
      </w:rPr>
      <w:drawing>
        <wp:inline distT="0" distB="0" distL="0" distR="0" wp14:anchorId="614EA88B" wp14:editId="21A4C52C">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3684935"/>
    <w:multiLevelType w:val="multilevel"/>
    <w:tmpl w:val="0DAE0F9A"/>
    <w:numStyleLink w:val="H1B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20952692"/>
    <w:multiLevelType w:val="multilevel"/>
    <w:tmpl w:val="0DAE0F9A"/>
    <w:numStyleLink w:val="H1B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C62364"/>
    <w:multiLevelType w:val="multilevel"/>
    <w:tmpl w:val="0DAE0F9A"/>
    <w:numStyleLink w:val="H1BL"/>
  </w:abstractNum>
  <w:abstractNum w:abstractNumId="7" w15:restartNumberingAfterBreak="0">
    <w:nsid w:val="276177D9"/>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D3246C"/>
    <w:multiLevelType w:val="multilevel"/>
    <w:tmpl w:val="D58C03F2"/>
    <w:numStyleLink w:val="H2NL"/>
  </w:abstractNum>
  <w:abstractNum w:abstractNumId="16" w15:restartNumberingAfterBreak="0">
    <w:nsid w:val="3F696B80"/>
    <w:multiLevelType w:val="multilevel"/>
    <w:tmpl w:val="0DAE0F9A"/>
    <w:numStyleLink w:val="H1BL"/>
  </w:abstractNum>
  <w:abstractNum w:abstractNumId="17"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4924C32"/>
    <w:multiLevelType w:val="multilevel"/>
    <w:tmpl w:val="91A4CB42"/>
    <w:numStyleLink w:val="H1NL"/>
  </w:abstractNum>
  <w:abstractNum w:abstractNumId="19" w15:restartNumberingAfterBreak="0">
    <w:nsid w:val="494A5231"/>
    <w:multiLevelType w:val="multilevel"/>
    <w:tmpl w:val="91A4CB42"/>
    <w:numStyleLink w:val="H1NL"/>
  </w:abstractNum>
  <w:abstractNum w:abstractNumId="20" w15:restartNumberingAfterBreak="0">
    <w:nsid w:val="4C2E3712"/>
    <w:multiLevelType w:val="multilevel"/>
    <w:tmpl w:val="0DAE0F9A"/>
    <w:numStyleLink w:val="H1BL"/>
  </w:abstractNum>
  <w:abstractNum w:abstractNumId="21" w15:restartNumberingAfterBreak="0">
    <w:nsid w:val="4CDF3990"/>
    <w:multiLevelType w:val="multilevel"/>
    <w:tmpl w:val="91A4CB42"/>
    <w:numStyleLink w:val="H1NL"/>
  </w:abstractNum>
  <w:abstractNum w:abstractNumId="22"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BE5992"/>
    <w:multiLevelType w:val="multilevel"/>
    <w:tmpl w:val="D08AF332"/>
    <w:numStyleLink w:val="H3NL"/>
  </w:abstractNum>
  <w:abstractNum w:abstractNumId="2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5" w15:restartNumberingAfterBreak="0">
    <w:nsid w:val="53A17E86"/>
    <w:multiLevelType w:val="multilevel"/>
    <w:tmpl w:val="91A4CB42"/>
    <w:numStyleLink w:val="H1NL"/>
  </w:abstractNum>
  <w:abstractNum w:abstractNumId="26" w15:restartNumberingAfterBreak="0">
    <w:nsid w:val="547975C1"/>
    <w:multiLevelType w:val="hybridMultilevel"/>
    <w:tmpl w:val="A392C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7E22F2"/>
    <w:multiLevelType w:val="multilevel"/>
    <w:tmpl w:val="91A4CB42"/>
    <w:numStyleLink w:val="H1NL"/>
  </w:abstractNum>
  <w:abstractNum w:abstractNumId="28" w15:restartNumberingAfterBreak="0">
    <w:nsid w:val="56554ED0"/>
    <w:multiLevelType w:val="multilevel"/>
    <w:tmpl w:val="7F7AF038"/>
    <w:numStyleLink w:val="H4NL"/>
  </w:abstractNum>
  <w:abstractNum w:abstractNumId="29"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30" w15:restartNumberingAfterBreak="0">
    <w:nsid w:val="59B531AE"/>
    <w:multiLevelType w:val="multilevel"/>
    <w:tmpl w:val="D58C03F2"/>
    <w:numStyleLink w:val="H2NL"/>
  </w:abstractNum>
  <w:abstractNum w:abstractNumId="31"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4"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5" w15:restartNumberingAfterBreak="0">
    <w:nsid w:val="65485019"/>
    <w:multiLevelType w:val="multilevel"/>
    <w:tmpl w:val="0DAE0F9A"/>
    <w:numStyleLink w:val="H1BL"/>
  </w:abstractNum>
  <w:abstractNum w:abstractNumId="36" w15:restartNumberingAfterBreak="0">
    <w:nsid w:val="65D32214"/>
    <w:multiLevelType w:val="multilevel"/>
    <w:tmpl w:val="0DAE0F9A"/>
    <w:numStyleLink w:val="H1BL"/>
  </w:abstractNum>
  <w:abstractNum w:abstractNumId="37" w15:restartNumberingAfterBreak="0">
    <w:nsid w:val="69EB2CA1"/>
    <w:multiLevelType w:val="multilevel"/>
    <w:tmpl w:val="D08AF332"/>
    <w:numStyleLink w:val="H3NL"/>
  </w:abstractNum>
  <w:abstractNum w:abstractNumId="38" w15:restartNumberingAfterBreak="0">
    <w:nsid w:val="6B8A4E40"/>
    <w:multiLevelType w:val="multilevel"/>
    <w:tmpl w:val="D58C03F2"/>
    <w:numStyleLink w:val="H2NL"/>
  </w:abstractNum>
  <w:abstractNum w:abstractNumId="39"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F205B52"/>
    <w:multiLevelType w:val="multilevel"/>
    <w:tmpl w:val="D08AF332"/>
    <w:numStyleLink w:val="H3NL"/>
  </w:abstractNum>
  <w:abstractNum w:abstractNumId="41" w15:restartNumberingAfterBreak="0">
    <w:nsid w:val="754C26FB"/>
    <w:multiLevelType w:val="multilevel"/>
    <w:tmpl w:val="91A4CB42"/>
    <w:numStyleLink w:val="H1NL"/>
  </w:abstractNum>
  <w:abstractNum w:abstractNumId="42" w15:restartNumberingAfterBreak="0">
    <w:nsid w:val="75F57DF5"/>
    <w:multiLevelType w:val="multilevel"/>
    <w:tmpl w:val="0DAE0F9A"/>
    <w:numStyleLink w:val="H1BL"/>
  </w:abstractNum>
  <w:abstractNum w:abstractNumId="43" w15:restartNumberingAfterBreak="0">
    <w:nsid w:val="77EC6FF2"/>
    <w:multiLevelType w:val="multilevel"/>
    <w:tmpl w:val="0DAE0F9A"/>
    <w:numStyleLink w:val="H1BL"/>
  </w:abstractNum>
  <w:abstractNum w:abstractNumId="4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5" w15:restartNumberingAfterBreak="0">
    <w:nsid w:val="79A513C3"/>
    <w:multiLevelType w:val="multilevel"/>
    <w:tmpl w:val="0DAE0F9A"/>
    <w:numStyleLink w:val="H1BL"/>
  </w:abstractNum>
  <w:abstractNum w:abstractNumId="46" w15:restartNumberingAfterBreak="0">
    <w:nsid w:val="7B43171F"/>
    <w:multiLevelType w:val="multilevel"/>
    <w:tmpl w:val="91A4CB42"/>
    <w:numStyleLink w:val="H1NL"/>
  </w:abstractNum>
  <w:abstractNum w:abstractNumId="47"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7CD71152"/>
    <w:multiLevelType w:val="multilevel"/>
    <w:tmpl w:val="91A4CB42"/>
    <w:numStyleLink w:val="H1NL"/>
  </w:abstractNum>
  <w:num w:numId="1">
    <w:abstractNumId w:val="0"/>
  </w:num>
  <w:num w:numId="2">
    <w:abstractNumId w:val="44"/>
  </w:num>
  <w:num w:numId="3">
    <w:abstractNumId w:val="17"/>
  </w:num>
  <w:num w:numId="4">
    <w:abstractNumId w:val="5"/>
  </w:num>
  <w:num w:numId="5">
    <w:abstractNumId w:val="13"/>
  </w:num>
  <w:num w:numId="6">
    <w:abstractNumId w:val="31"/>
  </w:num>
  <w:num w:numId="7">
    <w:abstractNumId w:val="12"/>
  </w:num>
  <w:num w:numId="8">
    <w:abstractNumId w:val="24"/>
  </w:num>
  <w:num w:numId="9">
    <w:abstractNumId w:val="47"/>
  </w:num>
  <w:num w:numId="10">
    <w:abstractNumId w:val="9"/>
  </w:num>
  <w:num w:numId="11">
    <w:abstractNumId w:val="32"/>
  </w:num>
  <w:num w:numId="12">
    <w:abstractNumId w:val="34"/>
  </w:num>
  <w:num w:numId="13">
    <w:abstractNumId w:val="14"/>
  </w:num>
  <w:num w:numId="14">
    <w:abstractNumId w:val="8"/>
  </w:num>
  <w:num w:numId="15">
    <w:abstractNumId w:val="39"/>
  </w:num>
  <w:num w:numId="16">
    <w:abstractNumId w:val="46"/>
  </w:num>
  <w:num w:numId="17">
    <w:abstractNumId w:val="48"/>
  </w:num>
  <w:num w:numId="18">
    <w:abstractNumId w:val="20"/>
  </w:num>
  <w:num w:numId="19">
    <w:abstractNumId w:val="7"/>
  </w:num>
  <w:num w:numId="20">
    <w:abstractNumId w:val="2"/>
  </w:num>
  <w:num w:numId="21">
    <w:abstractNumId w:val="18"/>
  </w:num>
  <w:num w:numId="22">
    <w:abstractNumId w:val="4"/>
  </w:num>
  <w:num w:numId="23">
    <w:abstractNumId w:val="19"/>
  </w:num>
  <w:num w:numId="24">
    <w:abstractNumId w:val="33"/>
  </w:num>
  <w:num w:numId="25">
    <w:abstractNumId w:val="21"/>
  </w:num>
  <w:num w:numId="26">
    <w:abstractNumId w:val="11"/>
  </w:num>
  <w:num w:numId="27">
    <w:abstractNumId w:val="22"/>
  </w:num>
  <w:num w:numId="28">
    <w:abstractNumId w:val="3"/>
  </w:num>
  <w:num w:numId="29">
    <w:abstractNumId w:val="25"/>
  </w:num>
  <w:num w:numId="30">
    <w:abstractNumId w:val="15"/>
  </w:num>
  <w:num w:numId="31">
    <w:abstractNumId w:val="23"/>
  </w:num>
  <w:num w:numId="32">
    <w:abstractNumId w:val="41"/>
  </w:num>
  <w:num w:numId="33">
    <w:abstractNumId w:val="29"/>
  </w:num>
  <w:num w:numId="34">
    <w:abstractNumId w:val="37"/>
  </w:num>
  <w:num w:numId="35">
    <w:abstractNumId w:val="30"/>
  </w:num>
  <w:num w:numId="36">
    <w:abstractNumId w:val="40"/>
  </w:num>
  <w:num w:numId="37">
    <w:abstractNumId w:val="38"/>
  </w:num>
  <w:num w:numId="38">
    <w:abstractNumId w:val="1"/>
  </w:num>
  <w:num w:numId="39">
    <w:abstractNumId w:val="28"/>
  </w:num>
  <w:num w:numId="40">
    <w:abstractNumId w:val="43"/>
  </w:num>
  <w:num w:numId="41">
    <w:abstractNumId w:val="10"/>
  </w:num>
  <w:num w:numId="42">
    <w:abstractNumId w:val="45"/>
  </w:num>
  <w:num w:numId="43">
    <w:abstractNumId w:val="6"/>
  </w:num>
  <w:num w:numId="44">
    <w:abstractNumId w:val="35"/>
  </w:num>
  <w:num w:numId="45">
    <w:abstractNumId w:val="36"/>
  </w:num>
  <w:num w:numId="46">
    <w:abstractNumId w:val="16"/>
  </w:num>
  <w:num w:numId="47">
    <w:abstractNumId w:val="42"/>
  </w:num>
  <w:num w:numId="48">
    <w:abstractNumId w:val="27"/>
  </w:num>
  <w:num w:numId="4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75"/>
    <w:rsid w:val="00004499"/>
    <w:rsid w:val="00005E21"/>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35DBC"/>
    <w:rsid w:val="001421ED"/>
    <w:rsid w:val="001423E4"/>
    <w:rsid w:val="001437C9"/>
    <w:rsid w:val="001453C4"/>
    <w:rsid w:val="0014779B"/>
    <w:rsid w:val="0015083B"/>
    <w:rsid w:val="001510DE"/>
    <w:rsid w:val="00156F4F"/>
    <w:rsid w:val="0016086C"/>
    <w:rsid w:val="00164BB8"/>
    <w:rsid w:val="00170F94"/>
    <w:rsid w:val="001779B2"/>
    <w:rsid w:val="001815D8"/>
    <w:rsid w:val="00185841"/>
    <w:rsid w:val="00192726"/>
    <w:rsid w:val="00193232"/>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3C4"/>
    <w:rsid w:val="00233C07"/>
    <w:rsid w:val="002361EA"/>
    <w:rsid w:val="0024074A"/>
    <w:rsid w:val="002407D1"/>
    <w:rsid w:val="00240F18"/>
    <w:rsid w:val="002421C0"/>
    <w:rsid w:val="00252816"/>
    <w:rsid w:val="00257996"/>
    <w:rsid w:val="002614EB"/>
    <w:rsid w:val="002637C0"/>
    <w:rsid w:val="0027192B"/>
    <w:rsid w:val="00271941"/>
    <w:rsid w:val="00271976"/>
    <w:rsid w:val="00275B93"/>
    <w:rsid w:val="00275BED"/>
    <w:rsid w:val="002761CF"/>
    <w:rsid w:val="00284A56"/>
    <w:rsid w:val="002871AD"/>
    <w:rsid w:val="0028758A"/>
    <w:rsid w:val="002934E3"/>
    <w:rsid w:val="0029739D"/>
    <w:rsid w:val="002A035A"/>
    <w:rsid w:val="002C0A15"/>
    <w:rsid w:val="002C24F9"/>
    <w:rsid w:val="002C5FC6"/>
    <w:rsid w:val="002D1B9B"/>
    <w:rsid w:val="002D468D"/>
    <w:rsid w:val="002D69C9"/>
    <w:rsid w:val="002E1B1B"/>
    <w:rsid w:val="002E3CCB"/>
    <w:rsid w:val="002E5D8E"/>
    <w:rsid w:val="002F0469"/>
    <w:rsid w:val="002F100B"/>
    <w:rsid w:val="002F18C9"/>
    <w:rsid w:val="002F26A1"/>
    <w:rsid w:val="002F44F3"/>
    <w:rsid w:val="002F69F7"/>
    <w:rsid w:val="003050F3"/>
    <w:rsid w:val="00317E15"/>
    <w:rsid w:val="00320005"/>
    <w:rsid w:val="003225B8"/>
    <w:rsid w:val="00322B7F"/>
    <w:rsid w:val="0032611C"/>
    <w:rsid w:val="00334733"/>
    <w:rsid w:val="00334D7B"/>
    <w:rsid w:val="003461D1"/>
    <w:rsid w:val="00347766"/>
    <w:rsid w:val="00353A60"/>
    <w:rsid w:val="0035438A"/>
    <w:rsid w:val="00361C68"/>
    <w:rsid w:val="00361E97"/>
    <w:rsid w:val="00364A85"/>
    <w:rsid w:val="003660AC"/>
    <w:rsid w:val="00372910"/>
    <w:rsid w:val="00374395"/>
    <w:rsid w:val="003920CC"/>
    <w:rsid w:val="00392DDB"/>
    <w:rsid w:val="00393982"/>
    <w:rsid w:val="0039416D"/>
    <w:rsid w:val="00394F71"/>
    <w:rsid w:val="0039706E"/>
    <w:rsid w:val="003A0EED"/>
    <w:rsid w:val="003A16AD"/>
    <w:rsid w:val="003A479B"/>
    <w:rsid w:val="003B0C46"/>
    <w:rsid w:val="003B626F"/>
    <w:rsid w:val="003C11A4"/>
    <w:rsid w:val="003C3B90"/>
    <w:rsid w:val="003C710F"/>
    <w:rsid w:val="003D204D"/>
    <w:rsid w:val="003D5A2A"/>
    <w:rsid w:val="003E03B6"/>
    <w:rsid w:val="003E0DD6"/>
    <w:rsid w:val="003E1771"/>
    <w:rsid w:val="003F2575"/>
    <w:rsid w:val="004008C4"/>
    <w:rsid w:val="00400D6E"/>
    <w:rsid w:val="0040113C"/>
    <w:rsid w:val="00406D1D"/>
    <w:rsid w:val="0041183D"/>
    <w:rsid w:val="00422D7B"/>
    <w:rsid w:val="00424766"/>
    <w:rsid w:val="004253CB"/>
    <w:rsid w:val="00431A3F"/>
    <w:rsid w:val="00431E97"/>
    <w:rsid w:val="0043265D"/>
    <w:rsid w:val="00433575"/>
    <w:rsid w:val="004337DD"/>
    <w:rsid w:val="00436214"/>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267CD"/>
    <w:rsid w:val="00531603"/>
    <w:rsid w:val="00531D34"/>
    <w:rsid w:val="0054204D"/>
    <w:rsid w:val="00547367"/>
    <w:rsid w:val="0055693A"/>
    <w:rsid w:val="00556DC0"/>
    <w:rsid w:val="00560C1D"/>
    <w:rsid w:val="00560FA0"/>
    <w:rsid w:val="00574471"/>
    <w:rsid w:val="0058051F"/>
    <w:rsid w:val="0058435C"/>
    <w:rsid w:val="00587FEC"/>
    <w:rsid w:val="00593E43"/>
    <w:rsid w:val="00594FC9"/>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3987"/>
    <w:rsid w:val="00605601"/>
    <w:rsid w:val="006067EF"/>
    <w:rsid w:val="00615B15"/>
    <w:rsid w:val="00622D57"/>
    <w:rsid w:val="0062357F"/>
    <w:rsid w:val="0063191E"/>
    <w:rsid w:val="00636844"/>
    <w:rsid w:val="00636FA0"/>
    <w:rsid w:val="00642379"/>
    <w:rsid w:val="006475F6"/>
    <w:rsid w:val="00651B76"/>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7F607F"/>
    <w:rsid w:val="007F7A35"/>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64083"/>
    <w:rsid w:val="0087005A"/>
    <w:rsid w:val="0087037A"/>
    <w:rsid w:val="00870E62"/>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1C78"/>
    <w:rsid w:val="0090212C"/>
    <w:rsid w:val="00902E38"/>
    <w:rsid w:val="009031C4"/>
    <w:rsid w:val="00913029"/>
    <w:rsid w:val="00914017"/>
    <w:rsid w:val="00916C0E"/>
    <w:rsid w:val="00933F41"/>
    <w:rsid w:val="00942165"/>
    <w:rsid w:val="00944FE4"/>
    <w:rsid w:val="00946E47"/>
    <w:rsid w:val="00951E38"/>
    <w:rsid w:val="0095488A"/>
    <w:rsid w:val="00965BC5"/>
    <w:rsid w:val="00967DC5"/>
    <w:rsid w:val="00972C12"/>
    <w:rsid w:val="00973C91"/>
    <w:rsid w:val="00976F05"/>
    <w:rsid w:val="0098054D"/>
    <w:rsid w:val="009818B1"/>
    <w:rsid w:val="0098340A"/>
    <w:rsid w:val="00985681"/>
    <w:rsid w:val="009909B5"/>
    <w:rsid w:val="00992503"/>
    <w:rsid w:val="0099575B"/>
    <w:rsid w:val="009960F1"/>
    <w:rsid w:val="00996978"/>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07042"/>
    <w:rsid w:val="00A17E40"/>
    <w:rsid w:val="00A20146"/>
    <w:rsid w:val="00A214BA"/>
    <w:rsid w:val="00A220F4"/>
    <w:rsid w:val="00A224A9"/>
    <w:rsid w:val="00A23DF8"/>
    <w:rsid w:val="00A2489E"/>
    <w:rsid w:val="00A32F86"/>
    <w:rsid w:val="00A401BA"/>
    <w:rsid w:val="00A41FE4"/>
    <w:rsid w:val="00A50EFA"/>
    <w:rsid w:val="00A540D2"/>
    <w:rsid w:val="00A60B3F"/>
    <w:rsid w:val="00A611EB"/>
    <w:rsid w:val="00A67D08"/>
    <w:rsid w:val="00A80842"/>
    <w:rsid w:val="00A80DB1"/>
    <w:rsid w:val="00A80F6C"/>
    <w:rsid w:val="00A81CF0"/>
    <w:rsid w:val="00A862FA"/>
    <w:rsid w:val="00A93CFF"/>
    <w:rsid w:val="00A96148"/>
    <w:rsid w:val="00A96DC2"/>
    <w:rsid w:val="00AA584D"/>
    <w:rsid w:val="00AA72B8"/>
    <w:rsid w:val="00AB1CF9"/>
    <w:rsid w:val="00AB40C6"/>
    <w:rsid w:val="00AB4C30"/>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027AB"/>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0A2B"/>
    <w:rsid w:val="00B5336F"/>
    <w:rsid w:val="00B56549"/>
    <w:rsid w:val="00B66DE5"/>
    <w:rsid w:val="00B86F43"/>
    <w:rsid w:val="00B87A97"/>
    <w:rsid w:val="00B93CF3"/>
    <w:rsid w:val="00B958CF"/>
    <w:rsid w:val="00B95BC1"/>
    <w:rsid w:val="00B969A2"/>
    <w:rsid w:val="00B96A48"/>
    <w:rsid w:val="00BA049A"/>
    <w:rsid w:val="00BA1A4D"/>
    <w:rsid w:val="00BB4DAE"/>
    <w:rsid w:val="00BB4E36"/>
    <w:rsid w:val="00BB5F35"/>
    <w:rsid w:val="00BB65FD"/>
    <w:rsid w:val="00BC7D17"/>
    <w:rsid w:val="00BD0AC3"/>
    <w:rsid w:val="00BD0C7E"/>
    <w:rsid w:val="00BE1EF0"/>
    <w:rsid w:val="00BE2E33"/>
    <w:rsid w:val="00BE54C6"/>
    <w:rsid w:val="00BF02CF"/>
    <w:rsid w:val="00BF05A9"/>
    <w:rsid w:val="00BF3B6E"/>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B4E2E"/>
    <w:rsid w:val="00CD158F"/>
    <w:rsid w:val="00CD1F0E"/>
    <w:rsid w:val="00CD5672"/>
    <w:rsid w:val="00CD5799"/>
    <w:rsid w:val="00CE08B5"/>
    <w:rsid w:val="00CE0EC0"/>
    <w:rsid w:val="00CE3F3F"/>
    <w:rsid w:val="00CE440A"/>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18C0"/>
    <w:rsid w:val="00D66983"/>
    <w:rsid w:val="00D67A98"/>
    <w:rsid w:val="00D736A6"/>
    <w:rsid w:val="00D77674"/>
    <w:rsid w:val="00D80607"/>
    <w:rsid w:val="00D90AE2"/>
    <w:rsid w:val="00DA19AD"/>
    <w:rsid w:val="00DA2D8D"/>
    <w:rsid w:val="00DA34FA"/>
    <w:rsid w:val="00DA57DA"/>
    <w:rsid w:val="00DA5C67"/>
    <w:rsid w:val="00DA7EFE"/>
    <w:rsid w:val="00DB4509"/>
    <w:rsid w:val="00DC19F7"/>
    <w:rsid w:val="00DC1BF9"/>
    <w:rsid w:val="00DC2C12"/>
    <w:rsid w:val="00DC5B21"/>
    <w:rsid w:val="00DD0300"/>
    <w:rsid w:val="00DD2680"/>
    <w:rsid w:val="00DD5681"/>
    <w:rsid w:val="00DD5AA6"/>
    <w:rsid w:val="00DD6E3D"/>
    <w:rsid w:val="00DE1BD5"/>
    <w:rsid w:val="00DE2554"/>
    <w:rsid w:val="00DE61E9"/>
    <w:rsid w:val="00DE61EE"/>
    <w:rsid w:val="00DF11A9"/>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28A2"/>
    <w:rsid w:val="00E86D91"/>
    <w:rsid w:val="00E87C8A"/>
    <w:rsid w:val="00E96DFB"/>
    <w:rsid w:val="00EA022C"/>
    <w:rsid w:val="00EA2321"/>
    <w:rsid w:val="00EA29A8"/>
    <w:rsid w:val="00EA43B1"/>
    <w:rsid w:val="00EB0A16"/>
    <w:rsid w:val="00EB203F"/>
    <w:rsid w:val="00EB4461"/>
    <w:rsid w:val="00EC5560"/>
    <w:rsid w:val="00EC6888"/>
    <w:rsid w:val="00EC7AE2"/>
    <w:rsid w:val="00ED3253"/>
    <w:rsid w:val="00EE0051"/>
    <w:rsid w:val="00EE222D"/>
    <w:rsid w:val="00EE3DA3"/>
    <w:rsid w:val="00EE4040"/>
    <w:rsid w:val="00EE5749"/>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53133"/>
    <w:rsid w:val="00F62952"/>
    <w:rsid w:val="00F62CBD"/>
    <w:rsid w:val="00F63814"/>
    <w:rsid w:val="00F64F13"/>
    <w:rsid w:val="00F71DA9"/>
    <w:rsid w:val="00F71FF6"/>
    <w:rsid w:val="00F72DA5"/>
    <w:rsid w:val="00F74B5B"/>
    <w:rsid w:val="00F84BE2"/>
    <w:rsid w:val="00F850D1"/>
    <w:rsid w:val="00F8548C"/>
    <w:rsid w:val="00F93B8D"/>
    <w:rsid w:val="00F95B00"/>
    <w:rsid w:val="00FA2BB3"/>
    <w:rsid w:val="00FA3175"/>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BAA19"/>
  <w15:chartTrackingRefBased/>
  <w15:docId w15:val="{9C7F0C09-1923-4A85-9A91-620E7DDC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ED"/>
    <w:rPr>
      <w:rFonts w:eastAsiaTheme="minorEastAsia"/>
    </w:rPr>
  </w:style>
  <w:style w:type="paragraph" w:styleId="Heading1">
    <w:name w:val="heading 1"/>
    <w:next w:val="Normal"/>
    <w:link w:val="Heading1Char"/>
    <w:qFormat/>
    <w:rsid w:val="00275BED"/>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275BED"/>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275BED"/>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275BED"/>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275BE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275BE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275BE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275BE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275BE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BED"/>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275BED"/>
    <w:rPr>
      <w:rFonts w:eastAsiaTheme="majorEastAsia" w:cstheme="majorBidi"/>
      <w:b/>
      <w:bCs/>
      <w:i/>
      <w:iCs/>
      <w:sz w:val="28"/>
      <w:szCs w:val="28"/>
    </w:rPr>
  </w:style>
  <w:style w:type="character" w:customStyle="1" w:styleId="Heading3Char">
    <w:name w:val="Heading 3 Char"/>
    <w:basedOn w:val="DefaultParagraphFont"/>
    <w:link w:val="Heading3"/>
    <w:uiPriority w:val="2"/>
    <w:rsid w:val="00275BED"/>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275BED"/>
    <w:rPr>
      <w:rFonts w:eastAsiaTheme="minorEastAsia" w:cs="Times New Roman"/>
      <w:b/>
      <w:szCs w:val="24"/>
    </w:rPr>
  </w:style>
  <w:style w:type="character" w:customStyle="1" w:styleId="Heading5Char">
    <w:name w:val="Heading 5 Char"/>
    <w:basedOn w:val="DefaultParagraphFont"/>
    <w:link w:val="Heading5"/>
    <w:uiPriority w:val="9"/>
    <w:semiHidden/>
    <w:rsid w:val="00275BE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75BE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75BE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75BE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75BED"/>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275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ED"/>
    <w:rPr>
      <w:rFonts w:ascii="Segoe UI" w:eastAsiaTheme="minorEastAsia" w:hAnsi="Segoe UI" w:cs="Segoe UI"/>
      <w:sz w:val="18"/>
      <w:szCs w:val="18"/>
    </w:rPr>
  </w:style>
  <w:style w:type="character" w:customStyle="1" w:styleId="AllCaps">
    <w:name w:val="AllCaps"/>
    <w:uiPriority w:val="5"/>
    <w:qFormat/>
    <w:rsid w:val="00275BED"/>
    <w:rPr>
      <w:caps/>
      <w:smallCaps w:val="0"/>
    </w:rPr>
  </w:style>
  <w:style w:type="paragraph" w:styleId="ListParagraph">
    <w:name w:val="List Paragraph"/>
    <w:basedOn w:val="Normal"/>
    <w:qFormat/>
    <w:rsid w:val="00275BED"/>
    <w:pPr>
      <w:contextualSpacing/>
    </w:pPr>
  </w:style>
  <w:style w:type="table" w:styleId="PlainTable3">
    <w:name w:val="Plain Table 3"/>
    <w:basedOn w:val="TableNormal"/>
    <w:uiPriority w:val="43"/>
    <w:locked/>
    <w:rsid w:val="00275BED"/>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275BED"/>
    <w:rPr>
      <w:i/>
      <w:iCs/>
    </w:rPr>
  </w:style>
  <w:style w:type="paragraph" w:styleId="Footer">
    <w:name w:val="footer"/>
    <w:basedOn w:val="Normal"/>
    <w:link w:val="FooterChar"/>
    <w:uiPriority w:val="99"/>
    <w:unhideWhenUsed/>
    <w:rsid w:val="00275BED"/>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275BED"/>
    <w:rPr>
      <w:rFonts w:eastAsiaTheme="minorEastAsia"/>
    </w:rPr>
  </w:style>
  <w:style w:type="numbering" w:customStyle="1" w:styleId="H1BL">
    <w:name w:val="H1BL"/>
    <w:uiPriority w:val="99"/>
    <w:rsid w:val="00275BED"/>
    <w:pPr>
      <w:numPr>
        <w:numId w:val="3"/>
      </w:numPr>
    </w:pPr>
  </w:style>
  <w:style w:type="numbering" w:customStyle="1" w:styleId="H1NL">
    <w:name w:val="H1NL"/>
    <w:basedOn w:val="NoList"/>
    <w:uiPriority w:val="99"/>
    <w:rsid w:val="00275BED"/>
    <w:pPr>
      <w:numPr>
        <w:numId w:val="4"/>
      </w:numPr>
    </w:pPr>
  </w:style>
  <w:style w:type="paragraph" w:styleId="Header">
    <w:name w:val="header"/>
    <w:basedOn w:val="Normal"/>
    <w:link w:val="HeaderChar"/>
    <w:uiPriority w:val="99"/>
    <w:unhideWhenUsed/>
    <w:qFormat/>
    <w:rsid w:val="00275BED"/>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275BED"/>
    <w:rPr>
      <w:rFonts w:eastAsiaTheme="minorEastAsia"/>
    </w:rPr>
  </w:style>
  <w:style w:type="character" w:styleId="Hyperlink">
    <w:name w:val="Hyperlink"/>
    <w:basedOn w:val="DefaultParagraphFont"/>
    <w:uiPriority w:val="99"/>
    <w:unhideWhenUsed/>
    <w:qFormat/>
    <w:rsid w:val="00275BED"/>
    <w:rPr>
      <w:color w:val="0563C1" w:themeColor="hyperlink"/>
      <w:u w:val="single"/>
    </w:rPr>
  </w:style>
  <w:style w:type="paragraph" w:styleId="NoSpacing">
    <w:name w:val="No Spacing"/>
    <w:uiPriority w:val="1"/>
    <w:qFormat/>
    <w:rsid w:val="00275BED"/>
    <w:pPr>
      <w:spacing w:after="0" w:line="240" w:lineRule="auto"/>
    </w:pPr>
    <w:rPr>
      <w:rFonts w:eastAsiaTheme="minorEastAsia"/>
    </w:rPr>
  </w:style>
  <w:style w:type="character" w:styleId="PlaceholderText">
    <w:name w:val="Placeholder Text"/>
    <w:basedOn w:val="DefaultParagraphFont"/>
    <w:uiPriority w:val="99"/>
    <w:semiHidden/>
    <w:rsid w:val="00275BED"/>
    <w:rPr>
      <w:color w:val="808080"/>
    </w:rPr>
  </w:style>
  <w:style w:type="paragraph" w:styleId="Quote">
    <w:name w:val="Quote"/>
    <w:basedOn w:val="Normal"/>
    <w:next w:val="Normal"/>
    <w:link w:val="QuoteChar"/>
    <w:uiPriority w:val="29"/>
    <w:qFormat/>
    <w:rsid w:val="00275BE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75BED"/>
    <w:rPr>
      <w:rFonts w:eastAsiaTheme="minorEastAsia"/>
      <w:color w:val="44546A" w:themeColor="text2"/>
      <w:sz w:val="24"/>
      <w:szCs w:val="24"/>
    </w:rPr>
  </w:style>
  <w:style w:type="character" w:styleId="Strong">
    <w:name w:val="Strong"/>
    <w:aliases w:val="bold"/>
    <w:basedOn w:val="DefaultParagraphFont"/>
    <w:uiPriority w:val="4"/>
    <w:qFormat/>
    <w:rsid w:val="00275BED"/>
    <w:rPr>
      <w:b/>
      <w:bCs/>
    </w:rPr>
  </w:style>
  <w:style w:type="character" w:customStyle="1" w:styleId="Subscript">
    <w:name w:val="Subscript"/>
    <w:aliases w:val="sbs"/>
    <w:basedOn w:val="DefaultParagraphFont"/>
    <w:uiPriority w:val="5"/>
    <w:qFormat/>
    <w:rsid w:val="00275BED"/>
    <w:rPr>
      <w:vertAlign w:val="subscript"/>
    </w:rPr>
  </w:style>
  <w:style w:type="paragraph" w:styleId="Subtitle">
    <w:name w:val="Subtitle"/>
    <w:basedOn w:val="Normal"/>
    <w:next w:val="Normal"/>
    <w:link w:val="SubtitleChar"/>
    <w:uiPriority w:val="6"/>
    <w:qFormat/>
    <w:rsid w:val="00275BED"/>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275BED"/>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275BED"/>
    <w:rPr>
      <w:vertAlign w:val="superscript"/>
    </w:rPr>
  </w:style>
  <w:style w:type="paragraph" w:styleId="Title">
    <w:name w:val="Title"/>
    <w:basedOn w:val="Normal"/>
    <w:next w:val="Subtitle"/>
    <w:link w:val="TitleChar"/>
    <w:uiPriority w:val="6"/>
    <w:qFormat/>
    <w:rsid w:val="00275BED"/>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275BED"/>
    <w:rPr>
      <w:rFonts w:eastAsiaTheme="majorEastAsia" w:cstheme="majorBidi"/>
      <w:b/>
      <w:bCs/>
      <w:kern w:val="28"/>
      <w:sz w:val="36"/>
      <w:szCs w:val="32"/>
    </w:rPr>
  </w:style>
  <w:style w:type="paragraph" w:styleId="TOC1">
    <w:name w:val="toc 1"/>
    <w:basedOn w:val="Normal"/>
    <w:next w:val="Normal"/>
    <w:uiPriority w:val="39"/>
    <w:unhideWhenUsed/>
    <w:qFormat/>
    <w:rsid w:val="00275BED"/>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275BED"/>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275BED"/>
    <w:pPr>
      <w:spacing w:before="120"/>
      <w:outlineLvl w:val="9"/>
    </w:pPr>
  </w:style>
  <w:style w:type="table" w:styleId="TableGrid">
    <w:name w:val="Table Grid"/>
    <w:basedOn w:val="TableNormal"/>
    <w:uiPriority w:val="39"/>
    <w:locked/>
    <w:rsid w:val="0027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275B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275B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275BED"/>
    <w:pPr>
      <w:jc w:val="center"/>
    </w:pPr>
  </w:style>
  <w:style w:type="paragraph" w:customStyle="1" w:styleId="NormalFont9">
    <w:name w:val="NormalFont 9"/>
    <w:aliases w:val="nf"/>
    <w:basedOn w:val="Normal"/>
    <w:qFormat/>
    <w:rsid w:val="00275BED"/>
    <w:rPr>
      <w:sz w:val="18"/>
      <w:szCs w:val="18"/>
    </w:rPr>
  </w:style>
  <w:style w:type="table" w:styleId="PlainTable1">
    <w:name w:val="Plain Table 1"/>
    <w:basedOn w:val="TableNormal"/>
    <w:uiPriority w:val="41"/>
    <w:locked/>
    <w:rsid w:val="00275B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275B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275BED"/>
    <w:rPr>
      <w:rFonts w:asciiTheme="minorHAnsi" w:hAnsiTheme="minorHAnsi"/>
      <w:i/>
      <w:sz w:val="22"/>
      <w:u w:val="single"/>
    </w:rPr>
  </w:style>
  <w:style w:type="paragraph" w:customStyle="1" w:styleId="LDApprovalld">
    <w:name w:val="LD Approvalld"/>
    <w:basedOn w:val="Normal"/>
    <w:uiPriority w:val="6"/>
    <w:qFormat/>
    <w:rsid w:val="00275BED"/>
    <w:rPr>
      <w:b/>
      <w:i/>
      <w:color w:val="FF0000"/>
      <w:sz w:val="28"/>
      <w:szCs w:val="28"/>
    </w:rPr>
  </w:style>
  <w:style w:type="character" w:styleId="CommentReference">
    <w:name w:val="annotation reference"/>
    <w:basedOn w:val="DefaultParagraphFont"/>
    <w:uiPriority w:val="99"/>
    <w:semiHidden/>
    <w:unhideWhenUsed/>
    <w:rsid w:val="00275BED"/>
    <w:rPr>
      <w:sz w:val="16"/>
      <w:szCs w:val="16"/>
    </w:rPr>
  </w:style>
  <w:style w:type="paragraph" w:styleId="CommentText">
    <w:name w:val="annotation text"/>
    <w:basedOn w:val="Normal"/>
    <w:link w:val="CommentTextChar"/>
    <w:uiPriority w:val="99"/>
    <w:semiHidden/>
    <w:unhideWhenUsed/>
    <w:rsid w:val="00275BED"/>
    <w:rPr>
      <w:sz w:val="20"/>
      <w:szCs w:val="20"/>
    </w:rPr>
  </w:style>
  <w:style w:type="character" w:customStyle="1" w:styleId="CommentTextChar">
    <w:name w:val="Comment Text Char"/>
    <w:basedOn w:val="DefaultParagraphFont"/>
    <w:link w:val="CommentText"/>
    <w:uiPriority w:val="99"/>
    <w:semiHidden/>
    <w:rsid w:val="00275BED"/>
    <w:rPr>
      <w:rFonts w:eastAsiaTheme="minorEastAsia"/>
      <w:sz w:val="20"/>
      <w:szCs w:val="20"/>
    </w:rPr>
  </w:style>
  <w:style w:type="paragraph" w:styleId="ListBullet">
    <w:name w:val="List Bullet"/>
    <w:basedOn w:val="Normal"/>
    <w:uiPriority w:val="99"/>
    <w:unhideWhenUsed/>
    <w:locked/>
    <w:rsid w:val="00275BED"/>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275BED"/>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275BED"/>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275BE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275BED"/>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275BED"/>
    <w:pPr>
      <w:spacing w:after="0"/>
      <w:ind w:left="660"/>
    </w:pPr>
    <w:rPr>
      <w:sz w:val="18"/>
      <w:szCs w:val="18"/>
    </w:rPr>
  </w:style>
  <w:style w:type="paragraph" w:styleId="TOC5">
    <w:name w:val="toc 5"/>
    <w:basedOn w:val="Normal"/>
    <w:next w:val="Normal"/>
    <w:autoRedefine/>
    <w:uiPriority w:val="39"/>
    <w:unhideWhenUsed/>
    <w:locked/>
    <w:rsid w:val="00275BED"/>
    <w:pPr>
      <w:spacing w:after="0"/>
      <w:ind w:left="880"/>
    </w:pPr>
    <w:rPr>
      <w:sz w:val="18"/>
      <w:szCs w:val="18"/>
    </w:rPr>
  </w:style>
  <w:style w:type="paragraph" w:styleId="TOC6">
    <w:name w:val="toc 6"/>
    <w:basedOn w:val="Normal"/>
    <w:next w:val="Normal"/>
    <w:autoRedefine/>
    <w:uiPriority w:val="39"/>
    <w:unhideWhenUsed/>
    <w:locked/>
    <w:rsid w:val="00275BED"/>
    <w:pPr>
      <w:spacing w:after="0"/>
      <w:ind w:left="1100"/>
    </w:pPr>
    <w:rPr>
      <w:sz w:val="18"/>
      <w:szCs w:val="18"/>
    </w:rPr>
  </w:style>
  <w:style w:type="paragraph" w:styleId="TOC7">
    <w:name w:val="toc 7"/>
    <w:basedOn w:val="Normal"/>
    <w:next w:val="Normal"/>
    <w:autoRedefine/>
    <w:uiPriority w:val="39"/>
    <w:unhideWhenUsed/>
    <w:locked/>
    <w:rsid w:val="00275BED"/>
    <w:pPr>
      <w:spacing w:after="0"/>
      <w:ind w:left="1320"/>
    </w:pPr>
    <w:rPr>
      <w:sz w:val="18"/>
      <w:szCs w:val="18"/>
    </w:rPr>
  </w:style>
  <w:style w:type="paragraph" w:styleId="TOC8">
    <w:name w:val="toc 8"/>
    <w:basedOn w:val="Normal"/>
    <w:next w:val="Normal"/>
    <w:autoRedefine/>
    <w:uiPriority w:val="39"/>
    <w:unhideWhenUsed/>
    <w:locked/>
    <w:rsid w:val="00275BED"/>
    <w:pPr>
      <w:spacing w:after="0"/>
      <w:ind w:left="1540"/>
    </w:pPr>
    <w:rPr>
      <w:sz w:val="18"/>
      <w:szCs w:val="18"/>
    </w:rPr>
  </w:style>
  <w:style w:type="paragraph" w:styleId="TOC9">
    <w:name w:val="toc 9"/>
    <w:basedOn w:val="Normal"/>
    <w:next w:val="Normal"/>
    <w:autoRedefine/>
    <w:uiPriority w:val="39"/>
    <w:unhideWhenUsed/>
    <w:locked/>
    <w:rsid w:val="00275BED"/>
    <w:pPr>
      <w:spacing w:after="0"/>
      <w:ind w:left="1760"/>
    </w:pPr>
    <w:rPr>
      <w:sz w:val="18"/>
      <w:szCs w:val="18"/>
    </w:rPr>
  </w:style>
  <w:style w:type="paragraph" w:customStyle="1" w:styleId="CellNormal">
    <w:name w:val="Cell Normal"/>
    <w:qFormat/>
    <w:rsid w:val="00275BED"/>
    <w:pPr>
      <w:spacing w:after="0"/>
    </w:pPr>
    <w:rPr>
      <w:rFonts w:eastAsiaTheme="minorEastAsia"/>
    </w:rPr>
  </w:style>
  <w:style w:type="numbering" w:customStyle="1" w:styleId="H1CL">
    <w:name w:val="H1CL"/>
    <w:uiPriority w:val="99"/>
    <w:rsid w:val="00275BED"/>
    <w:pPr>
      <w:numPr>
        <w:numId w:val="2"/>
      </w:numPr>
    </w:pPr>
  </w:style>
  <w:style w:type="table" w:customStyle="1" w:styleId="Proof-Trg">
    <w:name w:val="Proof-Trg"/>
    <w:basedOn w:val="TableNormal"/>
    <w:uiPriority w:val="99"/>
    <w:rsid w:val="0027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275BED"/>
    <w:pPr>
      <w:spacing w:after="0"/>
    </w:pPr>
    <w:rPr>
      <w:sz w:val="18"/>
    </w:rPr>
  </w:style>
  <w:style w:type="paragraph" w:customStyle="1" w:styleId="RevDate">
    <w:name w:val="RevDate"/>
    <w:basedOn w:val="Normal"/>
    <w:next w:val="NoSpacing"/>
    <w:link w:val="RevDateChar"/>
    <w:qFormat/>
    <w:rsid w:val="00275BED"/>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275BED"/>
    <w:rPr>
      <w:rFonts w:eastAsiaTheme="minorEastAsia" w:cs="Times New Roman"/>
      <w:szCs w:val="24"/>
    </w:rPr>
  </w:style>
  <w:style w:type="character" w:styleId="FollowedHyperlink">
    <w:name w:val="FollowedHyperlink"/>
    <w:basedOn w:val="DefaultParagraphFont"/>
    <w:uiPriority w:val="99"/>
    <w:semiHidden/>
    <w:unhideWhenUsed/>
    <w:rsid w:val="00275BED"/>
    <w:rPr>
      <w:color w:val="954F72" w:themeColor="followedHyperlink"/>
      <w:u w:val="single"/>
    </w:rPr>
  </w:style>
  <w:style w:type="paragraph" w:customStyle="1" w:styleId="IssueDate">
    <w:name w:val="IssueDate"/>
    <w:basedOn w:val="Normal"/>
    <w:next w:val="RevDate"/>
    <w:link w:val="IssueDateChar"/>
    <w:uiPriority w:val="6"/>
    <w:qFormat/>
    <w:rsid w:val="00275BED"/>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275BED"/>
    <w:rPr>
      <w:rFonts w:eastAsiaTheme="minorEastAsia" w:cs="Times New Roman"/>
      <w:szCs w:val="24"/>
    </w:rPr>
  </w:style>
  <w:style w:type="paragraph" w:customStyle="1" w:styleId="Appendix">
    <w:name w:val="Appendix"/>
    <w:basedOn w:val="Title"/>
    <w:next w:val="Subtitle"/>
    <w:qFormat/>
    <w:rsid w:val="00275BED"/>
    <w:pPr>
      <w:numPr>
        <w:numId w:val="5"/>
      </w:numPr>
    </w:pPr>
  </w:style>
  <w:style w:type="paragraph" w:customStyle="1" w:styleId="Attachment">
    <w:name w:val="Attachment"/>
    <w:basedOn w:val="Appendix"/>
    <w:next w:val="Subtitle"/>
    <w:qFormat/>
    <w:rsid w:val="00275BED"/>
    <w:pPr>
      <w:numPr>
        <w:numId w:val="6"/>
      </w:numPr>
      <w:ind w:left="0"/>
    </w:pPr>
  </w:style>
  <w:style w:type="paragraph" w:customStyle="1" w:styleId="SOPDescr">
    <w:name w:val="SOPDescr"/>
    <w:basedOn w:val="Normal"/>
    <w:next w:val="Normal"/>
    <w:qFormat/>
    <w:rsid w:val="00275BED"/>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275BED"/>
    <w:pPr>
      <w:jc w:val="center"/>
    </w:pPr>
    <w:rPr>
      <w:sz w:val="22"/>
      <w:szCs w:val="22"/>
    </w:rPr>
  </w:style>
  <w:style w:type="numbering" w:customStyle="1" w:styleId="H2BL">
    <w:name w:val="H2BL"/>
    <w:uiPriority w:val="99"/>
    <w:rsid w:val="00275BED"/>
    <w:pPr>
      <w:numPr>
        <w:numId w:val="7"/>
      </w:numPr>
    </w:pPr>
  </w:style>
  <w:style w:type="numbering" w:customStyle="1" w:styleId="H2CL">
    <w:name w:val="H2CL"/>
    <w:uiPriority w:val="99"/>
    <w:rsid w:val="00275BED"/>
    <w:pPr>
      <w:numPr>
        <w:numId w:val="8"/>
      </w:numPr>
    </w:pPr>
  </w:style>
  <w:style w:type="numbering" w:customStyle="1" w:styleId="H2NL">
    <w:name w:val="H2NL"/>
    <w:uiPriority w:val="99"/>
    <w:rsid w:val="00275BED"/>
    <w:pPr>
      <w:numPr>
        <w:numId w:val="15"/>
      </w:numPr>
    </w:pPr>
  </w:style>
  <w:style w:type="numbering" w:customStyle="1" w:styleId="H3BL">
    <w:name w:val="H3BL"/>
    <w:uiPriority w:val="99"/>
    <w:rsid w:val="00275BED"/>
    <w:pPr>
      <w:numPr>
        <w:numId w:val="10"/>
      </w:numPr>
    </w:pPr>
  </w:style>
  <w:style w:type="numbering" w:customStyle="1" w:styleId="H3CL">
    <w:name w:val="H3CL"/>
    <w:uiPriority w:val="99"/>
    <w:rsid w:val="00275BED"/>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275BED"/>
    <w:pPr>
      <w:numPr>
        <w:numId w:val="12"/>
      </w:numPr>
    </w:pPr>
  </w:style>
  <w:style w:type="numbering" w:customStyle="1" w:styleId="H4CL">
    <w:name w:val="H4CL"/>
    <w:uiPriority w:val="99"/>
    <w:rsid w:val="00275BED"/>
    <w:pPr>
      <w:numPr>
        <w:numId w:val="13"/>
      </w:numPr>
    </w:pPr>
  </w:style>
  <w:style w:type="numbering" w:customStyle="1" w:styleId="H4NL">
    <w:name w:val="H4NL"/>
    <w:uiPriority w:val="99"/>
    <w:rsid w:val="00275BED"/>
    <w:pPr>
      <w:numPr>
        <w:numId w:val="14"/>
      </w:numPr>
    </w:pPr>
  </w:style>
  <w:style w:type="numbering" w:customStyle="1" w:styleId="H3NL">
    <w:name w:val="H3NL"/>
    <w:uiPriority w:val="99"/>
    <w:rsid w:val="00275BED"/>
    <w:pPr>
      <w:numPr>
        <w:numId w:val="9"/>
      </w:numPr>
    </w:pPr>
  </w:style>
  <w:style w:type="paragraph" w:customStyle="1" w:styleId="25NormaIndent">
    <w:name w:val=".25 Norma Indent"/>
    <w:basedOn w:val="Normal"/>
    <w:next w:val="ListParagraph"/>
    <w:qFormat/>
    <w:rsid w:val="00275BED"/>
    <w:pPr>
      <w:ind w:left="360"/>
    </w:pPr>
  </w:style>
  <w:style w:type="paragraph" w:customStyle="1" w:styleId="5NormalIndent">
    <w:name w:val=".5 Normal Indent"/>
    <w:basedOn w:val="Normal"/>
    <w:next w:val="ListParagraph"/>
    <w:qFormat/>
    <w:rsid w:val="00275BED"/>
    <w:pPr>
      <w:ind w:left="720"/>
    </w:pPr>
  </w:style>
  <w:style w:type="paragraph" w:customStyle="1" w:styleId="Body">
    <w:name w:val="Body"/>
    <w:basedOn w:val="Normal"/>
    <w:qFormat/>
    <w:rsid w:val="00275BED"/>
    <w:pPr>
      <w:spacing w:after="0" w:line="240" w:lineRule="auto"/>
    </w:pPr>
  </w:style>
  <w:style w:type="paragraph" w:styleId="CommentSubject">
    <w:name w:val="annotation subject"/>
    <w:basedOn w:val="CommentText"/>
    <w:next w:val="CommentText"/>
    <w:link w:val="CommentSubjectChar"/>
    <w:uiPriority w:val="99"/>
    <w:semiHidden/>
    <w:unhideWhenUsed/>
    <w:rsid w:val="00275BED"/>
    <w:pPr>
      <w:spacing w:line="240" w:lineRule="auto"/>
    </w:pPr>
    <w:rPr>
      <w:b/>
      <w:bCs/>
    </w:rPr>
  </w:style>
  <w:style w:type="character" w:customStyle="1" w:styleId="CommentSubjectChar">
    <w:name w:val="Comment Subject Char"/>
    <w:basedOn w:val="CommentTextChar"/>
    <w:link w:val="CommentSubject"/>
    <w:uiPriority w:val="99"/>
    <w:semiHidden/>
    <w:rsid w:val="00275BE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edu/read/4911/chapter/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A7DABBF8384DABAEB0066E0C542ADC"/>
        <w:category>
          <w:name w:val="General"/>
          <w:gallery w:val="placeholder"/>
        </w:category>
        <w:types>
          <w:type w:val="bbPlcHdr"/>
        </w:types>
        <w:behaviors>
          <w:behavior w:val="content"/>
        </w:behaviors>
        <w:guid w:val="{7B63F769-61DD-4A59-AAFB-5A727B3265A1}"/>
      </w:docPartPr>
      <w:docPartBody>
        <w:p w:rsidR="00BD4334" w:rsidRDefault="00152596">
          <w:pPr>
            <w:pStyle w:val="EEA7DABBF8384DABAEB0066E0C542ADC"/>
          </w:pPr>
          <w:r w:rsidRPr="008F7A29">
            <w:rPr>
              <w:rStyle w:val="PlaceholderText"/>
            </w:rPr>
            <w:t>Click or tap here to enter text.</w:t>
          </w:r>
        </w:p>
      </w:docPartBody>
    </w:docPart>
    <w:docPart>
      <w:docPartPr>
        <w:name w:val="043F0B80DEA84119916845CF2704E6F5"/>
        <w:category>
          <w:name w:val="General"/>
          <w:gallery w:val="placeholder"/>
        </w:category>
        <w:types>
          <w:type w:val="bbPlcHdr"/>
        </w:types>
        <w:behaviors>
          <w:behavior w:val="content"/>
        </w:behaviors>
        <w:guid w:val="{3FAE7FE9-324D-4A2B-A59C-5741E6726443}"/>
      </w:docPartPr>
      <w:docPartBody>
        <w:p w:rsidR="00BD4334" w:rsidRDefault="00152596">
          <w:pPr>
            <w:pStyle w:val="043F0B80DEA84119916845CF2704E6F5"/>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2C77DA1-FB04-4F2D-A082-3124878821A0}"/>
      </w:docPartPr>
      <w:docPartBody>
        <w:p w:rsidR="00152984" w:rsidRDefault="00F75186">
          <w:r w:rsidRPr="009448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96"/>
    <w:rsid w:val="00020808"/>
    <w:rsid w:val="00152596"/>
    <w:rsid w:val="00152984"/>
    <w:rsid w:val="00250815"/>
    <w:rsid w:val="003F781A"/>
    <w:rsid w:val="00417AB0"/>
    <w:rsid w:val="007C3841"/>
    <w:rsid w:val="00A82B17"/>
    <w:rsid w:val="00BD4334"/>
    <w:rsid w:val="00F7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186"/>
    <w:rPr>
      <w:color w:val="808080"/>
    </w:rPr>
  </w:style>
  <w:style w:type="paragraph" w:customStyle="1" w:styleId="EEA7DABBF8384DABAEB0066E0C542ADC">
    <w:name w:val="EEA7DABBF8384DABAEB0066E0C542ADC"/>
  </w:style>
  <w:style w:type="paragraph" w:customStyle="1" w:styleId="043F0B80DEA84119916845CF2704E6F5">
    <w:name w:val="043F0B80DEA84119916845CF2704E6F5"/>
  </w:style>
  <w:style w:type="paragraph" w:customStyle="1" w:styleId="5AC817445B49428E9DAF85DC75273938">
    <w:name w:val="5AC817445B49428E9DAF85DC75273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3EDE-EE1F-4A97-94A7-0CCD1C58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43</TotalTime>
  <Pages>6</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7</cp:revision>
  <cp:lastPrinted>2017-08-16T12:05:00Z</cp:lastPrinted>
  <dcterms:created xsi:type="dcterms:W3CDTF">2022-03-08T21:00:00Z</dcterms:created>
  <dcterms:modified xsi:type="dcterms:W3CDTF">2022-05-16T17:58:00Z</dcterms:modified>
</cp:coreProperties>
</file>