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7DDBE" w14:textId="0CA932A6" w:rsidR="001303E8" w:rsidRPr="0024074A" w:rsidRDefault="00BF79A0" w:rsidP="00992503">
      <w:pPr>
        <w:pStyle w:val="Title"/>
      </w:pPr>
      <w:proofErr w:type="spellStart"/>
      <w:r>
        <w:t>Cytotoxins</w:t>
      </w:r>
      <w:proofErr w:type="spellEnd"/>
      <w:r>
        <w:t xml:space="preserve"> and Antineoplastic Drugs</w:t>
      </w:r>
    </w:p>
    <w:p w14:paraId="030293B3" w14:textId="77777777" w:rsidR="001303E8" w:rsidRDefault="00EA2321" w:rsidP="001303E8">
      <w:pPr>
        <w:pStyle w:val="Subtitle"/>
      </w:pPr>
      <w:r>
        <w:t>Standard Operating Procedure</w:t>
      </w:r>
    </w:p>
    <w:p w14:paraId="14E8ED0E" w14:textId="1687A7B6" w:rsidR="001303E8" w:rsidRDefault="00D6076E" w:rsidP="007C6EE5">
      <w:pPr>
        <w:pStyle w:val="RevDate"/>
      </w:pPr>
      <w:r>
        <w:t>Revision Date</w:t>
      </w:r>
      <w:r w:rsidR="001303E8">
        <w:t xml:space="preserve">: </w:t>
      </w:r>
      <w:r w:rsidR="00547367">
        <w:t xml:space="preserve"> </w:t>
      </w:r>
      <w:sdt>
        <w:sdtPr>
          <w:id w:val="-895739320"/>
          <w:placeholder>
            <w:docPart w:val="BAC0247151784864B643B93178439A0B"/>
          </w:placeholder>
        </w:sdtPr>
        <w:sdtEndPr/>
        <w:sdtContent>
          <w:r w:rsidR="001E519E">
            <w:t>0</w:t>
          </w:r>
          <w:r w:rsidR="00C72854">
            <w:t>3</w:t>
          </w:r>
          <w:r w:rsidR="00BF79A0">
            <w:t>/</w:t>
          </w:r>
          <w:r w:rsidR="00C72854">
            <w:t>04</w:t>
          </w:r>
          <w:r w:rsidR="0085707A">
            <w:t>/19</w:t>
          </w:r>
        </w:sdtContent>
      </w:sdt>
    </w:p>
    <w:p w14:paraId="5AA7DFD1" w14:textId="369A314B" w:rsidR="00EA2321" w:rsidRDefault="006F5D9C" w:rsidP="00E858A1">
      <w:pPr>
        <w:pStyle w:val="NoSpacing"/>
      </w:pPr>
      <w:r>
        <w:rPr>
          <w:noProof/>
        </w:rPr>
        <mc:AlternateContent>
          <mc:Choice Requires="wpg">
            <w:drawing>
              <wp:anchor distT="0" distB="0" distL="114300" distR="114300" simplePos="0" relativeHeight="251665408" behindDoc="0" locked="0" layoutInCell="1" allowOverlap="1" wp14:anchorId="5461CEF4" wp14:editId="474D5622">
                <wp:simplePos x="0" y="0"/>
                <wp:positionH relativeFrom="margin">
                  <wp:posOffset>0</wp:posOffset>
                </wp:positionH>
                <wp:positionV relativeFrom="paragraph">
                  <wp:posOffset>19050</wp:posOffset>
                </wp:positionV>
                <wp:extent cx="5943600" cy="46990"/>
                <wp:effectExtent l="0" t="19050" r="19050" b="10160"/>
                <wp:wrapNone/>
                <wp:docPr id="7" name="Group 7"/>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2" name="Straight Connector 2"/>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E57AA50" id="Group 7" o:spid="_x0000_s1026" style="position:absolute;margin-left:0;margin-top:1.5pt;width:468pt;height:3.7pt;z-index:251665408;mso-position-horizontal-relative:margin"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">
                <v:line id="Straight Connector 2"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" strokecolor="#16395b" strokeweight="3pt">
                  <v:stroke joinstyle="miter"/>
                </v:line>
                <v:line id="Straight Connector 3"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" strokecolor="#16395b" strokeweight="1.5pt">
                  <v:stroke joinstyle="miter"/>
                </v:line>
                <w10:wrap anchorx="margin"/>
              </v:group>
            </w:pict>
          </mc:Fallback>
        </mc:AlternateContent>
      </w:r>
    </w:p>
    <w:p w14:paraId="75423E32" w14:textId="35927C62" w:rsidR="00EA2321" w:rsidRDefault="00EA2321" w:rsidP="00E858A1">
      <w:pPr>
        <w:pStyle w:val="LDApprovalld"/>
      </w:pPr>
      <w:r w:rsidRPr="0072071F">
        <w:t>Laboratory Director (LD) Approval is Required Prior to Performing this Procedure</w:t>
      </w:r>
    </w:p>
    <w:p w14:paraId="4FBA96F0" w14:textId="1E42B997" w:rsidR="00BF79A0" w:rsidRPr="00AD4245" w:rsidRDefault="00BF79A0" w:rsidP="00BF79A0">
      <w:pPr>
        <w:rPr>
          <w:i/>
          <w:iCs/>
        </w:rPr>
      </w:pPr>
      <w:r w:rsidRPr="00BF79A0">
        <w:rPr>
          <w:rStyle w:val="Emphasis"/>
        </w:rPr>
        <w:t>This standard operating procedure (SOP) outlines the handling and use of cytotoxic chemicals and antineoplastic drugs. Review this document and supply the information required in order to make it specific to your facility. In accordance with this document, laboratories should use appropriate controls, protective equipment, and disposal techniques when handling cytotoxic chemicals and antineoplastic drugs.</w:t>
      </w:r>
    </w:p>
    <w:bookmarkStart w:id="0" w:name="_Toc480376096"/>
    <w:p w14:paraId="09590C3D" w14:textId="327FF27B" w:rsidR="00EA2321" w:rsidRPr="0072071F" w:rsidRDefault="006F5D9C" w:rsidP="00E858A1">
      <w:pPr>
        <w:pStyle w:val="Heading1"/>
      </w:pPr>
      <w:sdt>
        <w:sdtPr>
          <w:id w:val="1728264051"/>
          <w:lock w:val="contentLocked"/>
          <w:placeholder>
            <w:docPart w:val="1AC6EF472FD54D29A97C4243BC0F6DA1"/>
          </w:placeholder>
          <w:group/>
        </w:sdtPr>
        <w:sdtEndPr/>
        <w:sdtContent>
          <w:r w:rsidR="00EA2321" w:rsidRPr="0072071F">
            <w:t>Description</w:t>
          </w:r>
          <w:bookmarkEnd w:id="0"/>
        </w:sdtContent>
      </w:sdt>
      <w:r w:rsidR="007F5ED5">
        <w:t xml:space="preserve"> </w:t>
      </w:r>
      <w:r w:rsidR="007F5ED5" w:rsidRPr="000A7974">
        <w:rPr>
          <w:sz w:val="22"/>
        </w:rPr>
        <w:t>[Provide additional information as it pertains to your research protocol]</w:t>
      </w:r>
    </w:p>
    <w:p w14:paraId="1ABBA1B0" w14:textId="7E91939C" w:rsidR="00286BAE" w:rsidRDefault="00286BAE" w:rsidP="00286BAE">
      <w:bookmarkStart w:id="1" w:name="_Toc480376097"/>
      <w:proofErr w:type="spellStart"/>
      <w:r>
        <w:t>Cytotoxins</w:t>
      </w:r>
      <w:proofErr w:type="spellEnd"/>
      <w:r>
        <w:t xml:space="preserve"> and antineoplastic drugs inhibit the function of cells and </w:t>
      </w:r>
      <w:proofErr w:type="gramStart"/>
      <w:r>
        <w:t>are primarily used</w:t>
      </w:r>
      <w:proofErr w:type="gramEnd"/>
      <w:r>
        <w:t xml:space="preserve"> to treat cancer through chemotherapy. </w:t>
      </w:r>
      <w:r w:rsidRPr="0035435D">
        <w:t xml:space="preserve">Antineoplastic drugs are substances used as a cancer chemotherapeutic agent, which affect the reproductive capabilities including chromosomal damage (mutagens), effects on the fetus (teratogens), and are carcinogenic in animal models. </w:t>
      </w:r>
    </w:p>
    <w:p w14:paraId="38372E3E" w14:textId="2C363720" w:rsidR="00EA2321" w:rsidRDefault="00286BAE" w:rsidP="00E858A1">
      <w:r w:rsidRPr="00EB38A6">
        <w:t>Al</w:t>
      </w:r>
      <w:r>
        <w:t xml:space="preserve">though little research </w:t>
      </w:r>
      <w:proofErr w:type="gramStart"/>
      <w:r>
        <w:t>has been</w:t>
      </w:r>
      <w:r w:rsidRPr="00EB38A6">
        <w:t xml:space="preserve"> done</w:t>
      </w:r>
      <w:proofErr w:type="gramEnd"/>
      <w:r w:rsidRPr="00EB38A6">
        <w:t xml:space="preserve"> on the long-term risk of occupational exposure to cytotoxic drugs, these drugs have been associated with human cancers at high (therapeutic) levels of exposure.  </w:t>
      </w:r>
    </w:p>
    <w:p w14:paraId="36ED8B43" w14:textId="41A9264A" w:rsidR="007F5ED5" w:rsidRDefault="007F5ED5" w:rsidP="00E858A1"/>
    <w:p w14:paraId="112EB0A3" w14:textId="77777777" w:rsidR="007F5ED5" w:rsidRDefault="007F5ED5" w:rsidP="00E858A1"/>
    <w:p w14:paraId="6BCF7934" w14:textId="292D8F85" w:rsidR="00EA2321" w:rsidRDefault="006F5D9C" w:rsidP="00EA2321">
      <w:pPr>
        <w:pStyle w:val="Heading2"/>
        <w:rPr>
          <w:sz w:val="22"/>
          <w:szCs w:val="22"/>
        </w:rPr>
      </w:pPr>
      <w:sdt>
        <w:sdtPr>
          <w:id w:val="250093203"/>
          <w:lock w:val="contentLocked"/>
          <w:placeholder>
            <w:docPart w:val="DefaultPlaceholder_-1854013440"/>
          </w:placeholder>
          <w:group/>
        </w:sdtPr>
        <w:sdtEndPr/>
        <w:sdtContent>
          <w:r w:rsidR="00EA2321">
            <w:t>Process</w:t>
          </w:r>
        </w:sdtContent>
      </w:sdt>
      <w:r w:rsidR="007F5ED5">
        <w:t xml:space="preserve"> </w:t>
      </w:r>
      <w:r w:rsidR="007F5ED5" w:rsidRPr="00BD1BBA">
        <w:rPr>
          <w:sz w:val="22"/>
          <w:szCs w:val="22"/>
        </w:rPr>
        <w:t xml:space="preserve"> [Write the steps for using the chemical in your research protocol]</w:t>
      </w:r>
    </w:p>
    <w:p w14:paraId="53E7AEDE" w14:textId="2ADB47EE" w:rsidR="007F5ED5" w:rsidRDefault="007F5ED5" w:rsidP="007F5ED5"/>
    <w:p w14:paraId="396341F7" w14:textId="77777777" w:rsidR="007F5ED5" w:rsidRPr="007F5ED5" w:rsidRDefault="007F5ED5" w:rsidP="007F5ED5"/>
    <w:p w14:paraId="0F6AF847" w14:textId="627A063E" w:rsidR="00EA2321" w:rsidRPr="0072071F" w:rsidRDefault="006F5D9C" w:rsidP="00E858A1">
      <w:pPr>
        <w:pStyle w:val="Heading1"/>
      </w:pPr>
      <w:sdt>
        <w:sdtPr>
          <w:id w:val="-11227334"/>
          <w:lock w:val="contentLocked"/>
          <w:placeholder>
            <w:docPart w:val="1AC6EF472FD54D29A97C4243BC0F6DA1"/>
          </w:placeholder>
          <w:group/>
        </w:sdtPr>
        <w:sdtEndPr/>
        <w:sdtContent>
          <w:r w:rsidR="00EA2321" w:rsidRPr="0072071F">
            <w:t>Potential Hazards</w:t>
          </w:r>
          <w:bookmarkEnd w:id="1"/>
        </w:sdtContent>
      </w:sdt>
      <w:r w:rsidR="007F5ED5">
        <w:t xml:space="preserve"> </w:t>
      </w:r>
      <w:r w:rsidR="007F5ED5" w:rsidRPr="000A7974">
        <w:rPr>
          <w:sz w:val="22"/>
        </w:rPr>
        <w:t>[Provide additional information as it pertains to your research protocol]</w:t>
      </w:r>
    </w:p>
    <w:p w14:paraId="0FAE4B64" w14:textId="6AD0707A" w:rsidR="00BF79A0" w:rsidRDefault="00286BAE" w:rsidP="00BF79A0">
      <w:r>
        <w:t>Cytotoxic</w:t>
      </w:r>
      <w:r w:rsidR="00BF79A0" w:rsidRPr="00EB38A6">
        <w:t xml:space="preserve"> drugs </w:t>
      </w:r>
      <w:proofErr w:type="gramStart"/>
      <w:r w:rsidR="00BF79A0" w:rsidRPr="00EB38A6">
        <w:t>have been shown</w:t>
      </w:r>
      <w:proofErr w:type="gramEnd"/>
      <w:r w:rsidR="00BF79A0" w:rsidRPr="00EB38A6">
        <w:t xml:space="preserve"> to be carcinogens, mutagens and teratogens in many animal species.  There is evidence that hazardous drugs may cause spontaneous abortions and increase the risk of congenital malformations.  In addition, some of these drugs </w:t>
      </w:r>
      <w:proofErr w:type="gramStart"/>
      <w:r w:rsidR="00BF79A0" w:rsidRPr="00EB38A6">
        <w:t>have been shown</w:t>
      </w:r>
      <w:proofErr w:type="gramEnd"/>
      <w:r w:rsidR="00BF79A0" w:rsidRPr="00EB38A6">
        <w:t xml:space="preserve"> to cause acute effects in humans, such as localized skin necrosis (death of tissue)</w:t>
      </w:r>
      <w:r w:rsidR="00BF79A0">
        <w:t>,</w:t>
      </w:r>
      <w:r w:rsidR="00BF79A0" w:rsidRPr="00EB38A6">
        <w:t xml:space="preserve"> damage to normal skin after surface contact, dizziness, lightheadedness</w:t>
      </w:r>
      <w:r w:rsidR="00BF79A0">
        <w:t>.</w:t>
      </w:r>
    </w:p>
    <w:p w14:paraId="15C37172" w14:textId="0BC1AAED" w:rsidR="00EA2321" w:rsidRDefault="00BF79A0" w:rsidP="00BF79A0">
      <w:r w:rsidRPr="00EB38A6">
        <w:t xml:space="preserve">Most hazardous drugs either bind directly to genetic material in the cell nucleus or affect cellular protein synthesis.  Cytotoxic drugs may not distinguish between normal and cancerous cells.  The growth and reproduction of the normal cells </w:t>
      </w:r>
      <w:proofErr w:type="gramStart"/>
      <w:r w:rsidRPr="00EB38A6">
        <w:t>are often affected</w:t>
      </w:r>
      <w:proofErr w:type="gramEnd"/>
      <w:r w:rsidRPr="00EB38A6">
        <w:t xml:space="preserve"> during treatment of cancerous cells.</w:t>
      </w:r>
    </w:p>
    <w:p w14:paraId="1FC6F049" w14:textId="381AD9CC" w:rsidR="00180289" w:rsidRDefault="00180289" w:rsidP="00BF79A0"/>
    <w:p w14:paraId="79222CB7" w14:textId="77777777" w:rsidR="007F5ED5" w:rsidRDefault="007F5ED5" w:rsidP="00BF79A0"/>
    <w:bookmarkStart w:id="2" w:name="_Toc480376099"/>
    <w:p w14:paraId="49FF4EBB" w14:textId="6FFC318D" w:rsidR="00EA2321" w:rsidRPr="0072071F" w:rsidRDefault="006F5D9C" w:rsidP="00E858A1">
      <w:pPr>
        <w:pStyle w:val="Heading1"/>
      </w:pPr>
      <w:sdt>
        <w:sdtPr>
          <w:id w:val="-1587838548"/>
          <w:lock w:val="contentLocked"/>
          <w:placeholder>
            <w:docPart w:val="1AC6EF472FD54D29A97C4243BC0F6DA1"/>
          </w:placeholder>
          <w:group/>
        </w:sdtPr>
        <w:sdtEndPr/>
        <w:sdtContent>
          <w:r w:rsidR="00EA2321" w:rsidRPr="0072071F">
            <w:t>Engineering Controls</w:t>
          </w:r>
          <w:bookmarkEnd w:id="2"/>
        </w:sdtContent>
      </w:sdt>
      <w:r w:rsidR="007F5ED5">
        <w:t xml:space="preserve"> </w:t>
      </w:r>
      <w:r w:rsidR="007F5ED5" w:rsidRPr="000A7974">
        <w:rPr>
          <w:sz w:val="22"/>
        </w:rPr>
        <w:t>[Provide additional information as it pertains to your research protocol]</w:t>
      </w:r>
    </w:p>
    <w:p w14:paraId="65593B30" w14:textId="77777777" w:rsidR="00BF79A0" w:rsidRDefault="00BF79A0" w:rsidP="00BF79A0">
      <w:r w:rsidRPr="00C310DF">
        <w:t xml:space="preserve">All hazardous drug work </w:t>
      </w:r>
      <w:proofErr w:type="gramStart"/>
      <w:r w:rsidRPr="00C310DF">
        <w:t>will be conducted</w:t>
      </w:r>
      <w:proofErr w:type="gramEnd"/>
      <w:r w:rsidRPr="00C310DF">
        <w:t xml:space="preserve"> in a chemical fume hood or Class II Biological Safety Cabinet.  </w:t>
      </w:r>
    </w:p>
    <w:p w14:paraId="627C382B" w14:textId="36860CEA" w:rsidR="00EA2321" w:rsidRDefault="00EA2321" w:rsidP="00BF79A0"/>
    <w:p w14:paraId="4FAA36A9" w14:textId="77777777" w:rsidR="007F5ED5" w:rsidRDefault="007F5ED5" w:rsidP="00BF79A0"/>
    <w:bookmarkStart w:id="3" w:name="_Toc480376100"/>
    <w:p w14:paraId="0139CB29" w14:textId="1787AA26" w:rsidR="00EA2321" w:rsidRPr="0072071F" w:rsidRDefault="006F5D9C" w:rsidP="00E858A1">
      <w:pPr>
        <w:pStyle w:val="Heading1"/>
      </w:pPr>
      <w:sdt>
        <w:sdtPr>
          <w:id w:val="46726172"/>
          <w:lock w:val="contentLocked"/>
          <w:placeholder>
            <w:docPart w:val="1AC6EF472FD54D29A97C4243BC0F6DA1"/>
          </w:placeholder>
          <w:group/>
        </w:sdtPr>
        <w:sdtEndPr/>
        <w:sdtContent>
          <w:r w:rsidR="00EA2321" w:rsidRPr="0072071F">
            <w:t>Work Practice Controls</w:t>
          </w:r>
          <w:bookmarkEnd w:id="3"/>
        </w:sdtContent>
      </w:sdt>
      <w:r w:rsidR="007F5ED5">
        <w:t xml:space="preserve"> </w:t>
      </w:r>
      <w:r w:rsidR="007F5ED5" w:rsidRPr="000A7974">
        <w:rPr>
          <w:sz w:val="22"/>
        </w:rPr>
        <w:t>[Provide additional information as it pertains to your research protocol]</w:t>
      </w:r>
    </w:p>
    <w:p w14:paraId="62019569" w14:textId="77777777" w:rsidR="00BF79A0" w:rsidRDefault="00BF79A0" w:rsidP="00BF79A0">
      <w:r w:rsidRPr="00C310DF">
        <w:t xml:space="preserve">Decontamination should consist of surface cleaning with water and detergent followed by thorough rinsing.  The use of detergent </w:t>
      </w:r>
      <w:proofErr w:type="gramStart"/>
      <w:r w:rsidRPr="00C310DF">
        <w:t>is recommended</w:t>
      </w:r>
      <w:proofErr w:type="gramEnd"/>
      <w:r w:rsidRPr="00C310DF">
        <w:t xml:space="preserve"> because there is no single accepted method of chemical deactivation for all agents involved. A plastic backed absorbent pad </w:t>
      </w:r>
      <w:proofErr w:type="gramStart"/>
      <w:r w:rsidRPr="00C310DF">
        <w:t>should be placed</w:t>
      </w:r>
      <w:proofErr w:type="gramEnd"/>
      <w:r w:rsidRPr="00C310DF">
        <w:t xml:space="preserve"> under the work area during the process.  This </w:t>
      </w:r>
      <w:proofErr w:type="gramStart"/>
      <w:r w:rsidRPr="00C310DF">
        <w:t>should be changed</w:t>
      </w:r>
      <w:proofErr w:type="gramEnd"/>
      <w:r w:rsidRPr="00C310DF">
        <w:t xml:space="preserve"> at the end of each</w:t>
      </w:r>
      <w:r>
        <w:t xml:space="preserve"> process or when a spill occurs.</w:t>
      </w:r>
    </w:p>
    <w:p w14:paraId="7E0B3B08" w14:textId="77777777" w:rsidR="00BF79A0" w:rsidRDefault="00BF79A0" w:rsidP="00BF79A0">
      <w:r w:rsidRPr="0035435D">
        <w:t xml:space="preserve">All locations within the laboratory where </w:t>
      </w:r>
      <w:r>
        <w:t>cytotoxic or antineoplastic chemicals</w:t>
      </w:r>
      <w:r w:rsidRPr="0035435D">
        <w:t xml:space="preserve"> </w:t>
      </w:r>
      <w:proofErr w:type="gramStart"/>
      <w:r w:rsidRPr="0035435D">
        <w:t>are handled</w:t>
      </w:r>
      <w:proofErr w:type="gramEnd"/>
      <w:r w:rsidRPr="0035435D">
        <w:t xml:space="preserve"> should be demarcated with </w:t>
      </w:r>
      <w:r w:rsidRPr="0035435D">
        <w:rPr>
          <w:b/>
        </w:rPr>
        <w:t>designated area</w:t>
      </w:r>
      <w:r w:rsidRPr="0035435D">
        <w:t xml:space="preserve"> caution tape and/or posted with designated area caution signs. This includes all fume hoods and bench tops where the antineoplastic drugs </w:t>
      </w:r>
      <w:proofErr w:type="gramStart"/>
      <w:r w:rsidRPr="0035435D">
        <w:t>are handled</w:t>
      </w:r>
      <w:proofErr w:type="gramEnd"/>
      <w:r w:rsidRPr="0035435D">
        <w:t>.</w:t>
      </w:r>
    </w:p>
    <w:p w14:paraId="21338251" w14:textId="26224467" w:rsidR="00EA2321" w:rsidRDefault="00EA2321" w:rsidP="00BF79A0"/>
    <w:p w14:paraId="0BA6FD7C" w14:textId="77777777" w:rsidR="007F5ED5" w:rsidRDefault="007F5ED5" w:rsidP="00BF79A0"/>
    <w:bookmarkStart w:id="4" w:name="_Toc480376101"/>
    <w:p w14:paraId="5964C3D9" w14:textId="57306636" w:rsidR="00EA2321" w:rsidRPr="0072071F" w:rsidRDefault="006F5D9C" w:rsidP="00E858A1">
      <w:pPr>
        <w:pStyle w:val="Heading1"/>
      </w:pPr>
      <w:sdt>
        <w:sdtPr>
          <w:id w:val="-447164056"/>
          <w:lock w:val="contentLocked"/>
          <w:placeholder>
            <w:docPart w:val="DefaultPlaceholder_-1854013440"/>
          </w:placeholder>
          <w:group/>
        </w:sdtPr>
        <w:sdtEndPr/>
        <w:sdtContent>
          <w:r w:rsidR="001E519E">
            <w:t xml:space="preserve">Personal </w:t>
          </w:r>
          <w:r w:rsidR="00EA2321" w:rsidRPr="0072071F">
            <w:t>Protective Equipment</w:t>
          </w:r>
          <w:bookmarkEnd w:id="4"/>
        </w:sdtContent>
      </w:sdt>
      <w:r w:rsidR="007F5ED5">
        <w:t xml:space="preserve"> </w:t>
      </w:r>
      <w:r w:rsidR="007F5ED5" w:rsidRPr="000A7974">
        <w:rPr>
          <w:sz w:val="22"/>
        </w:rPr>
        <w:t>[Provide additional information as it pertains to your research protocol]</w:t>
      </w:r>
    </w:p>
    <w:p w14:paraId="396039CE" w14:textId="77777777" w:rsidR="00BF79A0" w:rsidRDefault="00BF79A0" w:rsidP="00BF79A0">
      <w:r>
        <w:t>Use d</w:t>
      </w:r>
      <w:r w:rsidRPr="008D67C6">
        <w:t>ouble</w:t>
      </w:r>
      <w:r>
        <w:t>d</w:t>
      </w:r>
      <w:r w:rsidRPr="008D67C6">
        <w:t xml:space="preserve"> glove</w:t>
      </w:r>
      <w:r>
        <w:t>s</w:t>
      </w:r>
      <w:r w:rsidRPr="008D67C6">
        <w:t xml:space="preserve"> with nitrile or neoprene gloves.  Gloves </w:t>
      </w:r>
      <w:proofErr w:type="gramStart"/>
      <w:r w:rsidRPr="008D67C6">
        <w:t>should be changed</w:t>
      </w:r>
      <w:proofErr w:type="gramEnd"/>
      <w:r w:rsidRPr="008D67C6">
        <w:t xml:space="preserve"> frequently.  Laboratory coat and </w:t>
      </w:r>
      <w:r>
        <w:t>safety glasses</w:t>
      </w:r>
      <w:r w:rsidRPr="008D67C6">
        <w:t xml:space="preserve"> are required for preparation of material.  </w:t>
      </w:r>
    </w:p>
    <w:p w14:paraId="09BA4D6D" w14:textId="3890A530" w:rsidR="00EA2321" w:rsidRDefault="00EA2321" w:rsidP="00BF79A0"/>
    <w:p w14:paraId="201DF60F" w14:textId="77777777" w:rsidR="007F5ED5" w:rsidRDefault="007F5ED5" w:rsidP="00BF79A0"/>
    <w:bookmarkStart w:id="5" w:name="_Toc480376102"/>
    <w:p w14:paraId="5D9D0417" w14:textId="3D81423C" w:rsidR="00EA2321" w:rsidRPr="0072071F" w:rsidRDefault="006F5D9C" w:rsidP="00E858A1">
      <w:pPr>
        <w:pStyle w:val="Heading1"/>
      </w:pPr>
      <w:sdt>
        <w:sdtPr>
          <w:id w:val="1776278629"/>
          <w:lock w:val="contentLocked"/>
          <w:placeholder>
            <w:docPart w:val="1AC6EF472FD54D29A97C4243BC0F6DA1"/>
          </w:placeholder>
          <w:group/>
        </w:sdtPr>
        <w:sdtEndPr/>
        <w:sdtContent>
          <w:r w:rsidR="00EA2321" w:rsidRPr="0072071F">
            <w:t>Transportation and Storage</w:t>
          </w:r>
          <w:bookmarkEnd w:id="5"/>
        </w:sdtContent>
      </w:sdt>
      <w:r w:rsidR="007F5ED5">
        <w:t xml:space="preserve"> </w:t>
      </w:r>
      <w:r w:rsidR="007F5ED5" w:rsidRPr="000A7974">
        <w:rPr>
          <w:sz w:val="22"/>
        </w:rPr>
        <w:t>[Provide additional information as it pertains to your research protocol]</w:t>
      </w:r>
    </w:p>
    <w:p w14:paraId="6BB2CE94" w14:textId="3101B924" w:rsidR="00EA2321" w:rsidRDefault="00733391" w:rsidP="007F5ED5">
      <w:r>
        <w:t>Please review the SDS and determine appropriate transportation and storage requirements for the specific chemicals you are working with.</w:t>
      </w:r>
    </w:p>
    <w:p w14:paraId="2A286BD4" w14:textId="40FFF944" w:rsidR="007F5ED5" w:rsidRDefault="007F5ED5" w:rsidP="007F5ED5"/>
    <w:p w14:paraId="370A8503" w14:textId="77777777" w:rsidR="007F5ED5" w:rsidRDefault="007F5ED5" w:rsidP="007F5ED5"/>
    <w:bookmarkStart w:id="6" w:name="_Toc480376103"/>
    <w:p w14:paraId="1D05B04D" w14:textId="63E7E804" w:rsidR="00EA2321" w:rsidRPr="0072071F" w:rsidRDefault="006F5D9C" w:rsidP="00E858A1">
      <w:pPr>
        <w:pStyle w:val="Heading1"/>
      </w:pPr>
      <w:sdt>
        <w:sdtPr>
          <w:id w:val="1737514751"/>
          <w:lock w:val="contentLocked"/>
          <w:placeholder>
            <w:docPart w:val="1AC6EF472FD54D29A97C4243BC0F6DA1"/>
          </w:placeholder>
          <w:group/>
        </w:sdtPr>
        <w:sdtEndPr/>
        <w:sdtContent>
          <w:r w:rsidR="00EA2321" w:rsidRPr="0072071F">
            <w:t>Waste Disposal</w:t>
          </w:r>
          <w:bookmarkEnd w:id="6"/>
        </w:sdtContent>
      </w:sdt>
      <w:r w:rsidR="007F5ED5">
        <w:t xml:space="preserve"> </w:t>
      </w:r>
      <w:r w:rsidR="007F5ED5" w:rsidRPr="000A7974">
        <w:rPr>
          <w:sz w:val="22"/>
        </w:rPr>
        <w:t>[Provide additional information as it pertains to your research protocol]</w:t>
      </w:r>
    </w:p>
    <w:p w14:paraId="7E492979" w14:textId="1586D2D3" w:rsidR="00EA2321" w:rsidRDefault="00410F91" w:rsidP="00410F91">
      <w:r w:rsidRPr="008D67C6">
        <w:t xml:space="preserve">All hazardous drug contaminated waste </w:t>
      </w:r>
      <w:proofErr w:type="gramStart"/>
      <w:r w:rsidRPr="008D67C6">
        <w:t>should be placed</w:t>
      </w:r>
      <w:proofErr w:type="gramEnd"/>
      <w:r w:rsidRPr="008D67C6">
        <w:t xml:space="preserve"> in a 5</w:t>
      </w:r>
      <w:r>
        <w:t>-</w:t>
      </w:r>
      <w:r w:rsidRPr="008D67C6">
        <w:t xml:space="preserve">gallon white pail. The container </w:t>
      </w:r>
      <w:proofErr w:type="gramStart"/>
      <w:r>
        <w:t>must</w:t>
      </w:r>
      <w:r w:rsidRPr="008D67C6">
        <w:t xml:space="preserve"> be closed</w:t>
      </w:r>
      <w:proofErr w:type="gramEnd"/>
      <w:r w:rsidRPr="008D67C6">
        <w:t xml:space="preserve"> except when actively adding waste.  The container must be located in the area where hazardous drugs </w:t>
      </w:r>
      <w:proofErr w:type="gramStart"/>
      <w:r w:rsidRPr="008D67C6">
        <w:t>are being used</w:t>
      </w:r>
      <w:proofErr w:type="gramEnd"/>
      <w:r w:rsidRPr="008D67C6">
        <w:t>.  All items contaminated by hazardous drugs, including gloves, syringes, vials</w:t>
      </w:r>
      <w:r>
        <w:t>,</w:t>
      </w:r>
      <w:r w:rsidRPr="008D67C6">
        <w:t xml:space="preserve"> needles, and solution containers should be disposed according to </w:t>
      </w:r>
      <w:r w:rsidR="001E519E">
        <w:t>Environment, Health &amp; Safety (</w:t>
      </w:r>
      <w:r w:rsidR="00F20A6B">
        <w:t>EHS</w:t>
      </w:r>
      <w:r w:rsidR="001E519E">
        <w:t>)</w:t>
      </w:r>
      <w:r w:rsidRPr="008D67C6">
        <w:t xml:space="preserve"> </w:t>
      </w:r>
      <w:r w:rsidRPr="008D67C6">
        <w:lastRenderedPageBreak/>
        <w:t>guidelines.</w:t>
      </w:r>
      <w:r>
        <w:t xml:space="preserve"> Contact </w:t>
      </w:r>
      <w:r w:rsidR="00F20A6B">
        <w:t>EHS</w:t>
      </w:r>
      <w:r>
        <w:t xml:space="preserve"> Hazardous Material Management (HMM) at (743) 763-4568 for waste pick-up.  </w:t>
      </w:r>
      <w:r w:rsidR="00EA2321" w:rsidRPr="0072071F">
        <w:t>Also</w:t>
      </w:r>
      <w:r w:rsidR="00790B58">
        <w:t>,</w:t>
      </w:r>
      <w:r w:rsidR="00EA2321" w:rsidRPr="0072071F">
        <w:t xml:space="preserve"> refer to</w:t>
      </w:r>
      <w:r w:rsidR="00FD5F6C">
        <w:t xml:space="preserve"> the</w:t>
      </w:r>
      <w:r w:rsidR="00EA2321" w:rsidRPr="0072071F">
        <w:t xml:space="preserve"> EHS </w:t>
      </w:r>
      <w:hyperlink r:id="rId8" w:history="1">
        <w:r w:rsidR="00FD5F6C">
          <w:rPr>
            <w:rStyle w:val="Hyperlink"/>
          </w:rPr>
          <w:t>Hazardous Waste</w:t>
        </w:r>
      </w:hyperlink>
      <w:r w:rsidR="00EA2321" w:rsidRPr="0072071F">
        <w:t xml:space="preserve"> </w:t>
      </w:r>
      <w:r w:rsidR="00FD5F6C">
        <w:t xml:space="preserve">Web page </w:t>
      </w:r>
      <w:r w:rsidR="00EA2321" w:rsidRPr="0072071F">
        <w:t>for more information.</w:t>
      </w:r>
      <w:bookmarkStart w:id="7" w:name="_Toc480376104"/>
    </w:p>
    <w:p w14:paraId="01BD39B4" w14:textId="77777777" w:rsidR="00410F91" w:rsidRPr="008D67C6" w:rsidRDefault="00410F91" w:rsidP="00616880">
      <w:pPr>
        <w:pStyle w:val="ListParagraph"/>
        <w:numPr>
          <w:ilvl w:val="0"/>
          <w:numId w:val="22"/>
        </w:numPr>
      </w:pPr>
      <w:r w:rsidRPr="001E519E">
        <w:rPr>
          <w:rStyle w:val="Strong"/>
        </w:rPr>
        <w:t>Sharps</w:t>
      </w:r>
      <w:r w:rsidRPr="008D67C6">
        <w:t xml:space="preserve"> – place needles, syringes with needles attached and other breakable items into appropriate</w:t>
      </w:r>
      <w:r>
        <w:t xml:space="preserve">ly labeled sharps containers.  </w:t>
      </w:r>
    </w:p>
    <w:p w14:paraId="72FFFC3E" w14:textId="77777777" w:rsidR="00410F91" w:rsidRDefault="00410F91" w:rsidP="00616880">
      <w:pPr>
        <w:pStyle w:val="ListParagraph"/>
        <w:numPr>
          <w:ilvl w:val="0"/>
          <w:numId w:val="22"/>
        </w:numPr>
      </w:pPr>
      <w:r w:rsidRPr="001E519E">
        <w:rPr>
          <w:rStyle w:val="Strong"/>
        </w:rPr>
        <w:t>Empty stock vials, reagent bottles, etc</w:t>
      </w:r>
      <w:r w:rsidRPr="008D67C6">
        <w:t>. – triple rinse with copious amounts of water.  Deface label with black magic marker or scraper.  Place in a cardboard box for disposal.</w:t>
      </w:r>
      <w:r>
        <w:t xml:space="preserve"> Label the box as uncontaminated glass.</w:t>
      </w:r>
    </w:p>
    <w:p w14:paraId="172AA823" w14:textId="29780EDC" w:rsidR="00410F91" w:rsidRDefault="00410F91" w:rsidP="00410F91"/>
    <w:p w14:paraId="7DDED793" w14:textId="77777777" w:rsidR="007F5ED5" w:rsidRDefault="007F5ED5" w:rsidP="00410F91"/>
    <w:p w14:paraId="6A3581EB" w14:textId="65EAA43D" w:rsidR="00EA2321" w:rsidRPr="0072071F" w:rsidRDefault="006F5D9C" w:rsidP="00E858A1">
      <w:pPr>
        <w:pStyle w:val="Heading1"/>
      </w:pPr>
      <w:sdt>
        <w:sdtPr>
          <w:id w:val="-1176340241"/>
          <w:lock w:val="contentLocked"/>
          <w:placeholder>
            <w:docPart w:val="1AC6EF472FD54D29A97C4243BC0F6DA1"/>
          </w:placeholder>
          <w:group/>
        </w:sdtPr>
        <w:sdtEndPr/>
        <w:sdtContent>
          <w:r w:rsidR="00EA2321" w:rsidRPr="0072071F">
            <w:t>Exposures/Unintended Contact</w:t>
          </w:r>
          <w:bookmarkEnd w:id="7"/>
        </w:sdtContent>
      </w:sdt>
      <w:r w:rsidR="007F5ED5">
        <w:t xml:space="preserve"> </w:t>
      </w:r>
      <w:r w:rsidR="007F5ED5" w:rsidRPr="000A7974">
        <w:rPr>
          <w:sz w:val="22"/>
        </w:rPr>
        <w:t>[Provide additional information as it pertains to your research protocol]</w:t>
      </w:r>
    </w:p>
    <w:p w14:paraId="21C5F2A2" w14:textId="77777777" w:rsidR="00EA2321" w:rsidRPr="0072071F" w:rsidRDefault="00EA2321" w:rsidP="00E858A1"/>
    <w:p w14:paraId="41F9F7A9" w14:textId="77777777" w:rsidR="00EA2321" w:rsidRPr="0072071F" w:rsidRDefault="00EA2321" w:rsidP="00E858A1">
      <w:pPr>
        <w:pStyle w:val="MedEmer"/>
      </w:pPr>
      <w:r w:rsidRPr="00EA2321">
        <w:rPr>
          <w:noProof/>
        </w:rPr>
        <w:drawing>
          <wp:anchor distT="0" distB="0" distL="114300" distR="114300" simplePos="0" relativeHeight="251663360" behindDoc="0" locked="0" layoutInCell="1" allowOverlap="1" wp14:anchorId="4F8ADA61" wp14:editId="1CE891A2">
            <wp:simplePos x="0" y="0"/>
            <wp:positionH relativeFrom="column">
              <wp:posOffset>5324475</wp:posOffset>
            </wp:positionH>
            <wp:positionV relativeFrom="paragraph">
              <wp:posOffset>-77470</wp:posOffset>
            </wp:positionV>
            <wp:extent cx="281305" cy="245110"/>
            <wp:effectExtent l="0" t="0" r="4445" b="2540"/>
            <wp:wrapNone/>
            <wp:docPr id="8" name="Picture 8" descr="http://open.salon.com/blog/justjuli/recent/page/files/haz_general_warning12342894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2" descr="http://open.salon.com/blog/justjuli/recent/page/files/haz_general_warning1234289448.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305" cy="245110"/>
                    </a:xfrm>
                    <a:prstGeom prst="rect">
                      <a:avLst/>
                    </a:prstGeom>
                    <a:noFill/>
                  </pic:spPr>
                </pic:pic>
              </a:graphicData>
            </a:graphic>
            <wp14:sizeRelH relativeFrom="page">
              <wp14:pctWidth>0</wp14:pctWidth>
            </wp14:sizeRelH>
            <wp14:sizeRelV relativeFrom="page">
              <wp14:pctHeight>0</wp14:pctHeight>
            </wp14:sizeRelV>
          </wp:anchor>
        </w:drawing>
      </w:r>
      <w:r w:rsidRPr="00EA2321">
        <w:rPr>
          <w:noProof/>
        </w:rPr>
        <w:drawing>
          <wp:anchor distT="0" distB="0" distL="114300" distR="114300" simplePos="0" relativeHeight="251662336" behindDoc="0" locked="0" layoutInCell="1" allowOverlap="1" wp14:anchorId="2127B7E3" wp14:editId="0BC6569C">
            <wp:simplePos x="0" y="0"/>
            <wp:positionH relativeFrom="column">
              <wp:posOffset>304800</wp:posOffset>
            </wp:positionH>
            <wp:positionV relativeFrom="paragraph">
              <wp:posOffset>-77470</wp:posOffset>
            </wp:positionV>
            <wp:extent cx="281305" cy="245110"/>
            <wp:effectExtent l="0" t="0" r="4445" b="2540"/>
            <wp:wrapNone/>
            <wp:docPr id="9" name="Picture 2" descr="http://open.salon.com/blog/justjuli/recent/page/files/haz_general_warning12342894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2" descr="http://open.salon.com/blog/justjuli/recent/page/files/haz_general_warning1234289448.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305" cy="245110"/>
                    </a:xfrm>
                    <a:prstGeom prst="rect">
                      <a:avLst/>
                    </a:prstGeom>
                    <a:noFill/>
                  </pic:spPr>
                </pic:pic>
              </a:graphicData>
            </a:graphic>
            <wp14:sizeRelH relativeFrom="page">
              <wp14:pctWidth>0</wp14:pctWidth>
            </wp14:sizeRelH>
            <wp14:sizeRelV relativeFrom="page">
              <wp14:pctHeight>0</wp14:pctHeight>
            </wp14:sizeRelV>
          </wp:anchor>
        </w:drawing>
      </w:r>
      <w:r w:rsidRPr="0072071F">
        <w:t xml:space="preserve">If the employee is in need of emergency medical attention, call 911 immediately. </w:t>
      </w:r>
    </w:p>
    <w:p w14:paraId="2D9EDAD3" w14:textId="77777777" w:rsidR="00EA2321" w:rsidRPr="0072071F" w:rsidRDefault="00EA2321" w:rsidP="00E858A1"/>
    <w:p w14:paraId="40D408C2" w14:textId="77777777" w:rsidR="001E519E" w:rsidRPr="0072071F" w:rsidRDefault="001E519E" w:rsidP="002D0AE4">
      <w:r>
        <w:t xml:space="preserve">For a </w:t>
      </w:r>
      <w:r w:rsidRPr="0072071F">
        <w:t>chemical exposure/injury:</w:t>
      </w:r>
    </w:p>
    <w:tbl>
      <w:tblPr>
        <w:tblStyle w:val="Monochrome"/>
        <w:tblW w:w="0" w:type="auto"/>
        <w:tblLook w:val="04A0" w:firstRow="1" w:lastRow="0" w:firstColumn="1" w:lastColumn="0" w:noHBand="0" w:noVBand="1"/>
      </w:tblPr>
      <w:tblGrid>
        <w:gridCol w:w="2160"/>
        <w:gridCol w:w="4073"/>
        <w:gridCol w:w="3117"/>
      </w:tblGrid>
      <w:tr w:rsidR="001E519E" w14:paraId="0F7A3BC9" w14:textId="77777777" w:rsidTr="0002609B">
        <w:trPr>
          <w:cnfStyle w:val="100000000000" w:firstRow="1" w:lastRow="0" w:firstColumn="0" w:lastColumn="0" w:oddVBand="0" w:evenVBand="0" w:oddHBand="0" w:evenHBand="0" w:firstRowFirstColumn="0" w:firstRowLastColumn="0" w:lastRowFirstColumn="0" w:lastRowLastColumn="0"/>
        </w:trPr>
        <w:tc>
          <w:tcPr>
            <w:tcW w:w="2160" w:type="dxa"/>
          </w:tcPr>
          <w:p w14:paraId="2160C974" w14:textId="77777777" w:rsidR="001E519E" w:rsidRDefault="001E519E" w:rsidP="0002609B">
            <w:r>
              <w:t>injury type</w:t>
            </w:r>
          </w:p>
        </w:tc>
        <w:tc>
          <w:tcPr>
            <w:tcW w:w="4073" w:type="dxa"/>
          </w:tcPr>
          <w:p w14:paraId="191D2BDA" w14:textId="77777777" w:rsidR="001E519E" w:rsidRDefault="001E519E" w:rsidP="0002609B">
            <w:r>
              <w:t>action</w:t>
            </w:r>
          </w:p>
        </w:tc>
        <w:tc>
          <w:tcPr>
            <w:tcW w:w="3117" w:type="dxa"/>
          </w:tcPr>
          <w:p w14:paraId="0F281354" w14:textId="77777777" w:rsidR="001E519E" w:rsidRDefault="001E519E" w:rsidP="0002609B">
            <w:r>
              <w:t>notes</w:t>
            </w:r>
          </w:p>
        </w:tc>
      </w:tr>
      <w:tr w:rsidR="001E519E" w14:paraId="1605A534" w14:textId="77777777" w:rsidTr="0002609B">
        <w:tc>
          <w:tcPr>
            <w:tcW w:w="2160" w:type="dxa"/>
          </w:tcPr>
          <w:p w14:paraId="5F543F52" w14:textId="77777777" w:rsidR="001E519E" w:rsidRDefault="001E519E" w:rsidP="0002609B">
            <w:r>
              <w:t>Exposure-Eyes</w:t>
            </w:r>
          </w:p>
        </w:tc>
        <w:tc>
          <w:tcPr>
            <w:tcW w:w="4073" w:type="dxa"/>
          </w:tcPr>
          <w:p w14:paraId="5839D8B4" w14:textId="2C4F59A0" w:rsidR="001E519E" w:rsidRDefault="001E519E" w:rsidP="00616880">
            <w:pPr>
              <w:pStyle w:val="ListParagraph"/>
              <w:numPr>
                <w:ilvl w:val="0"/>
                <w:numId w:val="19"/>
              </w:numPr>
            </w:pPr>
            <w:r w:rsidRPr="00D92536">
              <w:t>Flush exposed eyes with water for at least 15 minutes</w:t>
            </w:r>
            <w:r>
              <w:t>.</w:t>
            </w:r>
          </w:p>
          <w:p w14:paraId="3E0E1A8F" w14:textId="49A21B83" w:rsidR="001E519E" w:rsidRDefault="001E519E" w:rsidP="00616880">
            <w:pPr>
              <w:pStyle w:val="ListParagraph"/>
              <w:numPr>
                <w:ilvl w:val="0"/>
                <w:numId w:val="19"/>
              </w:numPr>
            </w:pPr>
            <w:r>
              <w:t>S</w:t>
            </w:r>
            <w:r w:rsidRPr="00D92536">
              <w:t>eek medical attention</w:t>
            </w:r>
            <w:r>
              <w:t>.</w:t>
            </w:r>
          </w:p>
        </w:tc>
        <w:tc>
          <w:tcPr>
            <w:tcW w:w="3117" w:type="dxa"/>
          </w:tcPr>
          <w:p w14:paraId="3E1DBDC3" w14:textId="77777777" w:rsidR="001E519E" w:rsidRDefault="001E519E" w:rsidP="0002609B"/>
        </w:tc>
      </w:tr>
      <w:tr w:rsidR="001E519E" w14:paraId="41CC06ED" w14:textId="77777777" w:rsidTr="0002609B">
        <w:tc>
          <w:tcPr>
            <w:tcW w:w="2160" w:type="dxa"/>
          </w:tcPr>
          <w:p w14:paraId="719F7AAE" w14:textId="77777777" w:rsidR="001E519E" w:rsidRDefault="001E519E" w:rsidP="0002609B">
            <w:r>
              <w:t>Exposure-Skin</w:t>
            </w:r>
          </w:p>
        </w:tc>
        <w:tc>
          <w:tcPr>
            <w:tcW w:w="4073" w:type="dxa"/>
          </w:tcPr>
          <w:p w14:paraId="50294225" w14:textId="77777777" w:rsidR="001E519E" w:rsidRDefault="001E519E" w:rsidP="00616880">
            <w:pPr>
              <w:pStyle w:val="ListParagraph"/>
              <w:numPr>
                <w:ilvl w:val="0"/>
                <w:numId w:val="20"/>
              </w:numPr>
            </w:pPr>
            <w:r w:rsidRPr="00D92536">
              <w:t>Flush exposed skin wit</w:t>
            </w:r>
            <w:r>
              <w:t>h water for at least 15 minutes.</w:t>
            </w:r>
            <w:r w:rsidRPr="00D92536">
              <w:t xml:space="preserve"> </w:t>
            </w:r>
          </w:p>
          <w:p w14:paraId="0E32474C" w14:textId="01C0C2F6" w:rsidR="001E519E" w:rsidRDefault="001E519E" w:rsidP="00616880">
            <w:pPr>
              <w:pStyle w:val="ListParagraph"/>
              <w:numPr>
                <w:ilvl w:val="0"/>
                <w:numId w:val="20"/>
              </w:numPr>
            </w:pPr>
            <w:r>
              <w:t>S</w:t>
            </w:r>
            <w:r w:rsidRPr="00D92536">
              <w:t>eek medical attention</w:t>
            </w:r>
          </w:p>
        </w:tc>
        <w:tc>
          <w:tcPr>
            <w:tcW w:w="3117" w:type="dxa"/>
          </w:tcPr>
          <w:p w14:paraId="39E5D93F" w14:textId="77777777" w:rsidR="001E519E" w:rsidRDefault="001E519E" w:rsidP="0002609B"/>
        </w:tc>
      </w:tr>
      <w:tr w:rsidR="001E519E" w14:paraId="2B07947D" w14:textId="77777777" w:rsidTr="0002609B">
        <w:tc>
          <w:tcPr>
            <w:tcW w:w="2160" w:type="dxa"/>
          </w:tcPr>
          <w:p w14:paraId="4B327F0C" w14:textId="77777777" w:rsidR="001E519E" w:rsidRDefault="001E519E" w:rsidP="0002609B">
            <w:r>
              <w:t>Inhalation (including spills of powder outside of a chemical fume hood)</w:t>
            </w:r>
          </w:p>
        </w:tc>
        <w:tc>
          <w:tcPr>
            <w:tcW w:w="4073" w:type="dxa"/>
          </w:tcPr>
          <w:p w14:paraId="6B40DE1A" w14:textId="4134BB5E" w:rsidR="001E519E" w:rsidRDefault="001E519E" w:rsidP="00616880">
            <w:pPr>
              <w:pStyle w:val="ListParagraph"/>
              <w:numPr>
                <w:ilvl w:val="0"/>
                <w:numId w:val="21"/>
              </w:numPr>
            </w:pPr>
            <w:r>
              <w:t>Seek medical attention.</w:t>
            </w:r>
          </w:p>
        </w:tc>
        <w:tc>
          <w:tcPr>
            <w:tcW w:w="3117" w:type="dxa"/>
          </w:tcPr>
          <w:p w14:paraId="3295771E" w14:textId="51DC85CB" w:rsidR="001E519E" w:rsidRDefault="001E519E" w:rsidP="0002609B">
            <w:proofErr w:type="gramStart"/>
            <w:r>
              <w:t>symptoms</w:t>
            </w:r>
            <w:proofErr w:type="gramEnd"/>
            <w:r>
              <w:t xml:space="preserve"> may be delayed up to 24 hours.</w:t>
            </w:r>
          </w:p>
        </w:tc>
      </w:tr>
      <w:tr w:rsidR="001E519E" w14:paraId="1E5D60D7" w14:textId="77777777" w:rsidTr="0002609B">
        <w:tc>
          <w:tcPr>
            <w:tcW w:w="2160" w:type="dxa"/>
          </w:tcPr>
          <w:p w14:paraId="5CD84A0A" w14:textId="77777777" w:rsidR="001E519E" w:rsidRDefault="001E519E" w:rsidP="0002609B">
            <w:r>
              <w:t>Ingestion</w:t>
            </w:r>
          </w:p>
        </w:tc>
        <w:tc>
          <w:tcPr>
            <w:tcW w:w="4073" w:type="dxa"/>
          </w:tcPr>
          <w:p w14:paraId="709D382C" w14:textId="34C007E7" w:rsidR="001E519E" w:rsidRPr="001E519E" w:rsidRDefault="001E519E" w:rsidP="001E519E">
            <w:pPr>
              <w:rPr>
                <w:rStyle w:val="Strong"/>
              </w:rPr>
            </w:pPr>
            <w:proofErr w:type="spellStart"/>
            <w:r w:rsidRPr="001E519E">
              <w:rPr>
                <w:rStyle w:val="Strong"/>
              </w:rPr>
              <w:t>Otain</w:t>
            </w:r>
            <w:proofErr w:type="spellEnd"/>
            <w:r w:rsidRPr="001E519E">
              <w:rPr>
                <w:rStyle w:val="Strong"/>
              </w:rPr>
              <w:t xml:space="preserve"> urgent medical attention.</w:t>
            </w:r>
          </w:p>
        </w:tc>
        <w:tc>
          <w:tcPr>
            <w:tcW w:w="3117" w:type="dxa"/>
          </w:tcPr>
          <w:p w14:paraId="5A80E851" w14:textId="77777777" w:rsidR="001E519E" w:rsidRDefault="001E519E" w:rsidP="0002609B"/>
        </w:tc>
      </w:tr>
      <w:tr w:rsidR="001E519E" w14:paraId="10275B08" w14:textId="77777777" w:rsidTr="0002609B">
        <w:tc>
          <w:tcPr>
            <w:tcW w:w="9350" w:type="dxa"/>
            <w:gridSpan w:val="3"/>
            <w:shd w:val="clear" w:color="auto" w:fill="D9D9D9" w:themeFill="background1" w:themeFillShade="D9"/>
          </w:tcPr>
          <w:p w14:paraId="7F58E3C8" w14:textId="77777777" w:rsidR="001E519E" w:rsidRDefault="001E519E" w:rsidP="0002609B">
            <w:r w:rsidRPr="00182D6B">
              <w:rPr>
                <w:rStyle w:val="Strong"/>
              </w:rPr>
              <w:t>NOTE</w:t>
            </w:r>
            <w:r>
              <w:t xml:space="preserve">:  If an ambulance </w:t>
            </w:r>
            <w:proofErr w:type="gramStart"/>
            <w:r>
              <w:t>is needed</w:t>
            </w:r>
            <w:proofErr w:type="gramEnd"/>
            <w:r>
              <w:t xml:space="preserve">, call the </w:t>
            </w:r>
            <w:r w:rsidRPr="00DB1C88">
              <w:t>University of Michigan Division of Public Safety and Security (DPSS) at 911 to request assistance.</w:t>
            </w:r>
          </w:p>
        </w:tc>
      </w:tr>
    </w:tbl>
    <w:p w14:paraId="50DC009F" w14:textId="77777777" w:rsidR="001E519E" w:rsidRDefault="001E519E" w:rsidP="002D0AE4"/>
    <w:p w14:paraId="718974A1" w14:textId="77777777" w:rsidR="00EA2321" w:rsidRPr="0072071F" w:rsidRDefault="00EA2321" w:rsidP="00E858A1">
      <w:r w:rsidRPr="0072071F">
        <w:t xml:space="preserve">Contact EHS for advice on symptoms of chemical exposure, or assistance in performing an exposure assessment. </w:t>
      </w:r>
    </w:p>
    <w:p w14:paraId="414C3C4D" w14:textId="77777777" w:rsidR="00EA2321" w:rsidRPr="0072071F" w:rsidRDefault="00EA2321" w:rsidP="00E858A1">
      <w:r w:rsidRPr="0072071F">
        <w:t>Report all work related accidents, injuries, illnesses or exposures to Work Connections within 24 hours by completing and submitting the </w:t>
      </w:r>
      <w:hyperlink r:id="rId10" w:tgtFrame="_blank" w:history="1">
        <w:r w:rsidRPr="0072071F">
          <w:rPr>
            <w:rStyle w:val="Hyperlink"/>
          </w:rPr>
          <w:t>Illness and Injury Report Form</w:t>
        </w:r>
      </w:hyperlink>
      <w:r w:rsidRPr="0072071F">
        <w:t>. Follow the directions on the Work Connections website </w:t>
      </w:r>
      <w:hyperlink r:id="rId11" w:tgtFrame="_blank" w:history="1">
        <w:r w:rsidRPr="0072071F">
          <w:rPr>
            <w:rStyle w:val="Hyperlink"/>
          </w:rPr>
          <w:t>Where to go for treatment</w:t>
        </w:r>
      </w:hyperlink>
      <w:r w:rsidRPr="0072071F">
        <w:t> to obtain proper medical treatment and follow-up.</w:t>
      </w:r>
    </w:p>
    <w:p w14:paraId="24B21A89" w14:textId="16A61CB3" w:rsidR="00EA2321" w:rsidRDefault="00EA2321" w:rsidP="00E858A1">
      <w:r w:rsidRPr="0072071F">
        <w:t xml:space="preserve">Complete </w:t>
      </w:r>
      <w:r w:rsidR="001E519E">
        <w:t>th</w:t>
      </w:r>
      <w:r w:rsidR="001E519E" w:rsidRPr="0072071F">
        <w:t xml:space="preserve">e </w:t>
      </w:r>
      <w:hyperlink r:id="rId12" w:history="1">
        <w:r w:rsidR="001E519E">
          <w:rPr>
            <w:rStyle w:val="Hyperlink"/>
          </w:rPr>
          <w:t>Incident and Near-Miss Report</w:t>
        </w:r>
      </w:hyperlink>
      <w:r w:rsidRPr="0072071F">
        <w:t xml:space="preserve"> form.</w:t>
      </w:r>
    </w:p>
    <w:p w14:paraId="7CEF7D5C" w14:textId="0B828BD2" w:rsidR="00410F91" w:rsidRDefault="00410F91" w:rsidP="00E858A1"/>
    <w:p w14:paraId="2A3AA632" w14:textId="77777777" w:rsidR="007F5ED5" w:rsidRDefault="007F5ED5" w:rsidP="00E858A1"/>
    <w:sdt>
      <w:sdtPr>
        <w:id w:val="508800203"/>
        <w:lock w:val="contentLocked"/>
        <w:placeholder>
          <w:docPart w:val="1AC6EF472FD54D29A97C4243BC0F6DA1"/>
        </w:placeholder>
        <w:group/>
      </w:sdtPr>
      <w:sdtEndPr/>
      <w:sdtContent>
        <w:p w14:paraId="4E9B1AB7" w14:textId="77777777" w:rsidR="00EA2321" w:rsidRPr="0072071F" w:rsidRDefault="00EA2321" w:rsidP="00E858A1">
          <w:pPr>
            <w:pStyle w:val="Heading2"/>
          </w:pPr>
          <w:r>
            <w:t>Treatment Facilities</w:t>
          </w:r>
        </w:p>
      </w:sdtContent>
    </w:sdt>
    <w:p w14:paraId="2F5CBF24" w14:textId="77777777" w:rsidR="00EA2321" w:rsidRPr="0072071F" w:rsidRDefault="00EA2321" w:rsidP="00E858A1">
      <w:r w:rsidRPr="003A6C44">
        <w:rPr>
          <w:rStyle w:val="Strong"/>
        </w:rPr>
        <w:t>U-M Occupational Health Services -- Campus Employees</w:t>
      </w:r>
      <w:r w:rsidR="00816E05">
        <w:rPr>
          <w:rStyle w:val="Strong"/>
        </w:rPr>
        <w:br/>
      </w:r>
      <w:r w:rsidRPr="00816E05">
        <w:t>Mon-Fri 7:30 am - 4:30 pm</w:t>
      </w:r>
      <w:r w:rsidRPr="00816E05">
        <w:br/>
      </w:r>
      <w:r w:rsidRPr="0072071F">
        <w:t>After hours - go to U-M Hospital Emergency Dept. -- Urgent Care Clinic</w:t>
      </w:r>
      <w:r>
        <w:br/>
      </w:r>
      <w:r w:rsidRPr="0072071F">
        <w:t>380 Med Inn building</w:t>
      </w:r>
      <w:r>
        <w:br/>
      </w:r>
      <w:r w:rsidRPr="0072071F">
        <w:t>1500 East Medical Center Drive, Ann Arbor (734) 764-8021</w:t>
      </w:r>
    </w:p>
    <w:p w14:paraId="141D87B2" w14:textId="77777777" w:rsidR="00EA2321" w:rsidRPr="0072071F" w:rsidRDefault="00EA2321" w:rsidP="00E858A1">
      <w:r w:rsidRPr="003A6C44">
        <w:rPr>
          <w:rStyle w:val="Strong"/>
        </w:rPr>
        <w:t>University Health Services -- University students (non-life threatening conditions</w:t>
      </w:r>
      <w:proofErr w:type="gramStart"/>
      <w:r w:rsidRPr="003A6C44">
        <w:rPr>
          <w:rStyle w:val="Strong"/>
        </w:rPr>
        <w:t>)</w:t>
      </w:r>
      <w:proofErr w:type="gramEnd"/>
      <w:r>
        <w:br/>
      </w:r>
      <w:r w:rsidRPr="0072071F">
        <w:t>Mon-Fri 8 am - 4:30 pm, Sat 9 am - 12 pm</w:t>
      </w:r>
      <w:r>
        <w:br/>
      </w:r>
      <w:r w:rsidRPr="0072071F">
        <w:t>Contact for current hours, as they may vary</w:t>
      </w:r>
      <w:r>
        <w:br/>
      </w:r>
      <w:r w:rsidRPr="0072071F">
        <w:t>207 Fletcher Street, Ann Arbor (734) 764 - 8320</w:t>
      </w:r>
    </w:p>
    <w:p w14:paraId="4BEB734E" w14:textId="77777777" w:rsidR="00EA2321" w:rsidRPr="0072071F" w:rsidRDefault="00EA2321" w:rsidP="00E858A1">
      <w:r w:rsidRPr="003A6C44">
        <w:rPr>
          <w:rStyle w:val="Strong"/>
        </w:rPr>
        <w:t>UMHS Emergency Department -- after clinic hours or on weekends</w:t>
      </w:r>
      <w:r>
        <w:br/>
      </w:r>
      <w:r w:rsidRPr="0072071F">
        <w:t>1500 East Medical Center Drive, Ann Arbor (734) 936-6666</w:t>
      </w:r>
    </w:p>
    <w:bookmarkStart w:id="8" w:name="_Toc480376105"/>
    <w:p w14:paraId="22B367A8" w14:textId="2BCB7F01" w:rsidR="00EA2321" w:rsidRPr="0072071F" w:rsidRDefault="006F5D9C" w:rsidP="00E858A1">
      <w:pPr>
        <w:pStyle w:val="Heading1"/>
      </w:pPr>
      <w:sdt>
        <w:sdtPr>
          <w:id w:val="1336495491"/>
          <w:lock w:val="contentLocked"/>
          <w:placeholder>
            <w:docPart w:val="1AC6EF472FD54D29A97C4243BC0F6DA1"/>
          </w:placeholder>
          <w:group/>
        </w:sdtPr>
        <w:sdtEndPr/>
        <w:sdtContent>
          <w:r w:rsidR="00EA2321" w:rsidRPr="0072071F">
            <w:t>Spill Procedure</w:t>
          </w:r>
          <w:bookmarkEnd w:id="8"/>
        </w:sdtContent>
      </w:sdt>
      <w:r w:rsidR="007F5ED5">
        <w:t xml:space="preserve"> </w:t>
      </w:r>
      <w:r w:rsidR="007F5ED5" w:rsidRPr="000A7974">
        <w:rPr>
          <w:sz w:val="22"/>
        </w:rPr>
        <w:t>[Provide additional information as it pertains to your research protocol]</w:t>
      </w:r>
    </w:p>
    <w:p w14:paraId="5C1036DC" w14:textId="77777777" w:rsidR="00C72854" w:rsidRPr="00697D49" w:rsidRDefault="00C72854" w:rsidP="00C72854">
      <w:pPr>
        <w:spacing w:after="0" w:line="276" w:lineRule="auto"/>
        <w:ind w:right="-360"/>
        <w:jc w:val="both"/>
        <w:rPr>
          <w:rFonts w:ascii="Calibri" w:eastAsia="Calibri" w:hAnsi="Calibri" w:cs="Arial"/>
          <w:color w:val="000000"/>
        </w:rPr>
      </w:pPr>
      <w:bookmarkStart w:id="9" w:name="_GoBack"/>
      <w:bookmarkEnd w:id="9"/>
      <w:r w:rsidRPr="00697D49">
        <w:rPr>
          <w:rFonts w:ascii="Calibri" w:eastAsia="Calibri" w:hAnsi="Calibri" w:cs="Arial"/>
          <w:color w:val="000000"/>
        </w:rPr>
        <w:t xml:space="preserve">A </w:t>
      </w:r>
      <w:r w:rsidRPr="00697D49">
        <w:rPr>
          <w:rFonts w:ascii="Calibri" w:eastAsia="Calibri" w:hAnsi="Calibri" w:cs="Arial"/>
          <w:b/>
          <w:color w:val="000000"/>
        </w:rPr>
        <w:t>minor (small) chemical spill</w:t>
      </w:r>
      <w:r w:rsidRPr="00697D49">
        <w:rPr>
          <w:rFonts w:ascii="Calibri" w:eastAsia="Calibri" w:hAnsi="Calibri" w:cs="Arial"/>
          <w:color w:val="000000"/>
        </w:rPr>
        <w:t xml:space="preserve"> is one that the laboratory staff is capable of handling safely without the assistance of safety and emergency personnel, i.e., </w:t>
      </w:r>
      <w:r w:rsidRPr="00697D49">
        <w:rPr>
          <w:rFonts w:ascii="Calibri" w:eastAsia="Calibri" w:hAnsi="Calibri" w:cs="Times New Roman"/>
          <w:bCs/>
          <w:color w:val="000000"/>
        </w:rPr>
        <w:t>less than 1 gallon or 3.5 liters</w:t>
      </w:r>
      <w:r w:rsidRPr="00697D49">
        <w:rPr>
          <w:rFonts w:ascii="Calibri" w:eastAsia="Calibri" w:hAnsi="Calibri" w:cs="Arial"/>
          <w:color w:val="000000"/>
        </w:rPr>
        <w:t xml:space="preserve">.  A </w:t>
      </w:r>
      <w:r w:rsidRPr="00697D49">
        <w:rPr>
          <w:rFonts w:ascii="Calibri" w:eastAsia="Calibri" w:hAnsi="Calibri" w:cs="Arial"/>
          <w:b/>
          <w:color w:val="000000"/>
        </w:rPr>
        <w:t>major (large) chemical spill</w:t>
      </w:r>
      <w:r w:rsidRPr="00697D49">
        <w:rPr>
          <w:rFonts w:ascii="Calibri" w:eastAsia="Calibri" w:hAnsi="Calibri" w:cs="Arial"/>
          <w:color w:val="000000"/>
        </w:rPr>
        <w:t xml:space="preserve"> requires active assistance from emergency personnel.</w:t>
      </w:r>
    </w:p>
    <w:p w14:paraId="751570CF" w14:textId="77777777" w:rsidR="00C72854" w:rsidRPr="00697D49" w:rsidRDefault="00C72854" w:rsidP="00C72854">
      <w:pPr>
        <w:spacing w:after="0" w:line="276" w:lineRule="auto"/>
        <w:ind w:right="-360"/>
        <w:jc w:val="both"/>
        <w:rPr>
          <w:rFonts w:ascii="Calibri" w:eastAsia="Calibri" w:hAnsi="Calibri" w:cs="Times New Roman"/>
          <w:bCs/>
          <w:sz w:val="24"/>
        </w:rPr>
      </w:pPr>
    </w:p>
    <w:p w14:paraId="52959BB3" w14:textId="77777777" w:rsidR="00C72854" w:rsidRPr="00697D49" w:rsidRDefault="00C72854" w:rsidP="00C72854">
      <w:pPr>
        <w:spacing w:after="0" w:line="276" w:lineRule="auto"/>
        <w:ind w:right="-360"/>
        <w:jc w:val="both"/>
        <w:rPr>
          <w:rFonts w:ascii="Calibri" w:eastAsia="Times New Roman" w:hAnsi="Calibri" w:cs="Arial"/>
        </w:rPr>
      </w:pPr>
      <w:r w:rsidRPr="00697D49">
        <w:rPr>
          <w:rFonts w:ascii="Calibri" w:eastAsia="Times New Roman" w:hAnsi="Calibri" w:cs="Arial"/>
          <w:b/>
          <w:bCs/>
        </w:rPr>
        <w:t>Minor Chemical Spill</w:t>
      </w:r>
    </w:p>
    <w:p w14:paraId="50830E73" w14:textId="77777777" w:rsidR="00C72854" w:rsidRPr="00697D49" w:rsidRDefault="00C72854" w:rsidP="00C72854">
      <w:pPr>
        <w:numPr>
          <w:ilvl w:val="0"/>
          <w:numId w:val="47"/>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t>Alert people in immediate area of spill.</w:t>
      </w:r>
    </w:p>
    <w:p w14:paraId="4ECE253F" w14:textId="77777777" w:rsidR="00C72854" w:rsidRPr="00697D49" w:rsidRDefault="00C72854" w:rsidP="00C72854">
      <w:pPr>
        <w:numPr>
          <w:ilvl w:val="0"/>
          <w:numId w:val="47"/>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t xml:space="preserve">If spilled material is flammable, turn off ignition and heat sources. </w:t>
      </w:r>
      <w:proofErr w:type="gramStart"/>
      <w:r w:rsidRPr="00697D49">
        <w:rPr>
          <w:rFonts w:ascii="Calibri" w:eastAsia="Times New Roman" w:hAnsi="Calibri" w:cs="Arial"/>
          <w:color w:val="000000"/>
        </w:rPr>
        <w:t>Don’t</w:t>
      </w:r>
      <w:proofErr w:type="gramEnd"/>
      <w:r w:rsidRPr="00697D49">
        <w:rPr>
          <w:rFonts w:ascii="Calibri" w:eastAsia="Times New Roman" w:hAnsi="Calibri" w:cs="Arial"/>
          <w:color w:val="000000"/>
        </w:rPr>
        <w:t xml:space="preserve"> light Bunsen burners or turn on other switches.</w:t>
      </w:r>
    </w:p>
    <w:p w14:paraId="5577C910" w14:textId="77777777" w:rsidR="00C72854" w:rsidRPr="00697D49" w:rsidRDefault="00C72854" w:rsidP="00C72854">
      <w:pPr>
        <w:numPr>
          <w:ilvl w:val="0"/>
          <w:numId w:val="47"/>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t>Open outside windows, if possible.</w:t>
      </w:r>
    </w:p>
    <w:p w14:paraId="6F694938" w14:textId="77777777" w:rsidR="00C72854" w:rsidRPr="00697D49" w:rsidRDefault="00C72854" w:rsidP="00C72854">
      <w:pPr>
        <w:numPr>
          <w:ilvl w:val="0"/>
          <w:numId w:val="47"/>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t>Wear protective equipment, including safety goggles, gloves and long-sleeve lab coat.</w:t>
      </w:r>
    </w:p>
    <w:p w14:paraId="352AE474" w14:textId="77777777" w:rsidR="00C72854" w:rsidRPr="00697D49" w:rsidRDefault="00C72854" w:rsidP="00C72854">
      <w:pPr>
        <w:numPr>
          <w:ilvl w:val="0"/>
          <w:numId w:val="47"/>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t>Avoid breathing vapors from spill.</w:t>
      </w:r>
    </w:p>
    <w:p w14:paraId="498AFA66" w14:textId="77777777" w:rsidR="00C72854" w:rsidRPr="00697D49" w:rsidRDefault="00C72854" w:rsidP="00C72854">
      <w:pPr>
        <w:numPr>
          <w:ilvl w:val="0"/>
          <w:numId w:val="47"/>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t>Confine spill to as small an area as possible.</w:t>
      </w:r>
    </w:p>
    <w:p w14:paraId="73B50719" w14:textId="77777777" w:rsidR="00C72854" w:rsidRPr="00697D49" w:rsidRDefault="00C72854" w:rsidP="00C72854">
      <w:pPr>
        <w:numPr>
          <w:ilvl w:val="0"/>
          <w:numId w:val="47"/>
        </w:numPr>
        <w:spacing w:after="0" w:line="276" w:lineRule="auto"/>
        <w:ind w:right="-360"/>
        <w:jc w:val="both"/>
        <w:rPr>
          <w:rFonts w:ascii="Calibri" w:eastAsia="Times New Roman" w:hAnsi="Calibri" w:cs="Arial"/>
          <w:color w:val="000000"/>
        </w:rPr>
      </w:pPr>
      <w:r w:rsidRPr="00697D49">
        <w:rPr>
          <w:rFonts w:ascii="Calibri" w:eastAsia="Times New Roman" w:hAnsi="Calibri" w:cs="Arial"/>
          <w:b/>
          <w:color w:val="000000"/>
        </w:rPr>
        <w:t xml:space="preserve">Do </w:t>
      </w:r>
      <w:r w:rsidRPr="00697D49">
        <w:rPr>
          <w:rFonts w:ascii="Calibri" w:eastAsia="Times New Roman" w:hAnsi="Calibri" w:cs="Arial"/>
          <w:b/>
          <w:color w:val="000000"/>
          <w:u w:val="single"/>
        </w:rPr>
        <w:t>not</w:t>
      </w:r>
      <w:r w:rsidRPr="00697D49">
        <w:rPr>
          <w:rFonts w:ascii="Calibri" w:eastAsia="Times New Roman" w:hAnsi="Calibri" w:cs="Arial"/>
          <w:b/>
          <w:color w:val="000000"/>
        </w:rPr>
        <w:t xml:space="preserve"> wash spill down the drain</w:t>
      </w:r>
      <w:r w:rsidRPr="00697D49">
        <w:rPr>
          <w:rFonts w:ascii="Calibri" w:eastAsia="Times New Roman" w:hAnsi="Calibri" w:cs="Arial"/>
          <w:color w:val="000000"/>
        </w:rPr>
        <w:t>.</w:t>
      </w:r>
    </w:p>
    <w:p w14:paraId="02DE4771" w14:textId="77777777" w:rsidR="00C72854" w:rsidRPr="00697D49" w:rsidRDefault="00C72854" w:rsidP="00C72854">
      <w:pPr>
        <w:numPr>
          <w:ilvl w:val="0"/>
          <w:numId w:val="47"/>
        </w:numPr>
        <w:spacing w:after="0" w:line="276" w:lineRule="auto"/>
        <w:ind w:right="-360"/>
        <w:jc w:val="both"/>
        <w:rPr>
          <w:rFonts w:ascii="Calibri" w:eastAsia="Times New Roman" w:hAnsi="Calibri" w:cs="Arial"/>
          <w:color w:val="000000"/>
        </w:rPr>
      </w:pPr>
      <w:r w:rsidRPr="00697D49">
        <w:rPr>
          <w:rFonts w:ascii="Calibri" w:eastAsia="Calibri" w:hAnsi="Calibri" w:cs="Arial"/>
          <w:shd w:val="clear" w:color="auto" w:fill="FFFFFF"/>
        </w:rPr>
        <w:t xml:space="preserve">Use appropriate spill kits/sorbents to neutralize corrosives and/or absorb spill. Collect contaminated materials and residues and </w:t>
      </w:r>
      <w:r w:rsidRPr="00697D49">
        <w:rPr>
          <w:rFonts w:ascii="Calibri" w:eastAsia="Times New Roman" w:hAnsi="Calibri" w:cs="Arial"/>
        </w:rPr>
        <w:t>place in container. For</w:t>
      </w:r>
      <w:r w:rsidRPr="00697D49">
        <w:rPr>
          <w:rFonts w:ascii="Calibri" w:eastAsia="Times New Roman" w:hAnsi="Calibri" w:cs="Calibri"/>
        </w:rPr>
        <w:t xml:space="preserve"> powdered chemicals sweep carefully to avoid generation of dust or, if appropriate, use moist sorbent pads </w:t>
      </w:r>
      <w:r w:rsidRPr="00697D49">
        <w:rPr>
          <w:rFonts w:ascii="Calibri" w:eastAsia="Calibri" w:hAnsi="Calibri" w:cs="Times New Roman"/>
          <w:bCs/>
        </w:rPr>
        <w:t>or wet the powder with a suitable solvent and then wipe with a dry cloth</w:t>
      </w:r>
      <w:r w:rsidRPr="00697D49">
        <w:rPr>
          <w:rFonts w:ascii="Calibri" w:eastAsia="Times New Roman" w:hAnsi="Calibri" w:cs="Calibri"/>
        </w:rPr>
        <w:t xml:space="preserve">. Label and manifest waste and </w:t>
      </w:r>
      <w:r w:rsidRPr="00697D49">
        <w:rPr>
          <w:rFonts w:ascii="Calibri" w:eastAsia="Times New Roman" w:hAnsi="Calibri" w:cs="Arial"/>
        </w:rPr>
        <w:t>contact OSEH-HMM (734) 763-4568 for proper disposal.</w:t>
      </w:r>
    </w:p>
    <w:p w14:paraId="2467692F" w14:textId="77777777" w:rsidR="00C72854" w:rsidRPr="00697D49" w:rsidRDefault="00C72854" w:rsidP="00C72854">
      <w:pPr>
        <w:numPr>
          <w:ilvl w:val="0"/>
          <w:numId w:val="47"/>
        </w:numPr>
        <w:spacing w:after="0" w:line="276" w:lineRule="auto"/>
        <w:ind w:right="-360"/>
        <w:jc w:val="both"/>
        <w:rPr>
          <w:rFonts w:ascii="Calibri" w:eastAsia="Times New Roman" w:hAnsi="Calibri" w:cs="Arial"/>
        </w:rPr>
      </w:pPr>
      <w:r w:rsidRPr="00697D49">
        <w:rPr>
          <w:rFonts w:ascii="Calibri" w:eastAsia="Times New Roman" w:hAnsi="Calibri" w:cs="Arial"/>
        </w:rPr>
        <w:t>Clean spill area with water.</w:t>
      </w:r>
    </w:p>
    <w:p w14:paraId="2E3AED38" w14:textId="77777777" w:rsidR="00C72854" w:rsidRDefault="00C72854" w:rsidP="00C72854">
      <w:pPr>
        <w:spacing w:after="0" w:line="276" w:lineRule="auto"/>
        <w:ind w:right="-360"/>
        <w:jc w:val="both"/>
        <w:rPr>
          <w:rFonts w:ascii="Calibri" w:eastAsia="Times New Roman" w:hAnsi="Calibri" w:cs="Arial"/>
          <w:b/>
          <w:bCs/>
        </w:rPr>
      </w:pPr>
    </w:p>
    <w:p w14:paraId="4BA684A9" w14:textId="6F14E629" w:rsidR="00C72854" w:rsidRDefault="00C72854" w:rsidP="00C72854">
      <w:pPr>
        <w:spacing w:after="0" w:line="276" w:lineRule="auto"/>
        <w:ind w:right="-360"/>
        <w:jc w:val="both"/>
        <w:rPr>
          <w:rFonts w:ascii="Calibri" w:eastAsia="Times New Roman" w:hAnsi="Calibri" w:cs="Arial"/>
          <w:b/>
          <w:bCs/>
        </w:rPr>
      </w:pPr>
    </w:p>
    <w:p w14:paraId="4E3C27C0" w14:textId="77777777" w:rsidR="00C72854" w:rsidRPr="00697D49" w:rsidRDefault="00C72854" w:rsidP="00C72854">
      <w:pPr>
        <w:spacing w:after="0" w:line="276" w:lineRule="auto"/>
        <w:ind w:right="-360"/>
        <w:jc w:val="both"/>
        <w:rPr>
          <w:rFonts w:ascii="Calibri" w:eastAsia="Times New Roman" w:hAnsi="Calibri" w:cs="Arial"/>
        </w:rPr>
      </w:pPr>
      <w:r w:rsidRPr="00697D49">
        <w:rPr>
          <w:rFonts w:ascii="Calibri" w:eastAsia="Times New Roman" w:hAnsi="Calibri" w:cs="Arial"/>
          <w:b/>
          <w:bCs/>
        </w:rPr>
        <w:t>Major Chemical Spill</w:t>
      </w:r>
    </w:p>
    <w:p w14:paraId="74CDE137" w14:textId="77777777" w:rsidR="00C72854" w:rsidRPr="00697D49" w:rsidRDefault="00C72854" w:rsidP="00C72854">
      <w:pPr>
        <w:numPr>
          <w:ilvl w:val="0"/>
          <w:numId w:val="47"/>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t>Attend to injured or contaminated persons and remove them from exposure.</w:t>
      </w:r>
    </w:p>
    <w:p w14:paraId="1945ED79" w14:textId="77777777" w:rsidR="00C72854" w:rsidRPr="00697D49" w:rsidRDefault="00C72854" w:rsidP="00C72854">
      <w:pPr>
        <w:numPr>
          <w:ilvl w:val="0"/>
          <w:numId w:val="47"/>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t>Alert people in the laboratory to evacuate.</w:t>
      </w:r>
    </w:p>
    <w:p w14:paraId="2AB4036A" w14:textId="77777777" w:rsidR="00C72854" w:rsidRPr="00697D49" w:rsidRDefault="00C72854" w:rsidP="00C72854">
      <w:pPr>
        <w:numPr>
          <w:ilvl w:val="0"/>
          <w:numId w:val="47"/>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lastRenderedPageBreak/>
        <w:t xml:space="preserve">If spilled material is flammable, turn off ignition and heat sources. </w:t>
      </w:r>
      <w:proofErr w:type="gramStart"/>
      <w:r w:rsidRPr="00697D49">
        <w:rPr>
          <w:rFonts w:ascii="Calibri" w:eastAsia="Times New Roman" w:hAnsi="Calibri" w:cs="Arial"/>
          <w:color w:val="000000"/>
        </w:rPr>
        <w:t>Don’t</w:t>
      </w:r>
      <w:proofErr w:type="gramEnd"/>
      <w:r w:rsidRPr="00697D49">
        <w:rPr>
          <w:rFonts w:ascii="Calibri" w:eastAsia="Times New Roman" w:hAnsi="Calibri" w:cs="Arial"/>
          <w:color w:val="000000"/>
        </w:rPr>
        <w:t xml:space="preserve"> light Bunsen burners or turn on other switches.</w:t>
      </w:r>
    </w:p>
    <w:p w14:paraId="56F3C5C9" w14:textId="77777777" w:rsidR="00C72854" w:rsidRPr="00697D49" w:rsidRDefault="00C72854" w:rsidP="00C72854">
      <w:pPr>
        <w:numPr>
          <w:ilvl w:val="0"/>
          <w:numId w:val="47"/>
        </w:numPr>
        <w:spacing w:after="0" w:line="276" w:lineRule="auto"/>
        <w:ind w:right="-360"/>
        <w:jc w:val="both"/>
        <w:rPr>
          <w:rFonts w:ascii="Calibri" w:eastAsia="Times New Roman" w:hAnsi="Calibri" w:cs="Arial"/>
          <w:b/>
          <w:color w:val="000000"/>
        </w:rPr>
      </w:pPr>
      <w:r w:rsidRPr="00697D49">
        <w:rPr>
          <w:rFonts w:ascii="Calibri" w:eastAsia="Times New Roman" w:hAnsi="Calibri" w:cs="Arial"/>
          <w:b/>
          <w:color w:val="000000"/>
        </w:rPr>
        <w:t xml:space="preserve">Call </w:t>
      </w:r>
      <w:r w:rsidRPr="00697D49">
        <w:rPr>
          <w:rFonts w:ascii="Calibri" w:eastAsia="Calibri" w:hAnsi="Calibri" w:cs="Times New Roman"/>
          <w:b/>
          <w:color w:val="000000"/>
        </w:rPr>
        <w:t>University of Michigan Division of Public Safety and Security (DPSS)</w:t>
      </w:r>
      <w:r w:rsidRPr="00697D49">
        <w:rPr>
          <w:rFonts w:ascii="Calibri" w:eastAsia="Times New Roman" w:hAnsi="Calibri" w:cs="Arial"/>
          <w:b/>
          <w:color w:val="000000"/>
        </w:rPr>
        <w:t xml:space="preserve"> at 911 immediately for assistance.</w:t>
      </w:r>
    </w:p>
    <w:p w14:paraId="60F78669" w14:textId="77777777" w:rsidR="00C72854" w:rsidRPr="00697D49" w:rsidRDefault="00C72854" w:rsidP="00C72854">
      <w:pPr>
        <w:numPr>
          <w:ilvl w:val="0"/>
          <w:numId w:val="47"/>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t>Close doors to affected area.</w:t>
      </w:r>
    </w:p>
    <w:p w14:paraId="12EC548C" w14:textId="77777777" w:rsidR="00C72854" w:rsidRPr="00697D49" w:rsidRDefault="00C72854" w:rsidP="00C72854">
      <w:pPr>
        <w:numPr>
          <w:ilvl w:val="0"/>
          <w:numId w:val="47"/>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t>Post warnings to keep people from entering the area.</w:t>
      </w:r>
    </w:p>
    <w:p w14:paraId="0F742FA4" w14:textId="77777777" w:rsidR="00C72854" w:rsidRDefault="00C72854" w:rsidP="00C72854">
      <w:pPr>
        <w:numPr>
          <w:ilvl w:val="0"/>
          <w:numId w:val="47"/>
        </w:numPr>
        <w:spacing w:after="0" w:line="276" w:lineRule="auto"/>
        <w:ind w:right="-360"/>
        <w:jc w:val="both"/>
        <w:rPr>
          <w:rFonts w:ascii="Calibri" w:eastAsia="Times New Roman" w:hAnsi="Calibri" w:cs="Arial"/>
          <w:color w:val="000000"/>
        </w:rPr>
      </w:pPr>
      <w:r w:rsidRPr="00697D49">
        <w:rPr>
          <w:rFonts w:ascii="Calibri" w:eastAsia="Times New Roman" w:hAnsi="Calibri" w:cs="Arial"/>
          <w:color w:val="000000"/>
        </w:rPr>
        <w:t>Have person available that has knowledge of incident and laboratory to assist emergency personnel.</w:t>
      </w:r>
    </w:p>
    <w:p w14:paraId="77546391" w14:textId="77777777" w:rsidR="00C72854" w:rsidRPr="008D68C1" w:rsidRDefault="00C72854" w:rsidP="00C72854">
      <w:pPr>
        <w:spacing w:after="0" w:line="276" w:lineRule="auto"/>
        <w:ind w:left="720" w:right="-360"/>
        <w:jc w:val="both"/>
        <w:rPr>
          <w:rFonts w:ascii="Calibri" w:eastAsia="Times New Roman" w:hAnsi="Calibri" w:cs="Arial"/>
          <w:color w:val="000000"/>
        </w:rPr>
      </w:pPr>
    </w:p>
    <w:p w14:paraId="7B7CAC55" w14:textId="77777777" w:rsidR="00C72854" w:rsidRPr="00CE72D9" w:rsidRDefault="00C72854" w:rsidP="00C72854">
      <w:r>
        <w:t xml:space="preserve">For additional information regarding spill response procedures, refer to the EHS </w:t>
      </w:r>
      <w:hyperlink r:id="rId13" w:history="1">
        <w:r>
          <w:rPr>
            <w:rStyle w:val="Hyperlink"/>
          </w:rPr>
          <w:t>Hazardous Waste Spill Response</w:t>
        </w:r>
      </w:hyperlink>
      <w:r w:rsidRPr="00DB1C88">
        <w:t xml:space="preserve"> </w:t>
      </w:r>
      <w:r>
        <w:t>Web page.</w:t>
      </w:r>
    </w:p>
    <w:p w14:paraId="7F818F57" w14:textId="558D28E3" w:rsidR="00CD15E1" w:rsidRDefault="00CD15E1" w:rsidP="00CD15E1"/>
    <w:p w14:paraId="2366664E" w14:textId="77777777" w:rsidR="007F5ED5" w:rsidRPr="00CD15E1" w:rsidRDefault="007F5ED5" w:rsidP="00CD15E1"/>
    <w:p w14:paraId="38D7C7EB" w14:textId="77777777" w:rsidR="001421ED" w:rsidRDefault="001421ED" w:rsidP="001421ED">
      <w:pPr>
        <w:pStyle w:val="Heading1"/>
      </w:pPr>
      <w:r>
        <w:t>Emergency Reporting</w:t>
      </w:r>
    </w:p>
    <w:p w14:paraId="491D6547" w14:textId="77777777" w:rsidR="00EA2321" w:rsidRPr="00671ACA" w:rsidRDefault="00EA2321" w:rsidP="00E858A1">
      <w:r w:rsidRPr="00671ACA">
        <w:t xml:space="preserve">Report all emergencies, suspicious activity, injuries, spills, and fires to the University </w:t>
      </w:r>
      <w:proofErr w:type="gramStart"/>
      <w:r w:rsidRPr="00671ACA">
        <w:t>of</w:t>
      </w:r>
      <w:proofErr w:type="gramEnd"/>
      <w:r w:rsidRPr="00671ACA">
        <w:t xml:space="preserve"> Michigan Police (DPSS) by calling 911 or texting 377911.  Register with the</w:t>
      </w:r>
      <w:r w:rsidRPr="0072071F">
        <w:t xml:space="preserve"> </w:t>
      </w:r>
      <w:hyperlink r:id="rId14" w:history="1">
        <w:r w:rsidRPr="0072071F">
          <w:rPr>
            <w:rStyle w:val="Hyperlink"/>
          </w:rPr>
          <w:t>University of Michigan Emergency Alert System</w:t>
        </w:r>
      </w:hyperlink>
      <w:r w:rsidRPr="0072071F">
        <w:t xml:space="preserve"> </w:t>
      </w:r>
      <w:r w:rsidRPr="00671ACA">
        <w:t>via Wolverine Access.</w:t>
      </w:r>
    </w:p>
    <w:bookmarkStart w:id="10" w:name="_Toc480376107" w:displacedByCustomXml="next"/>
    <w:sdt>
      <w:sdtPr>
        <w:id w:val="579029453"/>
        <w:lock w:val="contentLocked"/>
        <w:placeholder>
          <w:docPart w:val="1AC6EF472FD54D29A97C4243BC0F6DA1"/>
        </w:placeholder>
        <w:group/>
      </w:sdtPr>
      <w:sdtEndPr/>
      <w:sdtContent>
        <w:p w14:paraId="07C325A5" w14:textId="77777777" w:rsidR="00EA2321" w:rsidRPr="0072071F" w:rsidRDefault="00EA2321" w:rsidP="00E858A1">
          <w:pPr>
            <w:pStyle w:val="Heading1"/>
          </w:pPr>
          <w:r w:rsidRPr="0072071F">
            <w:t>Training of Personnel</w:t>
          </w:r>
        </w:p>
        <w:bookmarkEnd w:id="10" w:displacedByCustomXml="next"/>
      </w:sdtContent>
    </w:sdt>
    <w:p w14:paraId="03A1C467" w14:textId="4614DC4F" w:rsidR="00CD15E1" w:rsidRDefault="00CD15E1" w:rsidP="00CD15E1">
      <w:pPr>
        <w:spacing w:after="0"/>
        <w:ind w:right="-360"/>
        <w:jc w:val="both"/>
        <w:rPr>
          <w:rFonts w:ascii="Calibri" w:eastAsia="Calibri" w:hAnsi="Calibri" w:cs="Times New Roman"/>
          <w:b/>
        </w:rPr>
      </w:pPr>
      <w:r w:rsidRPr="00FB4C3D">
        <w:rPr>
          <w:rFonts w:eastAsia="Calibri" w:cs="Times New Roman"/>
        </w:rPr>
        <w:t xml:space="preserve">All personnel are required to complete the </w:t>
      </w:r>
      <w:r>
        <w:rPr>
          <w:rFonts w:eastAsia="Calibri" w:cs="Times New Roman"/>
          <w:b/>
          <w:i/>
        </w:rPr>
        <w:t>General</w:t>
      </w:r>
      <w:r w:rsidRPr="008E72CB">
        <w:rPr>
          <w:rFonts w:eastAsia="Calibri" w:cs="Times New Roman"/>
          <w:b/>
          <w:i/>
        </w:rPr>
        <w:t xml:space="preserve"> Laboratory Safety</w:t>
      </w:r>
      <w:r>
        <w:rPr>
          <w:rFonts w:eastAsia="Calibri" w:cs="Times New Roman"/>
          <w:b/>
          <w:i/>
        </w:rPr>
        <w:t xml:space="preserve"> Training</w:t>
      </w:r>
      <w:r w:rsidRPr="00FB4C3D">
        <w:rPr>
          <w:rFonts w:eastAsia="Calibri" w:cs="Times New Roman"/>
        </w:rPr>
        <w:t xml:space="preserve"> session </w:t>
      </w:r>
      <w:r>
        <w:rPr>
          <w:rFonts w:eastAsia="Calibri" w:cs="Times New Roman"/>
        </w:rPr>
        <w:t>(</w:t>
      </w:r>
      <w:r w:rsidRPr="003A3622">
        <w:rPr>
          <w:rFonts w:eastAsia="Calibri" w:cs="Times New Roman"/>
          <w:b/>
        </w:rPr>
        <w:t>BLS0</w:t>
      </w:r>
      <w:r>
        <w:rPr>
          <w:rFonts w:eastAsia="Calibri" w:cs="Times New Roman"/>
          <w:b/>
        </w:rPr>
        <w:t>25w</w:t>
      </w:r>
      <w:r>
        <w:rPr>
          <w:rFonts w:eastAsia="Calibri" w:cs="Times New Roman"/>
        </w:rPr>
        <w:t xml:space="preserve"> </w:t>
      </w:r>
      <w:r w:rsidRPr="003A3622">
        <w:rPr>
          <w:rFonts w:eastAsia="Calibri" w:cs="Times New Roman"/>
          <w:i/>
        </w:rPr>
        <w:t>or equivalent</w:t>
      </w:r>
      <w:r>
        <w:rPr>
          <w:rFonts w:eastAsia="Calibri" w:cs="Times New Roman"/>
        </w:rPr>
        <w:t xml:space="preserve">) via </w:t>
      </w:r>
      <w:hyperlink r:id="rId15" w:history="1">
        <w:r>
          <w:t xml:space="preserve">the </w:t>
        </w:r>
        <w:hyperlink r:id="rId16" w:history="1">
          <w:r w:rsidRPr="007D1D59">
            <w:rPr>
              <w:rStyle w:val="Hyperlink"/>
            </w:rPr>
            <w:t>EHS My LINC</w:t>
          </w:r>
        </w:hyperlink>
        <w:r w:rsidRPr="00CD15E1">
          <w:t xml:space="preserve"> </w:t>
        </w:r>
        <w:r>
          <w:t>W</w:t>
        </w:r>
        <w:r w:rsidRPr="00CD15E1">
          <w:t>eb</w:t>
        </w:r>
        <w:r>
          <w:t xml:space="preserve"> page</w:t>
        </w:r>
      </w:hyperlink>
      <w:r w:rsidRPr="00FB4C3D">
        <w:rPr>
          <w:rFonts w:eastAsia="Calibri" w:cs="Times New Roman"/>
        </w:rPr>
        <w:t xml:space="preserve">.  Furthermore, all personnel shall read and fully adhere to this SOP when handling </w:t>
      </w:r>
      <w:proofErr w:type="spellStart"/>
      <w:r>
        <w:rPr>
          <w:rFonts w:eastAsia="Calibri" w:cs="Times New Roman"/>
        </w:rPr>
        <w:t>cytotoxins</w:t>
      </w:r>
      <w:proofErr w:type="spellEnd"/>
      <w:r>
        <w:rPr>
          <w:rFonts w:eastAsia="Calibri" w:cs="Times New Roman"/>
        </w:rPr>
        <w:t xml:space="preserve"> and antineoplastic drugs</w:t>
      </w:r>
      <w:r w:rsidRPr="004028F5">
        <w:rPr>
          <w:rFonts w:eastAsia="Calibri" w:cs="Times New Roman"/>
        </w:rPr>
        <w:t>.</w:t>
      </w:r>
    </w:p>
    <w:p w14:paraId="6487DE0A" w14:textId="715FCF54" w:rsidR="00EA2321" w:rsidRDefault="00EA2321" w:rsidP="00E858A1">
      <w:r>
        <w:br w:type="page"/>
      </w:r>
    </w:p>
    <w:bookmarkStart w:id="11" w:name="_Toc480376108" w:displacedByCustomXml="next"/>
    <w:sdt>
      <w:sdtPr>
        <w:id w:val="-2046284751"/>
        <w:lock w:val="contentLocked"/>
        <w:placeholder>
          <w:docPart w:val="1AC6EF472FD54D29A97C4243BC0F6DA1"/>
        </w:placeholder>
        <w:group/>
      </w:sdtPr>
      <w:sdtEndPr/>
      <w:sdtContent>
        <w:p w14:paraId="4B5E2130" w14:textId="77777777" w:rsidR="00EA2321" w:rsidRPr="0072071F" w:rsidRDefault="00EA2321" w:rsidP="00E858A1">
          <w:pPr>
            <w:pStyle w:val="Heading1"/>
          </w:pPr>
          <w:r w:rsidRPr="0072071F">
            <w:t>Certification</w:t>
          </w:r>
        </w:p>
        <w:bookmarkEnd w:id="11" w:displacedByCustomXml="next"/>
      </w:sdtContent>
    </w:sdt>
    <w:p w14:paraId="752C1C6E" w14:textId="68F75A3A" w:rsidR="00EA2321" w:rsidRPr="0072071F" w:rsidRDefault="00EA2321" w:rsidP="00E858A1">
      <w:r w:rsidRPr="0072071F">
        <w:t>I have read</w:t>
      </w:r>
      <w:r w:rsidR="004B347C">
        <w:t xml:space="preserve"> and understand the above SOP.</w:t>
      </w:r>
      <w:r w:rsidR="004B347C" w:rsidRPr="0072071F">
        <w:t xml:space="preserve"> </w:t>
      </w:r>
      <w:r w:rsidR="004B347C">
        <w:t xml:space="preserve"> I have received approval from my Lab Director to perform this procedure.  </w:t>
      </w:r>
      <w:r w:rsidRPr="0072071F">
        <w:t>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6B3660C5" w14:textId="77777777" w:rsidTr="00E858A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384B9AAD" w14:textId="77777777" w:rsidR="00EA2321" w:rsidRPr="00EA2321" w:rsidRDefault="00EA2321" w:rsidP="00EA2321">
            <w:r w:rsidRPr="0072071F">
              <w:t>Name</w:t>
            </w:r>
          </w:p>
        </w:tc>
        <w:tc>
          <w:tcPr>
            <w:tcW w:w="2340" w:type="dxa"/>
          </w:tcPr>
          <w:p w14:paraId="4779BC48" w14:textId="77777777" w:rsidR="00EA2321" w:rsidRPr="00EA2321" w:rsidRDefault="00EA2321" w:rsidP="00EA2321">
            <w:r w:rsidRPr="0072071F">
              <w:t>Signature</w:t>
            </w:r>
          </w:p>
        </w:tc>
        <w:tc>
          <w:tcPr>
            <w:tcW w:w="2340" w:type="dxa"/>
          </w:tcPr>
          <w:p w14:paraId="24390367" w14:textId="77777777" w:rsidR="00EA2321" w:rsidRPr="00EA2321" w:rsidRDefault="00EA2321" w:rsidP="00EA2321">
            <w:r w:rsidRPr="0072071F">
              <w:t>UMID #</w:t>
            </w:r>
          </w:p>
        </w:tc>
        <w:tc>
          <w:tcPr>
            <w:tcW w:w="2340" w:type="dxa"/>
          </w:tcPr>
          <w:p w14:paraId="3A4459D0" w14:textId="77777777" w:rsidR="00EA2321" w:rsidRPr="00EA2321" w:rsidRDefault="00EA2321" w:rsidP="00EA2321">
            <w:r w:rsidRPr="0072071F">
              <w:t>Date</w:t>
            </w:r>
          </w:p>
        </w:tc>
      </w:tr>
      <w:tr w:rsidR="00EA2321" w:rsidRPr="0072071F" w14:paraId="2F53D19D" w14:textId="77777777" w:rsidTr="00E858A1">
        <w:trPr>
          <w:trHeight w:val="503"/>
        </w:trPr>
        <w:tc>
          <w:tcPr>
            <w:tcW w:w="2340" w:type="dxa"/>
          </w:tcPr>
          <w:p w14:paraId="202B4819" w14:textId="77777777" w:rsidR="00EA2321" w:rsidRPr="0072071F" w:rsidRDefault="00EA2321" w:rsidP="00EA2321"/>
        </w:tc>
        <w:tc>
          <w:tcPr>
            <w:tcW w:w="2340" w:type="dxa"/>
          </w:tcPr>
          <w:p w14:paraId="3779BB87" w14:textId="77777777" w:rsidR="00EA2321" w:rsidRPr="0072071F" w:rsidRDefault="00EA2321" w:rsidP="00EA2321"/>
        </w:tc>
        <w:tc>
          <w:tcPr>
            <w:tcW w:w="2340" w:type="dxa"/>
          </w:tcPr>
          <w:p w14:paraId="541BF8B7" w14:textId="77777777" w:rsidR="00EA2321" w:rsidRPr="0072071F" w:rsidRDefault="00EA2321" w:rsidP="00EA2321"/>
        </w:tc>
        <w:tc>
          <w:tcPr>
            <w:tcW w:w="2340" w:type="dxa"/>
          </w:tcPr>
          <w:p w14:paraId="50217A0B" w14:textId="77777777" w:rsidR="00EA2321" w:rsidRPr="0072071F" w:rsidRDefault="00EA2321" w:rsidP="00EA2321"/>
        </w:tc>
      </w:tr>
      <w:tr w:rsidR="00EA2321" w:rsidRPr="0072071F" w14:paraId="584F9767" w14:textId="77777777" w:rsidTr="00E858A1">
        <w:trPr>
          <w:trHeight w:val="530"/>
        </w:trPr>
        <w:tc>
          <w:tcPr>
            <w:tcW w:w="2340" w:type="dxa"/>
          </w:tcPr>
          <w:p w14:paraId="3D9D30CD" w14:textId="77777777" w:rsidR="00EA2321" w:rsidRPr="0072071F" w:rsidRDefault="00EA2321" w:rsidP="00EA2321"/>
        </w:tc>
        <w:tc>
          <w:tcPr>
            <w:tcW w:w="2340" w:type="dxa"/>
          </w:tcPr>
          <w:p w14:paraId="52660E39" w14:textId="77777777" w:rsidR="00EA2321" w:rsidRPr="0072071F" w:rsidRDefault="00EA2321" w:rsidP="00EA2321"/>
        </w:tc>
        <w:tc>
          <w:tcPr>
            <w:tcW w:w="2340" w:type="dxa"/>
          </w:tcPr>
          <w:p w14:paraId="303C942C" w14:textId="77777777" w:rsidR="00EA2321" w:rsidRPr="0072071F" w:rsidRDefault="00EA2321" w:rsidP="00EA2321"/>
        </w:tc>
        <w:tc>
          <w:tcPr>
            <w:tcW w:w="2340" w:type="dxa"/>
          </w:tcPr>
          <w:p w14:paraId="1F0D324E" w14:textId="77777777" w:rsidR="00EA2321" w:rsidRPr="0072071F" w:rsidRDefault="00EA2321" w:rsidP="00EA2321"/>
        </w:tc>
      </w:tr>
      <w:tr w:rsidR="00EA2321" w:rsidRPr="0072071F" w14:paraId="73603ECD" w14:textId="77777777" w:rsidTr="00E858A1">
        <w:trPr>
          <w:trHeight w:val="530"/>
        </w:trPr>
        <w:tc>
          <w:tcPr>
            <w:tcW w:w="2340" w:type="dxa"/>
          </w:tcPr>
          <w:p w14:paraId="007025AF" w14:textId="77777777" w:rsidR="00EA2321" w:rsidRPr="0072071F" w:rsidRDefault="00EA2321" w:rsidP="00EA2321"/>
        </w:tc>
        <w:tc>
          <w:tcPr>
            <w:tcW w:w="2340" w:type="dxa"/>
          </w:tcPr>
          <w:p w14:paraId="69626730" w14:textId="77777777" w:rsidR="00EA2321" w:rsidRPr="0072071F" w:rsidRDefault="00EA2321" w:rsidP="00EA2321"/>
        </w:tc>
        <w:tc>
          <w:tcPr>
            <w:tcW w:w="2340" w:type="dxa"/>
          </w:tcPr>
          <w:p w14:paraId="7F1D9A9D" w14:textId="77777777" w:rsidR="00EA2321" w:rsidRPr="0072071F" w:rsidRDefault="00EA2321" w:rsidP="00EA2321"/>
        </w:tc>
        <w:tc>
          <w:tcPr>
            <w:tcW w:w="2340" w:type="dxa"/>
          </w:tcPr>
          <w:p w14:paraId="2DC18035" w14:textId="77777777" w:rsidR="00EA2321" w:rsidRPr="0072071F" w:rsidRDefault="00EA2321" w:rsidP="00EA2321"/>
        </w:tc>
      </w:tr>
      <w:tr w:rsidR="00EA2321" w:rsidRPr="0072071F" w14:paraId="2C0CDDF9" w14:textId="77777777" w:rsidTr="00E858A1">
        <w:trPr>
          <w:trHeight w:val="530"/>
        </w:trPr>
        <w:tc>
          <w:tcPr>
            <w:tcW w:w="2340" w:type="dxa"/>
          </w:tcPr>
          <w:p w14:paraId="4E563E99" w14:textId="77777777" w:rsidR="00EA2321" w:rsidRPr="0072071F" w:rsidRDefault="00EA2321" w:rsidP="00EA2321"/>
        </w:tc>
        <w:tc>
          <w:tcPr>
            <w:tcW w:w="2340" w:type="dxa"/>
          </w:tcPr>
          <w:p w14:paraId="5DAC64CC" w14:textId="77777777" w:rsidR="00EA2321" w:rsidRPr="0072071F" w:rsidRDefault="00EA2321" w:rsidP="00EA2321"/>
        </w:tc>
        <w:tc>
          <w:tcPr>
            <w:tcW w:w="2340" w:type="dxa"/>
          </w:tcPr>
          <w:p w14:paraId="39A3D18F" w14:textId="77777777" w:rsidR="00EA2321" w:rsidRPr="0072071F" w:rsidRDefault="00EA2321" w:rsidP="00EA2321"/>
        </w:tc>
        <w:tc>
          <w:tcPr>
            <w:tcW w:w="2340" w:type="dxa"/>
          </w:tcPr>
          <w:p w14:paraId="5CAB208E" w14:textId="77777777" w:rsidR="00EA2321" w:rsidRPr="0072071F" w:rsidRDefault="00EA2321" w:rsidP="00EA2321"/>
        </w:tc>
      </w:tr>
      <w:tr w:rsidR="00EA2321" w:rsidRPr="0072071F" w14:paraId="687EA644" w14:textId="77777777" w:rsidTr="00E858A1">
        <w:trPr>
          <w:trHeight w:val="530"/>
        </w:trPr>
        <w:tc>
          <w:tcPr>
            <w:tcW w:w="2340" w:type="dxa"/>
          </w:tcPr>
          <w:p w14:paraId="04AC7300" w14:textId="77777777" w:rsidR="00EA2321" w:rsidRPr="0072071F" w:rsidRDefault="00EA2321" w:rsidP="00EA2321"/>
        </w:tc>
        <w:tc>
          <w:tcPr>
            <w:tcW w:w="2340" w:type="dxa"/>
          </w:tcPr>
          <w:p w14:paraId="66C47CCC" w14:textId="77777777" w:rsidR="00EA2321" w:rsidRPr="0072071F" w:rsidRDefault="00EA2321" w:rsidP="00EA2321"/>
        </w:tc>
        <w:tc>
          <w:tcPr>
            <w:tcW w:w="2340" w:type="dxa"/>
          </w:tcPr>
          <w:p w14:paraId="1AF487FC" w14:textId="77777777" w:rsidR="00EA2321" w:rsidRPr="0072071F" w:rsidRDefault="00EA2321" w:rsidP="00EA2321"/>
        </w:tc>
        <w:tc>
          <w:tcPr>
            <w:tcW w:w="2340" w:type="dxa"/>
          </w:tcPr>
          <w:p w14:paraId="32119B46" w14:textId="77777777" w:rsidR="00EA2321" w:rsidRPr="0072071F" w:rsidRDefault="00EA2321" w:rsidP="00EA2321"/>
        </w:tc>
      </w:tr>
      <w:tr w:rsidR="00EA2321" w:rsidRPr="0072071F" w14:paraId="249C8EE3" w14:textId="77777777" w:rsidTr="00E858A1">
        <w:trPr>
          <w:trHeight w:val="530"/>
        </w:trPr>
        <w:tc>
          <w:tcPr>
            <w:tcW w:w="2340" w:type="dxa"/>
          </w:tcPr>
          <w:p w14:paraId="5DBD76BD" w14:textId="77777777" w:rsidR="00EA2321" w:rsidRPr="0072071F" w:rsidRDefault="00EA2321" w:rsidP="00EA2321"/>
        </w:tc>
        <w:tc>
          <w:tcPr>
            <w:tcW w:w="2340" w:type="dxa"/>
          </w:tcPr>
          <w:p w14:paraId="48810A0D" w14:textId="77777777" w:rsidR="00EA2321" w:rsidRPr="0072071F" w:rsidRDefault="00EA2321" w:rsidP="00EA2321"/>
        </w:tc>
        <w:tc>
          <w:tcPr>
            <w:tcW w:w="2340" w:type="dxa"/>
          </w:tcPr>
          <w:p w14:paraId="196B62F3" w14:textId="77777777" w:rsidR="00EA2321" w:rsidRPr="0072071F" w:rsidRDefault="00EA2321" w:rsidP="00EA2321"/>
        </w:tc>
        <w:tc>
          <w:tcPr>
            <w:tcW w:w="2340" w:type="dxa"/>
          </w:tcPr>
          <w:p w14:paraId="47BFD008" w14:textId="77777777" w:rsidR="00EA2321" w:rsidRPr="0072071F" w:rsidRDefault="00EA2321" w:rsidP="00EA2321"/>
        </w:tc>
      </w:tr>
      <w:tr w:rsidR="00EA2321" w:rsidRPr="0072071F" w14:paraId="7C60FC22" w14:textId="77777777" w:rsidTr="00E858A1">
        <w:trPr>
          <w:trHeight w:val="530"/>
        </w:trPr>
        <w:tc>
          <w:tcPr>
            <w:tcW w:w="2340" w:type="dxa"/>
          </w:tcPr>
          <w:p w14:paraId="252254FC" w14:textId="77777777" w:rsidR="00EA2321" w:rsidRPr="0072071F" w:rsidRDefault="00EA2321" w:rsidP="00EA2321"/>
        </w:tc>
        <w:tc>
          <w:tcPr>
            <w:tcW w:w="2340" w:type="dxa"/>
          </w:tcPr>
          <w:p w14:paraId="31231C11" w14:textId="77777777" w:rsidR="00EA2321" w:rsidRPr="0072071F" w:rsidRDefault="00EA2321" w:rsidP="00EA2321"/>
        </w:tc>
        <w:tc>
          <w:tcPr>
            <w:tcW w:w="2340" w:type="dxa"/>
          </w:tcPr>
          <w:p w14:paraId="2AF88DD2" w14:textId="77777777" w:rsidR="00EA2321" w:rsidRPr="0072071F" w:rsidRDefault="00EA2321" w:rsidP="00EA2321"/>
        </w:tc>
        <w:tc>
          <w:tcPr>
            <w:tcW w:w="2340" w:type="dxa"/>
          </w:tcPr>
          <w:p w14:paraId="1C657C5F" w14:textId="77777777" w:rsidR="00EA2321" w:rsidRPr="0072071F" w:rsidRDefault="00EA2321" w:rsidP="00EA2321"/>
        </w:tc>
      </w:tr>
      <w:tr w:rsidR="00EA2321" w:rsidRPr="0072071F" w14:paraId="4FF5900A" w14:textId="77777777" w:rsidTr="00E858A1">
        <w:trPr>
          <w:trHeight w:val="530"/>
        </w:trPr>
        <w:tc>
          <w:tcPr>
            <w:tcW w:w="2340" w:type="dxa"/>
          </w:tcPr>
          <w:p w14:paraId="2FB5AA53" w14:textId="77777777" w:rsidR="00EA2321" w:rsidRPr="0072071F" w:rsidRDefault="00EA2321" w:rsidP="00EA2321"/>
        </w:tc>
        <w:tc>
          <w:tcPr>
            <w:tcW w:w="2340" w:type="dxa"/>
          </w:tcPr>
          <w:p w14:paraId="6754034C" w14:textId="77777777" w:rsidR="00EA2321" w:rsidRPr="0072071F" w:rsidRDefault="00EA2321" w:rsidP="00EA2321"/>
        </w:tc>
        <w:tc>
          <w:tcPr>
            <w:tcW w:w="2340" w:type="dxa"/>
          </w:tcPr>
          <w:p w14:paraId="1D0F6FF3" w14:textId="77777777" w:rsidR="00EA2321" w:rsidRPr="0072071F" w:rsidRDefault="00EA2321" w:rsidP="00EA2321"/>
        </w:tc>
        <w:tc>
          <w:tcPr>
            <w:tcW w:w="2340" w:type="dxa"/>
          </w:tcPr>
          <w:p w14:paraId="744681FC" w14:textId="77777777" w:rsidR="00EA2321" w:rsidRPr="0072071F" w:rsidRDefault="00EA2321" w:rsidP="00EA2321"/>
        </w:tc>
      </w:tr>
      <w:tr w:rsidR="00EA2321" w:rsidRPr="0072071F" w14:paraId="373A7E9F" w14:textId="77777777" w:rsidTr="00E858A1">
        <w:trPr>
          <w:trHeight w:val="530"/>
        </w:trPr>
        <w:tc>
          <w:tcPr>
            <w:tcW w:w="2340" w:type="dxa"/>
          </w:tcPr>
          <w:p w14:paraId="1AA3B444" w14:textId="77777777" w:rsidR="00EA2321" w:rsidRPr="0072071F" w:rsidRDefault="00EA2321" w:rsidP="00EA2321"/>
        </w:tc>
        <w:tc>
          <w:tcPr>
            <w:tcW w:w="2340" w:type="dxa"/>
          </w:tcPr>
          <w:p w14:paraId="15474602" w14:textId="77777777" w:rsidR="00EA2321" w:rsidRPr="0072071F" w:rsidRDefault="00EA2321" w:rsidP="00EA2321"/>
        </w:tc>
        <w:tc>
          <w:tcPr>
            <w:tcW w:w="2340" w:type="dxa"/>
          </w:tcPr>
          <w:p w14:paraId="6A558222" w14:textId="77777777" w:rsidR="00EA2321" w:rsidRPr="0072071F" w:rsidRDefault="00EA2321" w:rsidP="00EA2321"/>
        </w:tc>
        <w:tc>
          <w:tcPr>
            <w:tcW w:w="2340" w:type="dxa"/>
          </w:tcPr>
          <w:p w14:paraId="6D6E3029" w14:textId="77777777" w:rsidR="00EA2321" w:rsidRPr="0072071F" w:rsidRDefault="00EA2321" w:rsidP="00EA2321"/>
        </w:tc>
      </w:tr>
      <w:tr w:rsidR="00EA2321" w:rsidRPr="0072071F" w14:paraId="62E1A874" w14:textId="77777777" w:rsidTr="00E858A1">
        <w:trPr>
          <w:trHeight w:val="530"/>
        </w:trPr>
        <w:tc>
          <w:tcPr>
            <w:tcW w:w="2340" w:type="dxa"/>
          </w:tcPr>
          <w:p w14:paraId="5A1858A0" w14:textId="77777777" w:rsidR="00EA2321" w:rsidRPr="0072071F" w:rsidRDefault="00EA2321" w:rsidP="00EA2321"/>
        </w:tc>
        <w:tc>
          <w:tcPr>
            <w:tcW w:w="2340" w:type="dxa"/>
          </w:tcPr>
          <w:p w14:paraId="730CDB2C" w14:textId="77777777" w:rsidR="00EA2321" w:rsidRPr="0072071F" w:rsidRDefault="00EA2321" w:rsidP="00EA2321"/>
        </w:tc>
        <w:tc>
          <w:tcPr>
            <w:tcW w:w="2340" w:type="dxa"/>
          </w:tcPr>
          <w:p w14:paraId="4F411A26" w14:textId="77777777" w:rsidR="00EA2321" w:rsidRPr="0072071F" w:rsidRDefault="00EA2321" w:rsidP="00EA2321"/>
        </w:tc>
        <w:tc>
          <w:tcPr>
            <w:tcW w:w="2340" w:type="dxa"/>
          </w:tcPr>
          <w:p w14:paraId="0F9504B1" w14:textId="77777777" w:rsidR="00EA2321" w:rsidRPr="0072071F" w:rsidRDefault="00EA2321" w:rsidP="00EA2321"/>
        </w:tc>
      </w:tr>
      <w:tr w:rsidR="00EA2321" w:rsidRPr="0072071F" w14:paraId="33CD6BE1" w14:textId="77777777" w:rsidTr="00E858A1">
        <w:trPr>
          <w:trHeight w:val="530"/>
        </w:trPr>
        <w:tc>
          <w:tcPr>
            <w:tcW w:w="2340" w:type="dxa"/>
          </w:tcPr>
          <w:p w14:paraId="06086627" w14:textId="77777777" w:rsidR="00EA2321" w:rsidRPr="0072071F" w:rsidRDefault="00EA2321" w:rsidP="00EA2321"/>
        </w:tc>
        <w:tc>
          <w:tcPr>
            <w:tcW w:w="2340" w:type="dxa"/>
          </w:tcPr>
          <w:p w14:paraId="0B438AE3" w14:textId="77777777" w:rsidR="00EA2321" w:rsidRPr="0072071F" w:rsidRDefault="00EA2321" w:rsidP="00EA2321"/>
        </w:tc>
        <w:tc>
          <w:tcPr>
            <w:tcW w:w="2340" w:type="dxa"/>
          </w:tcPr>
          <w:p w14:paraId="3933DA17" w14:textId="77777777" w:rsidR="00EA2321" w:rsidRPr="0072071F" w:rsidRDefault="00EA2321" w:rsidP="00EA2321"/>
        </w:tc>
        <w:tc>
          <w:tcPr>
            <w:tcW w:w="2340" w:type="dxa"/>
          </w:tcPr>
          <w:p w14:paraId="154283F8" w14:textId="77777777" w:rsidR="00EA2321" w:rsidRPr="0072071F" w:rsidRDefault="00EA2321" w:rsidP="00EA2321"/>
        </w:tc>
      </w:tr>
      <w:tr w:rsidR="00EA2321" w:rsidRPr="0072071F" w14:paraId="3311C706" w14:textId="77777777" w:rsidTr="00E858A1">
        <w:trPr>
          <w:trHeight w:val="530"/>
        </w:trPr>
        <w:tc>
          <w:tcPr>
            <w:tcW w:w="2340" w:type="dxa"/>
          </w:tcPr>
          <w:p w14:paraId="6AB065B6" w14:textId="77777777" w:rsidR="00EA2321" w:rsidRPr="0072071F" w:rsidRDefault="00EA2321" w:rsidP="00EA2321"/>
        </w:tc>
        <w:tc>
          <w:tcPr>
            <w:tcW w:w="2340" w:type="dxa"/>
          </w:tcPr>
          <w:p w14:paraId="0C3AE231" w14:textId="77777777" w:rsidR="00EA2321" w:rsidRPr="0072071F" w:rsidRDefault="00EA2321" w:rsidP="00EA2321"/>
        </w:tc>
        <w:tc>
          <w:tcPr>
            <w:tcW w:w="2340" w:type="dxa"/>
          </w:tcPr>
          <w:p w14:paraId="4A043AEE" w14:textId="77777777" w:rsidR="00EA2321" w:rsidRPr="0072071F" w:rsidRDefault="00EA2321" w:rsidP="00EA2321"/>
        </w:tc>
        <w:tc>
          <w:tcPr>
            <w:tcW w:w="2340" w:type="dxa"/>
          </w:tcPr>
          <w:p w14:paraId="1F55A118" w14:textId="77777777" w:rsidR="00EA2321" w:rsidRPr="0072071F" w:rsidRDefault="00EA2321" w:rsidP="00EA2321"/>
        </w:tc>
      </w:tr>
      <w:tr w:rsidR="00EA2321" w:rsidRPr="0072071F" w14:paraId="72FA5C01" w14:textId="77777777" w:rsidTr="00E858A1">
        <w:trPr>
          <w:trHeight w:val="530"/>
        </w:trPr>
        <w:tc>
          <w:tcPr>
            <w:tcW w:w="2340" w:type="dxa"/>
          </w:tcPr>
          <w:p w14:paraId="4C0CF896" w14:textId="77777777" w:rsidR="00EA2321" w:rsidRPr="0072071F" w:rsidRDefault="00EA2321" w:rsidP="00EA2321"/>
        </w:tc>
        <w:tc>
          <w:tcPr>
            <w:tcW w:w="2340" w:type="dxa"/>
          </w:tcPr>
          <w:p w14:paraId="28A9704E" w14:textId="77777777" w:rsidR="00EA2321" w:rsidRPr="0072071F" w:rsidRDefault="00EA2321" w:rsidP="00EA2321"/>
        </w:tc>
        <w:tc>
          <w:tcPr>
            <w:tcW w:w="2340" w:type="dxa"/>
          </w:tcPr>
          <w:p w14:paraId="074623B3" w14:textId="77777777" w:rsidR="00EA2321" w:rsidRPr="0072071F" w:rsidRDefault="00EA2321" w:rsidP="00EA2321"/>
        </w:tc>
        <w:tc>
          <w:tcPr>
            <w:tcW w:w="2340" w:type="dxa"/>
          </w:tcPr>
          <w:p w14:paraId="28D448D2" w14:textId="77777777" w:rsidR="00EA2321" w:rsidRPr="0072071F" w:rsidRDefault="00EA2321" w:rsidP="00EA2321"/>
        </w:tc>
      </w:tr>
      <w:tr w:rsidR="00EA2321" w:rsidRPr="0072071F" w14:paraId="73C8312A" w14:textId="77777777" w:rsidTr="00E858A1">
        <w:trPr>
          <w:trHeight w:val="530"/>
        </w:trPr>
        <w:tc>
          <w:tcPr>
            <w:tcW w:w="2340" w:type="dxa"/>
          </w:tcPr>
          <w:p w14:paraId="09A889A7" w14:textId="77777777" w:rsidR="00EA2321" w:rsidRPr="0072071F" w:rsidRDefault="00EA2321" w:rsidP="00EA2321"/>
        </w:tc>
        <w:tc>
          <w:tcPr>
            <w:tcW w:w="2340" w:type="dxa"/>
          </w:tcPr>
          <w:p w14:paraId="21B585BD" w14:textId="77777777" w:rsidR="00EA2321" w:rsidRPr="0072071F" w:rsidRDefault="00EA2321" w:rsidP="00EA2321"/>
        </w:tc>
        <w:tc>
          <w:tcPr>
            <w:tcW w:w="2340" w:type="dxa"/>
          </w:tcPr>
          <w:p w14:paraId="4BD874BB" w14:textId="77777777" w:rsidR="00EA2321" w:rsidRPr="0072071F" w:rsidRDefault="00EA2321" w:rsidP="00EA2321"/>
        </w:tc>
        <w:tc>
          <w:tcPr>
            <w:tcW w:w="2340" w:type="dxa"/>
          </w:tcPr>
          <w:p w14:paraId="4A03184D" w14:textId="77777777" w:rsidR="00EA2321" w:rsidRPr="0072071F" w:rsidRDefault="00EA2321" w:rsidP="00EA2321"/>
        </w:tc>
      </w:tr>
      <w:tr w:rsidR="00EA2321" w:rsidRPr="0072071F" w14:paraId="568F411B" w14:textId="77777777" w:rsidTr="00E858A1">
        <w:trPr>
          <w:trHeight w:val="530"/>
        </w:trPr>
        <w:tc>
          <w:tcPr>
            <w:tcW w:w="2340" w:type="dxa"/>
          </w:tcPr>
          <w:p w14:paraId="62130760" w14:textId="77777777" w:rsidR="00EA2321" w:rsidRPr="0072071F" w:rsidRDefault="00EA2321" w:rsidP="00EA2321"/>
        </w:tc>
        <w:tc>
          <w:tcPr>
            <w:tcW w:w="2340" w:type="dxa"/>
          </w:tcPr>
          <w:p w14:paraId="0F0ED61B" w14:textId="77777777" w:rsidR="00EA2321" w:rsidRPr="0072071F" w:rsidRDefault="00EA2321" w:rsidP="00EA2321"/>
        </w:tc>
        <w:tc>
          <w:tcPr>
            <w:tcW w:w="2340" w:type="dxa"/>
          </w:tcPr>
          <w:p w14:paraId="47387052" w14:textId="77777777" w:rsidR="00EA2321" w:rsidRPr="0072071F" w:rsidRDefault="00EA2321" w:rsidP="00EA2321"/>
        </w:tc>
        <w:tc>
          <w:tcPr>
            <w:tcW w:w="2340" w:type="dxa"/>
          </w:tcPr>
          <w:p w14:paraId="5B39E190" w14:textId="77777777" w:rsidR="00EA2321" w:rsidRPr="0072071F" w:rsidRDefault="00EA2321" w:rsidP="00EA2321"/>
        </w:tc>
      </w:tr>
      <w:tr w:rsidR="00EA2321" w:rsidRPr="0072071F" w14:paraId="3C241FB3" w14:textId="77777777" w:rsidTr="00E858A1">
        <w:trPr>
          <w:trHeight w:val="530"/>
        </w:trPr>
        <w:tc>
          <w:tcPr>
            <w:tcW w:w="2340" w:type="dxa"/>
          </w:tcPr>
          <w:p w14:paraId="50C182F2" w14:textId="77777777" w:rsidR="00EA2321" w:rsidRPr="0072071F" w:rsidRDefault="00EA2321" w:rsidP="00EA2321"/>
        </w:tc>
        <w:tc>
          <w:tcPr>
            <w:tcW w:w="2340" w:type="dxa"/>
          </w:tcPr>
          <w:p w14:paraId="2AC96B76" w14:textId="77777777" w:rsidR="00EA2321" w:rsidRPr="0072071F" w:rsidRDefault="00EA2321" w:rsidP="00EA2321"/>
        </w:tc>
        <w:tc>
          <w:tcPr>
            <w:tcW w:w="2340" w:type="dxa"/>
          </w:tcPr>
          <w:p w14:paraId="0C2C56C7" w14:textId="77777777" w:rsidR="00EA2321" w:rsidRPr="0072071F" w:rsidRDefault="00EA2321" w:rsidP="00EA2321"/>
        </w:tc>
        <w:tc>
          <w:tcPr>
            <w:tcW w:w="2340" w:type="dxa"/>
          </w:tcPr>
          <w:p w14:paraId="1C09B9A8" w14:textId="77777777" w:rsidR="00EA2321" w:rsidRPr="0072071F" w:rsidRDefault="00EA2321" w:rsidP="00EA2321"/>
        </w:tc>
      </w:tr>
      <w:tr w:rsidR="00EA2321" w:rsidRPr="0072071F" w14:paraId="213EE1A2" w14:textId="77777777" w:rsidTr="00E858A1">
        <w:trPr>
          <w:trHeight w:val="530"/>
        </w:trPr>
        <w:tc>
          <w:tcPr>
            <w:tcW w:w="2340" w:type="dxa"/>
          </w:tcPr>
          <w:p w14:paraId="50E0DC4F" w14:textId="77777777" w:rsidR="00EA2321" w:rsidRPr="0072071F" w:rsidRDefault="00EA2321" w:rsidP="00EA2321"/>
        </w:tc>
        <w:tc>
          <w:tcPr>
            <w:tcW w:w="2340" w:type="dxa"/>
          </w:tcPr>
          <w:p w14:paraId="5D70AB13" w14:textId="77777777" w:rsidR="00EA2321" w:rsidRPr="0072071F" w:rsidRDefault="00EA2321" w:rsidP="00EA2321"/>
        </w:tc>
        <w:tc>
          <w:tcPr>
            <w:tcW w:w="2340" w:type="dxa"/>
          </w:tcPr>
          <w:p w14:paraId="465FD2B7" w14:textId="77777777" w:rsidR="00EA2321" w:rsidRPr="0072071F" w:rsidRDefault="00EA2321" w:rsidP="00EA2321"/>
        </w:tc>
        <w:tc>
          <w:tcPr>
            <w:tcW w:w="2340" w:type="dxa"/>
          </w:tcPr>
          <w:p w14:paraId="65239603" w14:textId="77777777" w:rsidR="00EA2321" w:rsidRPr="0072071F" w:rsidRDefault="00EA2321" w:rsidP="00EA2321"/>
        </w:tc>
      </w:tr>
    </w:tbl>
    <w:p w14:paraId="0462D6F3" w14:textId="77777777" w:rsidR="00EA2321" w:rsidRDefault="00EA2321" w:rsidP="00AE1474">
      <w:pPr>
        <w:tabs>
          <w:tab w:val="left" w:pos="1566"/>
        </w:tabs>
      </w:pPr>
    </w:p>
    <w:p w14:paraId="5C6E0FAF" w14:textId="148977F5" w:rsidR="00AE1474" w:rsidRDefault="00AE1474" w:rsidP="00AE1474">
      <w:pPr>
        <w:pStyle w:val="NoSpacing"/>
      </w:pPr>
    </w:p>
    <w:p w14:paraId="78CBACF8" w14:textId="77777777" w:rsidR="006C7D34" w:rsidRDefault="006C7D34" w:rsidP="00AE1474">
      <w:pPr>
        <w:pStyle w:val="NoSpacing"/>
      </w:pPr>
    </w:p>
    <w:tbl>
      <w:tblPr>
        <w:tblStyle w:val="Monochrome"/>
        <w:tblW w:w="0" w:type="auto"/>
        <w:tblLook w:val="0400" w:firstRow="0" w:lastRow="0" w:firstColumn="0" w:lastColumn="0" w:noHBand="0" w:noVBand="1"/>
      </w:tblPr>
      <w:tblGrid>
        <w:gridCol w:w="6030"/>
        <w:gridCol w:w="3330"/>
      </w:tblGrid>
      <w:tr w:rsidR="00EA2321" w14:paraId="330BA84A" w14:textId="77777777" w:rsidTr="00EA2321">
        <w:tc>
          <w:tcPr>
            <w:tcW w:w="6030" w:type="dxa"/>
            <w:tcBorders>
              <w:top w:val="single" w:sz="4" w:space="0" w:color="auto"/>
              <w:left w:val="nil"/>
              <w:bottom w:val="nil"/>
              <w:right w:val="nil"/>
            </w:tcBorders>
            <w:hideMark/>
          </w:tcPr>
          <w:p w14:paraId="055CA5D0" w14:textId="77777777" w:rsidR="00EA2321" w:rsidRPr="00EA2321" w:rsidRDefault="00EA2321" w:rsidP="00EA2321">
            <w:r>
              <w:t>Laboratory Director</w:t>
            </w:r>
          </w:p>
        </w:tc>
        <w:tc>
          <w:tcPr>
            <w:tcW w:w="3330" w:type="dxa"/>
            <w:tcBorders>
              <w:top w:val="single" w:sz="4" w:space="0" w:color="auto"/>
              <w:left w:val="nil"/>
              <w:bottom w:val="nil"/>
              <w:right w:val="nil"/>
            </w:tcBorders>
            <w:hideMark/>
          </w:tcPr>
          <w:p w14:paraId="4E51CBFE" w14:textId="77777777" w:rsidR="00EA2321" w:rsidRPr="00EA2321" w:rsidRDefault="00EA2321" w:rsidP="00EA2321">
            <w:r>
              <w:t xml:space="preserve">Revision </w:t>
            </w:r>
            <w:r w:rsidRPr="00EA2321">
              <w:t>Date</w:t>
            </w:r>
          </w:p>
        </w:tc>
      </w:tr>
    </w:tbl>
    <w:p w14:paraId="6143F0A1" w14:textId="77777777" w:rsidR="00EA2321" w:rsidRPr="00EA2321" w:rsidRDefault="00EA2321" w:rsidP="00AB7AB4"/>
    <w:p w14:paraId="067330DA" w14:textId="77777777" w:rsidR="00EA2321" w:rsidRPr="0072071F" w:rsidRDefault="00EA2321" w:rsidP="00EA2321">
      <w:pPr>
        <w:pStyle w:val="Heading3"/>
      </w:pPr>
      <w:r w:rsidRPr="0072071F">
        <w:lastRenderedPageBreak/>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7F5ED5" w14:paraId="1472A4BF" w14:textId="77777777" w:rsidTr="00167A3D">
        <w:trPr>
          <w:cnfStyle w:val="100000000000" w:firstRow="1" w:lastRow="0" w:firstColumn="0" w:lastColumn="0" w:oddVBand="0" w:evenVBand="0" w:oddHBand="0" w:evenHBand="0" w:firstRowFirstColumn="0" w:firstRowLastColumn="0" w:lastRowFirstColumn="0" w:lastRowLastColumn="0"/>
        </w:trPr>
        <w:tc>
          <w:tcPr>
            <w:tcW w:w="1440" w:type="dxa"/>
          </w:tcPr>
          <w:p w14:paraId="5D28D24F" w14:textId="77777777" w:rsidR="007F5ED5" w:rsidRDefault="007F5ED5" w:rsidP="00167A3D">
            <w:r>
              <w:t>Date</w:t>
            </w:r>
          </w:p>
        </w:tc>
        <w:tc>
          <w:tcPr>
            <w:tcW w:w="7910" w:type="dxa"/>
          </w:tcPr>
          <w:p w14:paraId="0219021C" w14:textId="77777777" w:rsidR="007F5ED5" w:rsidRDefault="007F5ED5" w:rsidP="00167A3D">
            <w:r>
              <w:t>Revision</w:t>
            </w:r>
          </w:p>
        </w:tc>
      </w:tr>
      <w:tr w:rsidR="007F5ED5" w14:paraId="0AADCFEE" w14:textId="77777777" w:rsidTr="00167A3D">
        <w:tc>
          <w:tcPr>
            <w:tcW w:w="1440" w:type="dxa"/>
          </w:tcPr>
          <w:p w14:paraId="0D26EC30" w14:textId="12F855A8" w:rsidR="007F5ED5" w:rsidRDefault="007F5ED5" w:rsidP="00167A3D">
            <w:r>
              <w:t>09-14-18</w:t>
            </w:r>
          </w:p>
        </w:tc>
        <w:tc>
          <w:tcPr>
            <w:tcW w:w="7910" w:type="dxa"/>
          </w:tcPr>
          <w:p w14:paraId="293FABC8" w14:textId="77777777" w:rsidR="007F5ED5" w:rsidRDefault="007F5ED5" w:rsidP="00167A3D">
            <w:r>
              <w:t xml:space="preserve">EHS name and logo </w:t>
            </w:r>
            <w:proofErr w:type="gramStart"/>
            <w:r>
              <w:t>were added</w:t>
            </w:r>
            <w:proofErr w:type="gramEnd"/>
            <w:r>
              <w:t>, updated the formatting, and revised the content under Exposure/Unintended Content (AKJ).</w:t>
            </w:r>
          </w:p>
        </w:tc>
      </w:tr>
      <w:tr w:rsidR="007F5ED5" w14:paraId="2A5ED03E" w14:textId="77777777" w:rsidTr="00167A3D">
        <w:tc>
          <w:tcPr>
            <w:tcW w:w="1440" w:type="dxa"/>
          </w:tcPr>
          <w:p w14:paraId="490EA0BF" w14:textId="13B1D0C9" w:rsidR="007F5ED5" w:rsidRDefault="00C72854" w:rsidP="00167A3D">
            <w:r>
              <w:t>03-04</w:t>
            </w:r>
            <w:r w:rsidR="0085707A">
              <w:t>-18</w:t>
            </w:r>
          </w:p>
        </w:tc>
        <w:tc>
          <w:tcPr>
            <w:tcW w:w="7910" w:type="dxa"/>
          </w:tcPr>
          <w:p w14:paraId="51399D92" w14:textId="57D5FA50" w:rsidR="007F5ED5" w:rsidRDefault="00C72854" w:rsidP="00167A3D">
            <w:r>
              <w:t>Reviewed and updated.</w:t>
            </w:r>
          </w:p>
        </w:tc>
      </w:tr>
      <w:tr w:rsidR="0085707A" w14:paraId="3638EADD" w14:textId="77777777" w:rsidTr="00167A3D">
        <w:tc>
          <w:tcPr>
            <w:tcW w:w="1440" w:type="dxa"/>
          </w:tcPr>
          <w:p w14:paraId="6E0EF8EF" w14:textId="77777777" w:rsidR="0085707A" w:rsidRDefault="0085707A" w:rsidP="00167A3D"/>
        </w:tc>
        <w:tc>
          <w:tcPr>
            <w:tcW w:w="7910" w:type="dxa"/>
          </w:tcPr>
          <w:p w14:paraId="4F70D219" w14:textId="77777777" w:rsidR="0085707A" w:rsidRDefault="0085707A" w:rsidP="00167A3D"/>
        </w:tc>
      </w:tr>
    </w:tbl>
    <w:p w14:paraId="58B08BA2" w14:textId="0C2406E2" w:rsidR="002A23B6" w:rsidRPr="0072071F" w:rsidRDefault="002A23B6" w:rsidP="007F5ED5"/>
    <w:sectPr w:rsidR="002A23B6" w:rsidRPr="0072071F" w:rsidSect="006901B9">
      <w:headerReference w:type="default" r:id="rId17"/>
      <w:footerReference w:type="default" r:id="rId18"/>
      <w:headerReference w:type="first" r:id="rId19"/>
      <w:footerReference w:type="first" r:id="rId20"/>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9CEBB" w14:textId="77777777" w:rsidR="00545C17" w:rsidRPr="005D7C28" w:rsidRDefault="00545C17" w:rsidP="005D7C28">
      <w:r>
        <w:separator/>
      </w:r>
    </w:p>
    <w:p w14:paraId="4B7CA4EA" w14:textId="77777777" w:rsidR="00545C17" w:rsidRDefault="00545C17"/>
    <w:p w14:paraId="07CF7BB4" w14:textId="77777777" w:rsidR="00545C17" w:rsidRDefault="00545C17"/>
  </w:endnote>
  <w:endnote w:type="continuationSeparator" w:id="0">
    <w:p w14:paraId="71BEFAD8" w14:textId="77777777" w:rsidR="00545C17" w:rsidRPr="005D7C28" w:rsidRDefault="00545C17" w:rsidP="005D7C28">
      <w:r>
        <w:continuationSeparator/>
      </w:r>
    </w:p>
    <w:p w14:paraId="46AA1552" w14:textId="77777777" w:rsidR="00545C17" w:rsidRDefault="00545C17"/>
    <w:p w14:paraId="0600D784" w14:textId="77777777" w:rsidR="00545C17" w:rsidRDefault="00545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6E9A7B44" w14:textId="758613CE" w:rsidR="00BA049A" w:rsidRPr="005D7C28" w:rsidRDefault="006C7D34" w:rsidP="00BA049A">
            <w:pPr>
              <w:pStyle w:val="Footer"/>
            </w:pPr>
            <w:proofErr w:type="spellStart"/>
            <w:r w:rsidRPr="006C7D34">
              <w:t>Cytotoxins</w:t>
            </w:r>
            <w:proofErr w:type="spellEnd"/>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6F5D9C">
              <w:rPr>
                <w:rStyle w:val="Strong"/>
                <w:noProof/>
              </w:rPr>
              <w:t>7</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6F5D9C">
              <w:rPr>
                <w:rStyle w:val="Strong"/>
                <w:noProof/>
              </w:rPr>
              <w:t>7</w:t>
            </w:r>
            <w:r w:rsidR="00BA049A" w:rsidRPr="00EE222D">
              <w:rPr>
                <w:rStyle w:val="Strong"/>
              </w:rPr>
              <w:fldChar w:fldCharType="end"/>
            </w:r>
          </w:p>
        </w:sdtContent>
      </w:sdt>
    </w:sdtContent>
  </w:sdt>
  <w:p w14:paraId="3777C96E" w14:textId="6B41EC84" w:rsidR="00361C68" w:rsidRPr="007C6EE5" w:rsidRDefault="00361C68"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6F5D9C">
      <w:rPr>
        <w:noProof/>
      </w:rPr>
      <w:t>Revision Date:  03/04/19</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063F0E3A" w14:textId="15BA7340" w:rsidR="009E7C06" w:rsidRPr="005D7C28" w:rsidRDefault="006C7D34" w:rsidP="005D7C28">
            <w:pPr>
              <w:pStyle w:val="Footer"/>
            </w:pPr>
            <w:proofErr w:type="spellStart"/>
            <w:r w:rsidRPr="006C7D34">
              <w:t>Cytotoxins</w:t>
            </w:r>
            <w:proofErr w:type="spellEnd"/>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6F5D9C">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6F5D9C">
              <w:rPr>
                <w:rStyle w:val="Strong"/>
                <w:noProof/>
              </w:rPr>
              <w:t>7</w:t>
            </w:r>
            <w:r w:rsidR="009E7C06" w:rsidRPr="00EE222D">
              <w:rPr>
                <w:rStyle w:val="Strong"/>
              </w:rPr>
              <w:fldChar w:fldCharType="end"/>
            </w:r>
          </w:p>
        </w:sdtContent>
      </w:sdt>
    </w:sdtContent>
  </w:sdt>
  <w:p w14:paraId="3C117A79" w14:textId="44E1FA3C"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6F5D9C">
      <w:rPr>
        <w:noProof/>
      </w:rPr>
      <w:t>Revision Date:  03/04/19</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18C0C" w14:textId="77777777" w:rsidR="00545C17" w:rsidRPr="005D7C28" w:rsidRDefault="00545C17" w:rsidP="005D7C28">
      <w:r>
        <w:separator/>
      </w:r>
    </w:p>
    <w:p w14:paraId="2F268559" w14:textId="77777777" w:rsidR="00545C17" w:rsidRDefault="00545C17"/>
    <w:p w14:paraId="73D66AC4" w14:textId="77777777" w:rsidR="00545C17" w:rsidRDefault="00545C17"/>
  </w:footnote>
  <w:footnote w:type="continuationSeparator" w:id="0">
    <w:p w14:paraId="1633C731" w14:textId="77777777" w:rsidR="00545C17" w:rsidRPr="005D7C28" w:rsidRDefault="00545C17" w:rsidP="005D7C28">
      <w:r>
        <w:continuationSeparator/>
      </w:r>
    </w:p>
    <w:p w14:paraId="5B6D54B4" w14:textId="77777777" w:rsidR="00545C17" w:rsidRDefault="00545C17"/>
    <w:p w14:paraId="0C57562F" w14:textId="77777777" w:rsidR="00545C17" w:rsidRDefault="00545C1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7B36"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86AB4" w14:textId="77777777" w:rsidR="009E7C06" w:rsidRDefault="009E7C06">
    <w:pPr>
      <w:pStyle w:val="Header"/>
    </w:pPr>
  </w:p>
  <w:p w14:paraId="0F824832" w14:textId="77777777" w:rsidR="009E7C06" w:rsidRDefault="009E7C06">
    <w:pPr>
      <w:pStyle w:val="Header"/>
    </w:pPr>
    <w:r w:rsidRPr="00A41FE4">
      <w:rPr>
        <w:noProof/>
      </w:rPr>
      <w:drawing>
        <wp:inline distT="0" distB="0" distL="0" distR="0" wp14:anchorId="3859B022" wp14:editId="63C6D7A0">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61625"/>
    <w:multiLevelType w:val="multilevel"/>
    <w:tmpl w:val="D08AF332"/>
    <w:numStyleLink w:val="H3NL"/>
  </w:abstractNum>
  <w:abstractNum w:abstractNumId="2" w15:restartNumberingAfterBreak="0">
    <w:nsid w:val="1AE615CF"/>
    <w:multiLevelType w:val="multilevel"/>
    <w:tmpl w:val="27125A2A"/>
    <w:lvl w:ilvl="0">
      <w:start w:val="1"/>
      <w:numFmt w:val="decimal"/>
      <w:lvlText w:val="%1."/>
      <w:lvlJc w:val="left"/>
      <w:pPr>
        <w:ind w:left="360" w:firstLine="360"/>
      </w:pPr>
      <w:rPr>
        <w:rFonts w:hint="default"/>
      </w:rPr>
    </w:lvl>
    <w:lvl w:ilvl="1">
      <w:start w:val="1"/>
      <w:numFmt w:val="lowerLetter"/>
      <w:lvlText w:val="%2."/>
      <w:lvlJc w:val="left"/>
      <w:pPr>
        <w:ind w:left="360" w:firstLine="360"/>
      </w:pPr>
      <w:rPr>
        <w:rFonts w:hint="default"/>
      </w:rPr>
    </w:lvl>
    <w:lvl w:ilvl="2">
      <w:start w:val="1"/>
      <w:numFmt w:val="lowerRoman"/>
      <w:lvlText w:val="%3."/>
      <w:lvlJc w:val="left"/>
      <w:pPr>
        <w:ind w:left="360" w:firstLine="360"/>
      </w:pPr>
      <w:rPr>
        <w:rFonts w:hint="default"/>
      </w:rPr>
    </w:lvl>
    <w:lvl w:ilvl="3">
      <w:start w:val="1"/>
      <w:numFmt w:val="decimal"/>
      <w:lvlText w:val="%4."/>
      <w:lvlJc w:val="left"/>
      <w:pPr>
        <w:ind w:left="360" w:firstLine="360"/>
      </w:pPr>
      <w:rPr>
        <w:rFonts w:hint="default"/>
      </w:rPr>
    </w:lvl>
    <w:lvl w:ilvl="4">
      <w:start w:val="1"/>
      <w:numFmt w:val="lowerLetter"/>
      <w:lvlText w:val="%5."/>
      <w:lvlJc w:val="left"/>
      <w:pPr>
        <w:ind w:left="360" w:firstLine="360"/>
      </w:pPr>
      <w:rPr>
        <w:rFonts w:hint="default"/>
      </w:rPr>
    </w:lvl>
    <w:lvl w:ilvl="5">
      <w:start w:val="1"/>
      <w:numFmt w:val="lowerRoman"/>
      <w:lvlText w:val="%6."/>
      <w:lvlJc w:val="right"/>
      <w:pPr>
        <w:ind w:left="360" w:firstLine="360"/>
      </w:pPr>
      <w:rPr>
        <w:rFonts w:hint="default"/>
      </w:rPr>
    </w:lvl>
    <w:lvl w:ilvl="6">
      <w:start w:val="1"/>
      <w:numFmt w:val="decimal"/>
      <w:lvlText w:val="%7."/>
      <w:lvlJc w:val="left"/>
      <w:pPr>
        <w:ind w:left="360" w:firstLine="360"/>
      </w:pPr>
      <w:rPr>
        <w:rFonts w:hint="default"/>
      </w:rPr>
    </w:lvl>
    <w:lvl w:ilvl="7">
      <w:start w:val="1"/>
      <w:numFmt w:val="lowerLetter"/>
      <w:lvlText w:val="%8."/>
      <w:lvlJc w:val="left"/>
      <w:pPr>
        <w:ind w:left="360" w:firstLine="360"/>
      </w:pPr>
      <w:rPr>
        <w:rFonts w:hint="default"/>
      </w:rPr>
    </w:lvl>
    <w:lvl w:ilvl="8">
      <w:start w:val="1"/>
      <w:numFmt w:val="lowerRoman"/>
      <w:lvlText w:val="%9."/>
      <w:lvlJc w:val="left"/>
      <w:pPr>
        <w:ind w:left="360" w:firstLine="360"/>
      </w:pPr>
      <w:rPr>
        <w:rFonts w:hint="default"/>
      </w:rPr>
    </w:lvl>
  </w:abstractNum>
  <w:abstractNum w:abstractNumId="3"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5CA60DE"/>
    <w:multiLevelType w:val="multilevel"/>
    <w:tmpl w:val="0028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C62364"/>
    <w:multiLevelType w:val="multilevel"/>
    <w:tmpl w:val="0DAE0F9A"/>
    <w:numStyleLink w:val="H1BL"/>
  </w:abstractNum>
  <w:abstractNum w:abstractNumId="6"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7"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8" w15:restartNumberingAfterBreak="0">
    <w:nsid w:val="2F063201"/>
    <w:multiLevelType w:val="multilevel"/>
    <w:tmpl w:val="E586D9D8"/>
    <w:numStyleLink w:val="H2BL"/>
  </w:abstractNum>
  <w:abstractNum w:abstractNumId="9" w15:restartNumberingAfterBreak="0">
    <w:nsid w:val="31F5540E"/>
    <w:multiLevelType w:val="multilevel"/>
    <w:tmpl w:val="91A4CB42"/>
    <w:numStyleLink w:val="H1NL"/>
  </w:abstractNum>
  <w:abstractNum w:abstractNumId="10"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1"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39D3246C"/>
    <w:multiLevelType w:val="multilevel"/>
    <w:tmpl w:val="D58C03F2"/>
    <w:numStyleLink w:val="H2NL"/>
  </w:abstractNum>
  <w:abstractNum w:abstractNumId="14" w15:restartNumberingAfterBreak="0">
    <w:nsid w:val="3F696B80"/>
    <w:multiLevelType w:val="multilevel"/>
    <w:tmpl w:val="0DAE0F9A"/>
    <w:numStyleLink w:val="H1BL"/>
  </w:abstractNum>
  <w:abstractNum w:abstractNumId="15"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6" w15:restartNumberingAfterBreak="0">
    <w:nsid w:val="402E6E94"/>
    <w:multiLevelType w:val="multilevel"/>
    <w:tmpl w:val="0DAE0F9A"/>
    <w:numStyleLink w:val="H1BL"/>
  </w:abstractNum>
  <w:abstractNum w:abstractNumId="17" w15:restartNumberingAfterBreak="0">
    <w:nsid w:val="4C034606"/>
    <w:multiLevelType w:val="multilevel"/>
    <w:tmpl w:val="0DAE0F9A"/>
    <w:numStyleLink w:val="H1BL"/>
  </w:abstractNum>
  <w:abstractNum w:abstractNumId="18" w15:restartNumberingAfterBreak="0">
    <w:nsid w:val="4CDF3990"/>
    <w:multiLevelType w:val="multilevel"/>
    <w:tmpl w:val="91A4CB42"/>
    <w:numStyleLink w:val="H1NL"/>
  </w:abstractNum>
  <w:abstractNum w:abstractNumId="19" w15:restartNumberingAfterBreak="0">
    <w:nsid w:val="4E3469BE"/>
    <w:multiLevelType w:val="multilevel"/>
    <w:tmpl w:val="C4A234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0BE5992"/>
    <w:multiLevelType w:val="multilevel"/>
    <w:tmpl w:val="D08AF332"/>
    <w:numStyleLink w:val="H3NL"/>
  </w:abstractNum>
  <w:abstractNum w:abstractNumId="21"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22" w15:restartNumberingAfterBreak="0">
    <w:nsid w:val="53A17E86"/>
    <w:multiLevelType w:val="multilevel"/>
    <w:tmpl w:val="91A4CB42"/>
    <w:numStyleLink w:val="H1NL"/>
  </w:abstractNum>
  <w:abstractNum w:abstractNumId="23" w15:restartNumberingAfterBreak="0">
    <w:nsid w:val="547A1F23"/>
    <w:multiLevelType w:val="multilevel"/>
    <w:tmpl w:val="0DAE0F9A"/>
    <w:numStyleLink w:val="H1BL"/>
  </w:abstractNum>
  <w:abstractNum w:abstractNumId="24" w15:restartNumberingAfterBreak="0">
    <w:nsid w:val="547E22F2"/>
    <w:multiLevelType w:val="multilevel"/>
    <w:tmpl w:val="91A4CB42"/>
    <w:numStyleLink w:val="H1NL"/>
  </w:abstractNum>
  <w:abstractNum w:abstractNumId="25" w15:restartNumberingAfterBreak="0">
    <w:nsid w:val="56554ED0"/>
    <w:multiLevelType w:val="multilevel"/>
    <w:tmpl w:val="7F7AF038"/>
    <w:numStyleLink w:val="H4NL"/>
  </w:abstractNum>
  <w:abstractNum w:abstractNumId="26" w15:restartNumberingAfterBreak="0">
    <w:nsid w:val="578E1D2C"/>
    <w:multiLevelType w:val="multilevel"/>
    <w:tmpl w:val="23B894D0"/>
    <w:lvl w:ilvl="0">
      <w:start w:val="1"/>
      <w:numFmt w:val="decimal"/>
      <w:lvlText w:val="%1."/>
      <w:lvlJc w:val="left"/>
      <w:pPr>
        <w:ind w:left="3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800" w:firstLine="0"/>
      </w:pPr>
      <w:rPr>
        <w:rFonts w:hint="default"/>
      </w:rPr>
    </w:lvl>
    <w:lvl w:ilvl="5">
      <w:start w:val="1"/>
      <w:numFmt w:val="lowerRoman"/>
      <w:lvlText w:val="%6."/>
      <w:lvlJc w:val="righ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240" w:firstLine="0"/>
      </w:pPr>
      <w:rPr>
        <w:rFonts w:hint="default"/>
      </w:rPr>
    </w:lvl>
  </w:abstractNum>
  <w:abstractNum w:abstractNumId="27" w15:restartNumberingAfterBreak="0">
    <w:nsid w:val="59B531AE"/>
    <w:multiLevelType w:val="multilevel"/>
    <w:tmpl w:val="D58C03F2"/>
    <w:numStyleLink w:val="H2NL"/>
  </w:abstractNum>
  <w:abstractNum w:abstractNumId="28"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62F05231"/>
    <w:multiLevelType w:val="multilevel"/>
    <w:tmpl w:val="DC1E195C"/>
    <w:lvl w:ilvl="0">
      <w:start w:val="1"/>
      <w:numFmt w:val="decimal"/>
      <w:lvlText w:val="%1."/>
      <w:lvlJc w:val="left"/>
      <w:pPr>
        <w:tabs>
          <w:tab w:val="num" w:pos="720"/>
        </w:tabs>
        <w:ind w:left="1080" w:hanging="360"/>
      </w:pPr>
      <w:rPr>
        <w:rFonts w:asciiTheme="minorHAnsi" w:hAnsiTheme="minorHAnsi" w:hint="default"/>
        <w:sz w:val="22"/>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440"/>
        </w:tabs>
        <w:ind w:left="1800" w:hanging="360"/>
      </w:pPr>
      <w:rPr>
        <w:rFonts w:hint="default"/>
      </w:rPr>
    </w:lvl>
    <w:lvl w:ilvl="3">
      <w:start w:val="1"/>
      <w:numFmt w:val="decimal"/>
      <w:lvlText w:val="%4."/>
      <w:lvlJc w:val="left"/>
      <w:pPr>
        <w:tabs>
          <w:tab w:val="num" w:pos="1800"/>
        </w:tabs>
        <w:ind w:left="216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left"/>
      <w:pPr>
        <w:tabs>
          <w:tab w:val="num" w:pos="3600"/>
        </w:tabs>
        <w:ind w:left="3960" w:hanging="360"/>
      </w:pPr>
      <w:rPr>
        <w:rFonts w:hint="default"/>
      </w:rPr>
    </w:lvl>
  </w:abstractNum>
  <w:abstractNum w:abstractNumId="31"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32" w15:restartNumberingAfterBreak="0">
    <w:nsid w:val="65485019"/>
    <w:multiLevelType w:val="multilevel"/>
    <w:tmpl w:val="0DAE0F9A"/>
    <w:numStyleLink w:val="H1BL"/>
  </w:abstractNum>
  <w:abstractNum w:abstractNumId="33" w15:restartNumberingAfterBreak="0">
    <w:nsid w:val="65D32214"/>
    <w:multiLevelType w:val="multilevel"/>
    <w:tmpl w:val="0DAE0F9A"/>
    <w:numStyleLink w:val="H1BL"/>
  </w:abstractNum>
  <w:abstractNum w:abstractNumId="34" w15:restartNumberingAfterBreak="0">
    <w:nsid w:val="69EB2CA1"/>
    <w:multiLevelType w:val="multilevel"/>
    <w:tmpl w:val="D08AF332"/>
    <w:numStyleLink w:val="H3NL"/>
  </w:abstractNum>
  <w:abstractNum w:abstractNumId="35" w15:restartNumberingAfterBreak="0">
    <w:nsid w:val="6B8A4E40"/>
    <w:multiLevelType w:val="multilevel"/>
    <w:tmpl w:val="D58C03F2"/>
    <w:numStyleLink w:val="H2NL"/>
  </w:abstractNum>
  <w:abstractNum w:abstractNumId="36" w15:restartNumberingAfterBreak="0">
    <w:nsid w:val="6ED94CD4"/>
    <w:multiLevelType w:val="multilevel"/>
    <w:tmpl w:val="D58C03F2"/>
    <w:styleLink w:val="H2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6F205B52"/>
    <w:multiLevelType w:val="multilevel"/>
    <w:tmpl w:val="D08AF332"/>
    <w:numStyleLink w:val="H3NL"/>
  </w:abstractNum>
  <w:abstractNum w:abstractNumId="38" w15:restartNumberingAfterBreak="0">
    <w:nsid w:val="754C26FB"/>
    <w:multiLevelType w:val="multilevel"/>
    <w:tmpl w:val="91A4CB42"/>
    <w:numStyleLink w:val="H1NL"/>
  </w:abstractNum>
  <w:abstractNum w:abstractNumId="39" w15:restartNumberingAfterBreak="0">
    <w:nsid w:val="75F57DF5"/>
    <w:multiLevelType w:val="multilevel"/>
    <w:tmpl w:val="0DAE0F9A"/>
    <w:numStyleLink w:val="H1BL"/>
  </w:abstractNum>
  <w:abstractNum w:abstractNumId="40" w15:restartNumberingAfterBreak="0">
    <w:nsid w:val="77EC6FF2"/>
    <w:multiLevelType w:val="multilevel"/>
    <w:tmpl w:val="0DAE0F9A"/>
    <w:numStyleLink w:val="H1BL"/>
  </w:abstractNum>
  <w:abstractNum w:abstractNumId="41"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42" w15:restartNumberingAfterBreak="0">
    <w:nsid w:val="79A513C3"/>
    <w:multiLevelType w:val="multilevel"/>
    <w:tmpl w:val="0DAE0F9A"/>
    <w:numStyleLink w:val="H1BL"/>
  </w:abstractNum>
  <w:abstractNum w:abstractNumId="43" w15:restartNumberingAfterBreak="0">
    <w:nsid w:val="7B43171F"/>
    <w:multiLevelType w:val="multilevel"/>
    <w:tmpl w:val="91A4CB42"/>
    <w:numStyleLink w:val="H1NL"/>
  </w:abstractNum>
  <w:abstractNum w:abstractNumId="44" w15:restartNumberingAfterBreak="0">
    <w:nsid w:val="7BD919F6"/>
    <w:multiLevelType w:val="multilevel"/>
    <w:tmpl w:val="D08AF332"/>
    <w:styleLink w:val="H3NL"/>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5" w15:restartNumberingAfterBreak="0">
    <w:nsid w:val="7CD71152"/>
    <w:multiLevelType w:val="multilevel"/>
    <w:tmpl w:val="91A4CB42"/>
    <w:numStyleLink w:val="H1NL"/>
  </w:abstractNum>
  <w:abstractNum w:abstractNumId="46" w15:restartNumberingAfterBreak="0">
    <w:nsid w:val="7D423373"/>
    <w:multiLevelType w:val="multilevel"/>
    <w:tmpl w:val="0DAE0F9A"/>
    <w:numStyleLink w:val="H1BL"/>
  </w:abstractNum>
  <w:num w:numId="1">
    <w:abstractNumId w:val="0"/>
  </w:num>
  <w:num w:numId="2">
    <w:abstractNumId w:val="41"/>
  </w:num>
  <w:num w:numId="3">
    <w:abstractNumId w:val="15"/>
  </w:num>
  <w:num w:numId="4">
    <w:abstractNumId w:val="3"/>
  </w:num>
  <w:num w:numId="5">
    <w:abstractNumId w:val="11"/>
  </w:num>
  <w:num w:numId="6">
    <w:abstractNumId w:val="28"/>
  </w:num>
  <w:num w:numId="7">
    <w:abstractNumId w:val="10"/>
  </w:num>
  <w:num w:numId="8">
    <w:abstractNumId w:val="21"/>
  </w:num>
  <w:num w:numId="9">
    <w:abstractNumId w:val="44"/>
  </w:num>
  <w:num w:numId="10">
    <w:abstractNumId w:val="7"/>
  </w:num>
  <w:num w:numId="11">
    <w:abstractNumId w:val="29"/>
  </w:num>
  <w:num w:numId="12">
    <w:abstractNumId w:val="31"/>
  </w:num>
  <w:num w:numId="13">
    <w:abstractNumId w:val="12"/>
  </w:num>
  <w:num w:numId="14">
    <w:abstractNumId w:val="6"/>
  </w:num>
  <w:num w:numId="15">
    <w:abstractNumId w:val="36"/>
  </w:num>
  <w:num w:numId="16">
    <w:abstractNumId w:val="16"/>
  </w:num>
  <w:num w:numId="17">
    <w:abstractNumId w:val="17"/>
  </w:num>
  <w:num w:numId="18">
    <w:abstractNumId w:val="23"/>
  </w:num>
  <w:num w:numId="19">
    <w:abstractNumId w:val="24"/>
  </w:num>
  <w:num w:numId="20">
    <w:abstractNumId w:val="43"/>
  </w:num>
  <w:num w:numId="21">
    <w:abstractNumId w:val="45"/>
  </w:num>
  <w:num w:numId="22">
    <w:abstractNumId w:val="46"/>
  </w:num>
  <w:num w:numId="23">
    <w:abstractNumId w:val="30"/>
  </w:num>
  <w:num w:numId="24">
    <w:abstractNumId w:val="18"/>
  </w:num>
  <w:num w:numId="25">
    <w:abstractNumId w:val="9"/>
  </w:num>
  <w:num w:numId="26">
    <w:abstractNumId w:val="19"/>
  </w:num>
  <w:num w:numId="27">
    <w:abstractNumId w:val="2"/>
  </w:num>
  <w:num w:numId="28">
    <w:abstractNumId w:val="22"/>
  </w:num>
  <w:num w:numId="29">
    <w:abstractNumId w:val="13"/>
  </w:num>
  <w:num w:numId="30">
    <w:abstractNumId w:val="20"/>
  </w:num>
  <w:num w:numId="31">
    <w:abstractNumId w:val="38"/>
  </w:num>
  <w:num w:numId="32">
    <w:abstractNumId w:val="26"/>
  </w:num>
  <w:num w:numId="33">
    <w:abstractNumId w:val="34"/>
  </w:num>
  <w:num w:numId="34">
    <w:abstractNumId w:val="27"/>
  </w:num>
  <w:num w:numId="35">
    <w:abstractNumId w:val="37"/>
  </w:num>
  <w:num w:numId="36">
    <w:abstractNumId w:val="35"/>
  </w:num>
  <w:num w:numId="37">
    <w:abstractNumId w:val="1"/>
  </w:num>
  <w:num w:numId="38">
    <w:abstractNumId w:val="25"/>
  </w:num>
  <w:num w:numId="39">
    <w:abstractNumId w:val="40"/>
  </w:num>
  <w:num w:numId="40">
    <w:abstractNumId w:val="8"/>
  </w:num>
  <w:num w:numId="41">
    <w:abstractNumId w:val="42"/>
  </w:num>
  <w:num w:numId="42">
    <w:abstractNumId w:val="5"/>
  </w:num>
  <w:num w:numId="43">
    <w:abstractNumId w:val="32"/>
  </w:num>
  <w:num w:numId="44">
    <w:abstractNumId w:val="33"/>
  </w:num>
  <w:num w:numId="45">
    <w:abstractNumId w:val="14"/>
  </w:num>
  <w:num w:numId="46">
    <w:abstractNumId w:val="39"/>
  </w:num>
  <w:num w:numId="47">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A0"/>
    <w:rsid w:val="00004499"/>
    <w:rsid w:val="000069D7"/>
    <w:rsid w:val="00007E2C"/>
    <w:rsid w:val="000100E2"/>
    <w:rsid w:val="00011FF5"/>
    <w:rsid w:val="00012301"/>
    <w:rsid w:val="00016725"/>
    <w:rsid w:val="00021030"/>
    <w:rsid w:val="00021EF2"/>
    <w:rsid w:val="0002283C"/>
    <w:rsid w:val="00031D91"/>
    <w:rsid w:val="000324E8"/>
    <w:rsid w:val="00034419"/>
    <w:rsid w:val="000371D9"/>
    <w:rsid w:val="00037D5C"/>
    <w:rsid w:val="0004198E"/>
    <w:rsid w:val="000451E2"/>
    <w:rsid w:val="000511FE"/>
    <w:rsid w:val="00051420"/>
    <w:rsid w:val="00056F41"/>
    <w:rsid w:val="00060856"/>
    <w:rsid w:val="00060CF8"/>
    <w:rsid w:val="00061344"/>
    <w:rsid w:val="00062CE9"/>
    <w:rsid w:val="000715B6"/>
    <w:rsid w:val="000731E7"/>
    <w:rsid w:val="000733AE"/>
    <w:rsid w:val="0008227B"/>
    <w:rsid w:val="00084F9E"/>
    <w:rsid w:val="00091118"/>
    <w:rsid w:val="00093102"/>
    <w:rsid w:val="0009479C"/>
    <w:rsid w:val="0009727A"/>
    <w:rsid w:val="000A6ABF"/>
    <w:rsid w:val="000B079C"/>
    <w:rsid w:val="000B1869"/>
    <w:rsid w:val="000B5FB2"/>
    <w:rsid w:val="000B6242"/>
    <w:rsid w:val="000C26A1"/>
    <w:rsid w:val="000D15FB"/>
    <w:rsid w:val="000D33AF"/>
    <w:rsid w:val="000D51CB"/>
    <w:rsid w:val="000E350B"/>
    <w:rsid w:val="000E58D3"/>
    <w:rsid w:val="000F451A"/>
    <w:rsid w:val="000F768F"/>
    <w:rsid w:val="00104C6B"/>
    <w:rsid w:val="00105883"/>
    <w:rsid w:val="00105FEC"/>
    <w:rsid w:val="00106007"/>
    <w:rsid w:val="00107332"/>
    <w:rsid w:val="0011249B"/>
    <w:rsid w:val="001303E8"/>
    <w:rsid w:val="001313DB"/>
    <w:rsid w:val="00133AA1"/>
    <w:rsid w:val="001421ED"/>
    <w:rsid w:val="001423E4"/>
    <w:rsid w:val="001437C9"/>
    <w:rsid w:val="001453C4"/>
    <w:rsid w:val="0014779B"/>
    <w:rsid w:val="0015083B"/>
    <w:rsid w:val="001510DE"/>
    <w:rsid w:val="00156F4F"/>
    <w:rsid w:val="0016086C"/>
    <w:rsid w:val="00164BB8"/>
    <w:rsid w:val="00170F94"/>
    <w:rsid w:val="00180289"/>
    <w:rsid w:val="001815D8"/>
    <w:rsid w:val="00185841"/>
    <w:rsid w:val="00192726"/>
    <w:rsid w:val="001936A1"/>
    <w:rsid w:val="00194EB8"/>
    <w:rsid w:val="001956B0"/>
    <w:rsid w:val="00196FC1"/>
    <w:rsid w:val="001B1360"/>
    <w:rsid w:val="001B4344"/>
    <w:rsid w:val="001B679A"/>
    <w:rsid w:val="001B6A03"/>
    <w:rsid w:val="001C02C9"/>
    <w:rsid w:val="001C1227"/>
    <w:rsid w:val="001C2E1C"/>
    <w:rsid w:val="001C6FFA"/>
    <w:rsid w:val="001D22F3"/>
    <w:rsid w:val="001D415D"/>
    <w:rsid w:val="001D72A7"/>
    <w:rsid w:val="001E0BD3"/>
    <w:rsid w:val="001E519E"/>
    <w:rsid w:val="001F2081"/>
    <w:rsid w:val="001F6CA6"/>
    <w:rsid w:val="001F78A9"/>
    <w:rsid w:val="001F7C23"/>
    <w:rsid w:val="00200EA2"/>
    <w:rsid w:val="002057BE"/>
    <w:rsid w:val="0020604D"/>
    <w:rsid w:val="00207806"/>
    <w:rsid w:val="00220CF8"/>
    <w:rsid w:val="00227797"/>
    <w:rsid w:val="00232EA1"/>
    <w:rsid w:val="00233C07"/>
    <w:rsid w:val="002361EA"/>
    <w:rsid w:val="0024074A"/>
    <w:rsid w:val="002407D1"/>
    <w:rsid w:val="00240F18"/>
    <w:rsid w:val="002421C0"/>
    <w:rsid w:val="002464C5"/>
    <w:rsid w:val="00252816"/>
    <w:rsid w:val="00257996"/>
    <w:rsid w:val="002614EB"/>
    <w:rsid w:val="002637C0"/>
    <w:rsid w:val="0027192B"/>
    <w:rsid w:val="00271976"/>
    <w:rsid w:val="00275B93"/>
    <w:rsid w:val="002761CF"/>
    <w:rsid w:val="00284A56"/>
    <w:rsid w:val="00286BAE"/>
    <w:rsid w:val="002871AD"/>
    <w:rsid w:val="0028758A"/>
    <w:rsid w:val="002934E3"/>
    <w:rsid w:val="0029739D"/>
    <w:rsid w:val="002A035A"/>
    <w:rsid w:val="002A23B6"/>
    <w:rsid w:val="002A682E"/>
    <w:rsid w:val="002C0A15"/>
    <w:rsid w:val="002C24F9"/>
    <w:rsid w:val="002C5FC6"/>
    <w:rsid w:val="002D1B9B"/>
    <w:rsid w:val="002D468D"/>
    <w:rsid w:val="002D69C9"/>
    <w:rsid w:val="002E3CCB"/>
    <w:rsid w:val="002E5D8E"/>
    <w:rsid w:val="002F0469"/>
    <w:rsid w:val="002F100B"/>
    <w:rsid w:val="002F18C9"/>
    <w:rsid w:val="002F26A1"/>
    <w:rsid w:val="002F44F3"/>
    <w:rsid w:val="002F69F7"/>
    <w:rsid w:val="003050F3"/>
    <w:rsid w:val="00317E15"/>
    <w:rsid w:val="00320005"/>
    <w:rsid w:val="003225B8"/>
    <w:rsid w:val="00322B7F"/>
    <w:rsid w:val="00334733"/>
    <w:rsid w:val="003461D1"/>
    <w:rsid w:val="00347766"/>
    <w:rsid w:val="00353A60"/>
    <w:rsid w:val="0035438A"/>
    <w:rsid w:val="00361C68"/>
    <w:rsid w:val="00361E97"/>
    <w:rsid w:val="003660AC"/>
    <w:rsid w:val="00372910"/>
    <w:rsid w:val="00374395"/>
    <w:rsid w:val="003920CC"/>
    <w:rsid w:val="00392DDB"/>
    <w:rsid w:val="00393982"/>
    <w:rsid w:val="0039706E"/>
    <w:rsid w:val="003A0EED"/>
    <w:rsid w:val="003A16AD"/>
    <w:rsid w:val="003A479B"/>
    <w:rsid w:val="003B0C46"/>
    <w:rsid w:val="003B626F"/>
    <w:rsid w:val="003C11A4"/>
    <w:rsid w:val="003C3B90"/>
    <w:rsid w:val="003C710F"/>
    <w:rsid w:val="003D204D"/>
    <w:rsid w:val="003D5A2A"/>
    <w:rsid w:val="003E03B6"/>
    <w:rsid w:val="003E0DD6"/>
    <w:rsid w:val="003E1771"/>
    <w:rsid w:val="003E45D4"/>
    <w:rsid w:val="004008C4"/>
    <w:rsid w:val="00400D6E"/>
    <w:rsid w:val="00406068"/>
    <w:rsid w:val="00406D1D"/>
    <w:rsid w:val="00410F91"/>
    <w:rsid w:val="0041183D"/>
    <w:rsid w:val="00422D7B"/>
    <w:rsid w:val="00424766"/>
    <w:rsid w:val="004253CB"/>
    <w:rsid w:val="00431A3F"/>
    <w:rsid w:val="00431E97"/>
    <w:rsid w:val="0043265D"/>
    <w:rsid w:val="00433575"/>
    <w:rsid w:val="004337DD"/>
    <w:rsid w:val="00441AC9"/>
    <w:rsid w:val="00446720"/>
    <w:rsid w:val="00450DAB"/>
    <w:rsid w:val="0045133F"/>
    <w:rsid w:val="00454941"/>
    <w:rsid w:val="004568CE"/>
    <w:rsid w:val="00462188"/>
    <w:rsid w:val="00462F22"/>
    <w:rsid w:val="00465BF3"/>
    <w:rsid w:val="00470981"/>
    <w:rsid w:val="00470C1E"/>
    <w:rsid w:val="00480BA1"/>
    <w:rsid w:val="0048119E"/>
    <w:rsid w:val="0048321E"/>
    <w:rsid w:val="0049184B"/>
    <w:rsid w:val="004A03AB"/>
    <w:rsid w:val="004A1518"/>
    <w:rsid w:val="004A1710"/>
    <w:rsid w:val="004A2F7D"/>
    <w:rsid w:val="004B019C"/>
    <w:rsid w:val="004B347C"/>
    <w:rsid w:val="004C342A"/>
    <w:rsid w:val="004C491D"/>
    <w:rsid w:val="004C6882"/>
    <w:rsid w:val="004E0738"/>
    <w:rsid w:val="004E7180"/>
    <w:rsid w:val="004F23AD"/>
    <w:rsid w:val="004F6F84"/>
    <w:rsid w:val="00506E1B"/>
    <w:rsid w:val="005128C2"/>
    <w:rsid w:val="005135F2"/>
    <w:rsid w:val="00513D4E"/>
    <w:rsid w:val="00515AD6"/>
    <w:rsid w:val="005165D5"/>
    <w:rsid w:val="0051753B"/>
    <w:rsid w:val="00524718"/>
    <w:rsid w:val="00524EB5"/>
    <w:rsid w:val="00531603"/>
    <w:rsid w:val="00531D34"/>
    <w:rsid w:val="0054204D"/>
    <w:rsid w:val="00545C17"/>
    <w:rsid w:val="00547367"/>
    <w:rsid w:val="0055693A"/>
    <w:rsid w:val="00556DC0"/>
    <w:rsid w:val="00560C1D"/>
    <w:rsid w:val="00560FA0"/>
    <w:rsid w:val="00574471"/>
    <w:rsid w:val="005803A0"/>
    <w:rsid w:val="0058051F"/>
    <w:rsid w:val="0058435C"/>
    <w:rsid w:val="00587FEC"/>
    <w:rsid w:val="00593E43"/>
    <w:rsid w:val="005A594E"/>
    <w:rsid w:val="005B18D1"/>
    <w:rsid w:val="005B2BCD"/>
    <w:rsid w:val="005C26BF"/>
    <w:rsid w:val="005C2C69"/>
    <w:rsid w:val="005D4A58"/>
    <w:rsid w:val="005D7C28"/>
    <w:rsid w:val="005E014B"/>
    <w:rsid w:val="005E3FF9"/>
    <w:rsid w:val="005F26D1"/>
    <w:rsid w:val="005F5F26"/>
    <w:rsid w:val="005F6E80"/>
    <w:rsid w:val="005F7318"/>
    <w:rsid w:val="006025AF"/>
    <w:rsid w:val="00605601"/>
    <w:rsid w:val="006067EF"/>
    <w:rsid w:val="00615B15"/>
    <w:rsid w:val="00616880"/>
    <w:rsid w:val="00622D57"/>
    <w:rsid w:val="0062357F"/>
    <w:rsid w:val="0063191E"/>
    <w:rsid w:val="00636844"/>
    <w:rsid w:val="00636FA0"/>
    <w:rsid w:val="006475F6"/>
    <w:rsid w:val="00651B76"/>
    <w:rsid w:val="00664F78"/>
    <w:rsid w:val="00667EDE"/>
    <w:rsid w:val="00670FF8"/>
    <w:rsid w:val="00684721"/>
    <w:rsid w:val="006901B9"/>
    <w:rsid w:val="00692D36"/>
    <w:rsid w:val="006A4056"/>
    <w:rsid w:val="006A6680"/>
    <w:rsid w:val="006B2FA8"/>
    <w:rsid w:val="006B37BF"/>
    <w:rsid w:val="006C1513"/>
    <w:rsid w:val="006C7D34"/>
    <w:rsid w:val="006D1594"/>
    <w:rsid w:val="006D2321"/>
    <w:rsid w:val="006D2C8E"/>
    <w:rsid w:val="006D42AC"/>
    <w:rsid w:val="006E55A7"/>
    <w:rsid w:val="006F5D9C"/>
    <w:rsid w:val="00700AA4"/>
    <w:rsid w:val="00705E02"/>
    <w:rsid w:val="007104BF"/>
    <w:rsid w:val="00713249"/>
    <w:rsid w:val="00715B24"/>
    <w:rsid w:val="00715B51"/>
    <w:rsid w:val="0072242C"/>
    <w:rsid w:val="00724A93"/>
    <w:rsid w:val="0072773A"/>
    <w:rsid w:val="00733391"/>
    <w:rsid w:val="00734123"/>
    <w:rsid w:val="00735FBE"/>
    <w:rsid w:val="0074548F"/>
    <w:rsid w:val="00745FBE"/>
    <w:rsid w:val="00751C3A"/>
    <w:rsid w:val="00753733"/>
    <w:rsid w:val="00755200"/>
    <w:rsid w:val="007568E6"/>
    <w:rsid w:val="00764370"/>
    <w:rsid w:val="00765D70"/>
    <w:rsid w:val="00767CB1"/>
    <w:rsid w:val="00770EEE"/>
    <w:rsid w:val="007741F3"/>
    <w:rsid w:val="007750FC"/>
    <w:rsid w:val="00777874"/>
    <w:rsid w:val="007811BA"/>
    <w:rsid w:val="0078158C"/>
    <w:rsid w:val="00787146"/>
    <w:rsid w:val="00787E80"/>
    <w:rsid w:val="00790B58"/>
    <w:rsid w:val="00791425"/>
    <w:rsid w:val="0079274A"/>
    <w:rsid w:val="00793292"/>
    <w:rsid w:val="007A066B"/>
    <w:rsid w:val="007A5BDC"/>
    <w:rsid w:val="007B0CFE"/>
    <w:rsid w:val="007C157B"/>
    <w:rsid w:val="007C3F18"/>
    <w:rsid w:val="007C6A3E"/>
    <w:rsid w:val="007C6E5F"/>
    <w:rsid w:val="007C6EE5"/>
    <w:rsid w:val="007D457B"/>
    <w:rsid w:val="007D6C29"/>
    <w:rsid w:val="007E343E"/>
    <w:rsid w:val="007E4DDD"/>
    <w:rsid w:val="007F1BB3"/>
    <w:rsid w:val="007F5ED5"/>
    <w:rsid w:val="0080209C"/>
    <w:rsid w:val="00811254"/>
    <w:rsid w:val="008154B3"/>
    <w:rsid w:val="00816E05"/>
    <w:rsid w:val="00824F6F"/>
    <w:rsid w:val="00826733"/>
    <w:rsid w:val="00826ADC"/>
    <w:rsid w:val="008312F8"/>
    <w:rsid w:val="00831FDC"/>
    <w:rsid w:val="00833D02"/>
    <w:rsid w:val="0083633E"/>
    <w:rsid w:val="0083650A"/>
    <w:rsid w:val="00837C21"/>
    <w:rsid w:val="00840AF8"/>
    <w:rsid w:val="008438F7"/>
    <w:rsid w:val="00852B34"/>
    <w:rsid w:val="0085304B"/>
    <w:rsid w:val="00855338"/>
    <w:rsid w:val="00856021"/>
    <w:rsid w:val="0085707A"/>
    <w:rsid w:val="00857B2F"/>
    <w:rsid w:val="008600B8"/>
    <w:rsid w:val="00862E80"/>
    <w:rsid w:val="0087005A"/>
    <w:rsid w:val="0087037A"/>
    <w:rsid w:val="0087380E"/>
    <w:rsid w:val="00873D5B"/>
    <w:rsid w:val="00887BC6"/>
    <w:rsid w:val="00891288"/>
    <w:rsid w:val="00892965"/>
    <w:rsid w:val="0089708F"/>
    <w:rsid w:val="008A0D9F"/>
    <w:rsid w:val="008A37CF"/>
    <w:rsid w:val="008A7FFC"/>
    <w:rsid w:val="008B0A62"/>
    <w:rsid w:val="008B0DB3"/>
    <w:rsid w:val="008B1F2F"/>
    <w:rsid w:val="008B566D"/>
    <w:rsid w:val="008B6879"/>
    <w:rsid w:val="008B707D"/>
    <w:rsid w:val="008B7801"/>
    <w:rsid w:val="008C1AC7"/>
    <w:rsid w:val="008C3624"/>
    <w:rsid w:val="008C3CB1"/>
    <w:rsid w:val="008C6C13"/>
    <w:rsid w:val="008C6FFE"/>
    <w:rsid w:val="008C7073"/>
    <w:rsid w:val="008E03E0"/>
    <w:rsid w:val="008E2DC9"/>
    <w:rsid w:val="008E315B"/>
    <w:rsid w:val="008E56F1"/>
    <w:rsid w:val="008F5FD4"/>
    <w:rsid w:val="008F6A60"/>
    <w:rsid w:val="0090212C"/>
    <w:rsid w:val="00902E38"/>
    <w:rsid w:val="009031C4"/>
    <w:rsid w:val="00913029"/>
    <w:rsid w:val="00914017"/>
    <w:rsid w:val="00916C0E"/>
    <w:rsid w:val="00933F41"/>
    <w:rsid w:val="00942165"/>
    <w:rsid w:val="00946E47"/>
    <w:rsid w:val="00951E38"/>
    <w:rsid w:val="00965BC5"/>
    <w:rsid w:val="00967DC5"/>
    <w:rsid w:val="00972C12"/>
    <w:rsid w:val="00973C91"/>
    <w:rsid w:val="00976F05"/>
    <w:rsid w:val="0098054D"/>
    <w:rsid w:val="009818B1"/>
    <w:rsid w:val="0098340A"/>
    <w:rsid w:val="00985681"/>
    <w:rsid w:val="00992503"/>
    <w:rsid w:val="0099575B"/>
    <w:rsid w:val="009960F1"/>
    <w:rsid w:val="009A319F"/>
    <w:rsid w:val="009B0570"/>
    <w:rsid w:val="009B3821"/>
    <w:rsid w:val="009B56D1"/>
    <w:rsid w:val="009B68B1"/>
    <w:rsid w:val="009C20DF"/>
    <w:rsid w:val="009D0743"/>
    <w:rsid w:val="009D3D3B"/>
    <w:rsid w:val="009E69FB"/>
    <w:rsid w:val="009E7C06"/>
    <w:rsid w:val="009F5D72"/>
    <w:rsid w:val="009F6843"/>
    <w:rsid w:val="00A000DC"/>
    <w:rsid w:val="00A01394"/>
    <w:rsid w:val="00A04987"/>
    <w:rsid w:val="00A05E9C"/>
    <w:rsid w:val="00A17E40"/>
    <w:rsid w:val="00A20146"/>
    <w:rsid w:val="00A214BA"/>
    <w:rsid w:val="00A220F4"/>
    <w:rsid w:val="00A224A9"/>
    <w:rsid w:val="00A23DF8"/>
    <w:rsid w:val="00A2489E"/>
    <w:rsid w:val="00A32F86"/>
    <w:rsid w:val="00A401BA"/>
    <w:rsid w:val="00A41FE4"/>
    <w:rsid w:val="00A50EFA"/>
    <w:rsid w:val="00A540D2"/>
    <w:rsid w:val="00A60B3F"/>
    <w:rsid w:val="00A80842"/>
    <w:rsid w:val="00A80DB1"/>
    <w:rsid w:val="00A80F6C"/>
    <w:rsid w:val="00A862FA"/>
    <w:rsid w:val="00A93CFF"/>
    <w:rsid w:val="00A95E3C"/>
    <w:rsid w:val="00A96148"/>
    <w:rsid w:val="00AA584D"/>
    <w:rsid w:val="00AA72B8"/>
    <w:rsid w:val="00AB1CF9"/>
    <w:rsid w:val="00AB40C6"/>
    <w:rsid w:val="00AB5BA0"/>
    <w:rsid w:val="00AB7312"/>
    <w:rsid w:val="00AB7AB4"/>
    <w:rsid w:val="00AC01AF"/>
    <w:rsid w:val="00AD0D0E"/>
    <w:rsid w:val="00AD38DB"/>
    <w:rsid w:val="00AD401A"/>
    <w:rsid w:val="00AD4245"/>
    <w:rsid w:val="00AD4DA6"/>
    <w:rsid w:val="00AE1474"/>
    <w:rsid w:val="00AE36D5"/>
    <w:rsid w:val="00AE3A80"/>
    <w:rsid w:val="00AE3D06"/>
    <w:rsid w:val="00AE41EC"/>
    <w:rsid w:val="00AE612F"/>
    <w:rsid w:val="00AE6A3E"/>
    <w:rsid w:val="00AF2C01"/>
    <w:rsid w:val="00AF5755"/>
    <w:rsid w:val="00AF72A3"/>
    <w:rsid w:val="00B01DA2"/>
    <w:rsid w:val="00B119CF"/>
    <w:rsid w:val="00B12489"/>
    <w:rsid w:val="00B155C1"/>
    <w:rsid w:val="00B17720"/>
    <w:rsid w:val="00B269E7"/>
    <w:rsid w:val="00B2703E"/>
    <w:rsid w:val="00B315A7"/>
    <w:rsid w:val="00B3171D"/>
    <w:rsid w:val="00B337A3"/>
    <w:rsid w:val="00B33F05"/>
    <w:rsid w:val="00B42E2C"/>
    <w:rsid w:val="00B43D32"/>
    <w:rsid w:val="00B440E0"/>
    <w:rsid w:val="00B447B5"/>
    <w:rsid w:val="00B44CE2"/>
    <w:rsid w:val="00B45643"/>
    <w:rsid w:val="00B46B74"/>
    <w:rsid w:val="00B5336F"/>
    <w:rsid w:val="00B56549"/>
    <w:rsid w:val="00B66DE5"/>
    <w:rsid w:val="00B86F43"/>
    <w:rsid w:val="00B93CF3"/>
    <w:rsid w:val="00B958CF"/>
    <w:rsid w:val="00B95BC1"/>
    <w:rsid w:val="00B969A2"/>
    <w:rsid w:val="00B96A48"/>
    <w:rsid w:val="00BA049A"/>
    <w:rsid w:val="00BA1A4D"/>
    <w:rsid w:val="00BB4E36"/>
    <w:rsid w:val="00BB5F35"/>
    <w:rsid w:val="00BB65FD"/>
    <w:rsid w:val="00BD0AC3"/>
    <w:rsid w:val="00BD0C7E"/>
    <w:rsid w:val="00BE1EF0"/>
    <w:rsid w:val="00BE2E33"/>
    <w:rsid w:val="00BE54C6"/>
    <w:rsid w:val="00BF02CF"/>
    <w:rsid w:val="00BF05A9"/>
    <w:rsid w:val="00BF79A0"/>
    <w:rsid w:val="00C03139"/>
    <w:rsid w:val="00C034E2"/>
    <w:rsid w:val="00C05AD1"/>
    <w:rsid w:val="00C1214C"/>
    <w:rsid w:val="00C16D9F"/>
    <w:rsid w:val="00C31E4F"/>
    <w:rsid w:val="00C34165"/>
    <w:rsid w:val="00C361C2"/>
    <w:rsid w:val="00C43A8A"/>
    <w:rsid w:val="00C43CB0"/>
    <w:rsid w:val="00C51E12"/>
    <w:rsid w:val="00C5287C"/>
    <w:rsid w:val="00C52B7C"/>
    <w:rsid w:val="00C54B2E"/>
    <w:rsid w:val="00C6270D"/>
    <w:rsid w:val="00C72854"/>
    <w:rsid w:val="00C74EFC"/>
    <w:rsid w:val="00C75D09"/>
    <w:rsid w:val="00C76428"/>
    <w:rsid w:val="00C810F0"/>
    <w:rsid w:val="00C82686"/>
    <w:rsid w:val="00C92916"/>
    <w:rsid w:val="00CA09C0"/>
    <w:rsid w:val="00CA100E"/>
    <w:rsid w:val="00CA1395"/>
    <w:rsid w:val="00CA34DF"/>
    <w:rsid w:val="00CA6D3A"/>
    <w:rsid w:val="00CA72C0"/>
    <w:rsid w:val="00CA7469"/>
    <w:rsid w:val="00CB15B3"/>
    <w:rsid w:val="00CB1906"/>
    <w:rsid w:val="00CB6F2A"/>
    <w:rsid w:val="00CD158F"/>
    <w:rsid w:val="00CD15E1"/>
    <w:rsid w:val="00CD1F0E"/>
    <w:rsid w:val="00CD5672"/>
    <w:rsid w:val="00CD5799"/>
    <w:rsid w:val="00CE08B5"/>
    <w:rsid w:val="00CE0EC0"/>
    <w:rsid w:val="00CE4C8F"/>
    <w:rsid w:val="00CE77EB"/>
    <w:rsid w:val="00CE7C4E"/>
    <w:rsid w:val="00CF3A2E"/>
    <w:rsid w:val="00CF3DAA"/>
    <w:rsid w:val="00CF6A29"/>
    <w:rsid w:val="00D0155F"/>
    <w:rsid w:val="00D01F0B"/>
    <w:rsid w:val="00D03322"/>
    <w:rsid w:val="00D161CA"/>
    <w:rsid w:val="00D177BB"/>
    <w:rsid w:val="00D269CC"/>
    <w:rsid w:val="00D30655"/>
    <w:rsid w:val="00D4130B"/>
    <w:rsid w:val="00D4661D"/>
    <w:rsid w:val="00D51FD2"/>
    <w:rsid w:val="00D56C2C"/>
    <w:rsid w:val="00D6076E"/>
    <w:rsid w:val="00D66983"/>
    <w:rsid w:val="00D67A98"/>
    <w:rsid w:val="00D736A6"/>
    <w:rsid w:val="00D77674"/>
    <w:rsid w:val="00D80607"/>
    <w:rsid w:val="00D90AE2"/>
    <w:rsid w:val="00DA19AD"/>
    <w:rsid w:val="00DA2D8D"/>
    <w:rsid w:val="00DA34FA"/>
    <w:rsid w:val="00DA57DA"/>
    <w:rsid w:val="00DA5C67"/>
    <w:rsid w:val="00DA7EFE"/>
    <w:rsid w:val="00DB4509"/>
    <w:rsid w:val="00DC1BF9"/>
    <w:rsid w:val="00DC2C12"/>
    <w:rsid w:val="00DC5B21"/>
    <w:rsid w:val="00DD0300"/>
    <w:rsid w:val="00DD2680"/>
    <w:rsid w:val="00DD5681"/>
    <w:rsid w:val="00DD5AA6"/>
    <w:rsid w:val="00DE1BD5"/>
    <w:rsid w:val="00DE2554"/>
    <w:rsid w:val="00DE61E9"/>
    <w:rsid w:val="00DE61EE"/>
    <w:rsid w:val="00DF1B3E"/>
    <w:rsid w:val="00DF33A3"/>
    <w:rsid w:val="00DF4D80"/>
    <w:rsid w:val="00E000FD"/>
    <w:rsid w:val="00E002C8"/>
    <w:rsid w:val="00E04CE0"/>
    <w:rsid w:val="00E0535E"/>
    <w:rsid w:val="00E074BB"/>
    <w:rsid w:val="00E10DF2"/>
    <w:rsid w:val="00E13428"/>
    <w:rsid w:val="00E1353F"/>
    <w:rsid w:val="00E15A8A"/>
    <w:rsid w:val="00E16B8C"/>
    <w:rsid w:val="00E20D19"/>
    <w:rsid w:val="00E21A41"/>
    <w:rsid w:val="00E37A8A"/>
    <w:rsid w:val="00E42619"/>
    <w:rsid w:val="00E45249"/>
    <w:rsid w:val="00E46DF3"/>
    <w:rsid w:val="00E53663"/>
    <w:rsid w:val="00E5483B"/>
    <w:rsid w:val="00E55FD2"/>
    <w:rsid w:val="00E57C07"/>
    <w:rsid w:val="00E60B59"/>
    <w:rsid w:val="00E62C68"/>
    <w:rsid w:val="00E6450D"/>
    <w:rsid w:val="00E713EC"/>
    <w:rsid w:val="00E71641"/>
    <w:rsid w:val="00E7168A"/>
    <w:rsid w:val="00E77FD8"/>
    <w:rsid w:val="00E809A6"/>
    <w:rsid w:val="00E80F81"/>
    <w:rsid w:val="00E86D91"/>
    <w:rsid w:val="00E87C8A"/>
    <w:rsid w:val="00E96DFB"/>
    <w:rsid w:val="00EA022C"/>
    <w:rsid w:val="00EA2321"/>
    <w:rsid w:val="00EA29A8"/>
    <w:rsid w:val="00EA43B1"/>
    <w:rsid w:val="00EB0A16"/>
    <w:rsid w:val="00EB203F"/>
    <w:rsid w:val="00EB4461"/>
    <w:rsid w:val="00EC5560"/>
    <w:rsid w:val="00EC6888"/>
    <w:rsid w:val="00EC7AE2"/>
    <w:rsid w:val="00EE0051"/>
    <w:rsid w:val="00EE222D"/>
    <w:rsid w:val="00EE3DA3"/>
    <w:rsid w:val="00EE4040"/>
    <w:rsid w:val="00F02946"/>
    <w:rsid w:val="00F20173"/>
    <w:rsid w:val="00F20A6B"/>
    <w:rsid w:val="00F219D8"/>
    <w:rsid w:val="00F31779"/>
    <w:rsid w:val="00F330F8"/>
    <w:rsid w:val="00F34F2B"/>
    <w:rsid w:val="00F3785E"/>
    <w:rsid w:val="00F40B2D"/>
    <w:rsid w:val="00F4171A"/>
    <w:rsid w:val="00F41938"/>
    <w:rsid w:val="00F4252A"/>
    <w:rsid w:val="00F4340E"/>
    <w:rsid w:val="00F44055"/>
    <w:rsid w:val="00F44D9C"/>
    <w:rsid w:val="00F501CD"/>
    <w:rsid w:val="00F62952"/>
    <w:rsid w:val="00F62CBD"/>
    <w:rsid w:val="00F63814"/>
    <w:rsid w:val="00F64F13"/>
    <w:rsid w:val="00F71DA9"/>
    <w:rsid w:val="00F71FF6"/>
    <w:rsid w:val="00F74B5B"/>
    <w:rsid w:val="00F84BE2"/>
    <w:rsid w:val="00F850D1"/>
    <w:rsid w:val="00F8548C"/>
    <w:rsid w:val="00F93B8D"/>
    <w:rsid w:val="00F95B00"/>
    <w:rsid w:val="00FA2BB3"/>
    <w:rsid w:val="00FA4849"/>
    <w:rsid w:val="00FA78C6"/>
    <w:rsid w:val="00FB0CA6"/>
    <w:rsid w:val="00FB0E6D"/>
    <w:rsid w:val="00FB2576"/>
    <w:rsid w:val="00FB42E0"/>
    <w:rsid w:val="00FC1470"/>
    <w:rsid w:val="00FC39EF"/>
    <w:rsid w:val="00FC4A62"/>
    <w:rsid w:val="00FC74BA"/>
    <w:rsid w:val="00FC760F"/>
    <w:rsid w:val="00FD3451"/>
    <w:rsid w:val="00FD3755"/>
    <w:rsid w:val="00FD5F6C"/>
    <w:rsid w:val="00FD6D5A"/>
    <w:rsid w:val="00FE486F"/>
    <w:rsid w:val="00FF4959"/>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C0FFC2"/>
  <w15:chartTrackingRefBased/>
  <w15:docId w15:val="{9A862829-84ED-4768-8DEE-58857928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49B"/>
    <w:rPr>
      <w:rFonts w:eastAsiaTheme="minorEastAsia"/>
    </w:rPr>
  </w:style>
  <w:style w:type="paragraph" w:styleId="Heading1">
    <w:name w:val="heading 1"/>
    <w:next w:val="Normal"/>
    <w:link w:val="Heading1Char"/>
    <w:qFormat/>
    <w:rsid w:val="0011249B"/>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11249B"/>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11249B"/>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11249B"/>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11249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11249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11249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11249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11249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49B"/>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11249B"/>
    <w:rPr>
      <w:rFonts w:eastAsiaTheme="majorEastAsia" w:cstheme="majorBidi"/>
      <w:b/>
      <w:bCs/>
      <w:i/>
      <w:iCs/>
      <w:sz w:val="28"/>
      <w:szCs w:val="28"/>
    </w:rPr>
  </w:style>
  <w:style w:type="character" w:customStyle="1" w:styleId="Heading3Char">
    <w:name w:val="Heading 3 Char"/>
    <w:basedOn w:val="DefaultParagraphFont"/>
    <w:link w:val="Heading3"/>
    <w:uiPriority w:val="2"/>
    <w:rsid w:val="0011249B"/>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11249B"/>
    <w:rPr>
      <w:rFonts w:eastAsiaTheme="minorEastAsia" w:cs="Times New Roman"/>
      <w:b/>
      <w:szCs w:val="24"/>
    </w:rPr>
  </w:style>
  <w:style w:type="character" w:customStyle="1" w:styleId="Heading5Char">
    <w:name w:val="Heading 5 Char"/>
    <w:basedOn w:val="DefaultParagraphFont"/>
    <w:link w:val="Heading5"/>
    <w:uiPriority w:val="9"/>
    <w:semiHidden/>
    <w:rsid w:val="0011249B"/>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1249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1249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1249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1249B"/>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112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49B"/>
    <w:rPr>
      <w:rFonts w:ascii="Segoe UI" w:eastAsiaTheme="minorEastAsia" w:hAnsi="Segoe UI" w:cs="Segoe UI"/>
      <w:sz w:val="18"/>
      <w:szCs w:val="18"/>
    </w:rPr>
  </w:style>
  <w:style w:type="character" w:customStyle="1" w:styleId="AllCaps">
    <w:name w:val="AllCaps"/>
    <w:uiPriority w:val="5"/>
    <w:qFormat/>
    <w:rsid w:val="0011249B"/>
    <w:rPr>
      <w:caps/>
      <w:smallCaps w:val="0"/>
    </w:rPr>
  </w:style>
  <w:style w:type="paragraph" w:styleId="ListParagraph">
    <w:name w:val="List Paragraph"/>
    <w:basedOn w:val="Normal"/>
    <w:qFormat/>
    <w:rsid w:val="0011249B"/>
    <w:pPr>
      <w:contextualSpacing/>
    </w:pPr>
  </w:style>
  <w:style w:type="table" w:styleId="PlainTable3">
    <w:name w:val="Plain Table 3"/>
    <w:basedOn w:val="TableNormal"/>
    <w:uiPriority w:val="43"/>
    <w:locked/>
    <w:rsid w:val="0011249B"/>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11249B"/>
    <w:rPr>
      <w:i/>
      <w:iCs/>
    </w:rPr>
  </w:style>
  <w:style w:type="paragraph" w:styleId="Footer">
    <w:name w:val="footer"/>
    <w:basedOn w:val="Normal"/>
    <w:link w:val="FooterChar"/>
    <w:uiPriority w:val="99"/>
    <w:unhideWhenUsed/>
    <w:rsid w:val="0011249B"/>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11249B"/>
    <w:rPr>
      <w:rFonts w:eastAsiaTheme="minorEastAsia"/>
    </w:rPr>
  </w:style>
  <w:style w:type="numbering" w:customStyle="1" w:styleId="H1BL">
    <w:name w:val="H1BL"/>
    <w:uiPriority w:val="99"/>
    <w:rsid w:val="0011249B"/>
    <w:pPr>
      <w:numPr>
        <w:numId w:val="3"/>
      </w:numPr>
    </w:pPr>
  </w:style>
  <w:style w:type="numbering" w:customStyle="1" w:styleId="H1NL">
    <w:name w:val="H1NL"/>
    <w:basedOn w:val="NoList"/>
    <w:uiPriority w:val="99"/>
    <w:rsid w:val="0011249B"/>
    <w:pPr>
      <w:numPr>
        <w:numId w:val="4"/>
      </w:numPr>
    </w:pPr>
  </w:style>
  <w:style w:type="paragraph" w:styleId="Header">
    <w:name w:val="header"/>
    <w:basedOn w:val="Normal"/>
    <w:link w:val="HeaderChar"/>
    <w:uiPriority w:val="99"/>
    <w:unhideWhenUsed/>
    <w:qFormat/>
    <w:rsid w:val="0011249B"/>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11249B"/>
    <w:rPr>
      <w:rFonts w:eastAsiaTheme="minorEastAsia"/>
    </w:rPr>
  </w:style>
  <w:style w:type="character" w:styleId="Hyperlink">
    <w:name w:val="Hyperlink"/>
    <w:basedOn w:val="DefaultParagraphFont"/>
    <w:uiPriority w:val="99"/>
    <w:unhideWhenUsed/>
    <w:qFormat/>
    <w:rsid w:val="0011249B"/>
    <w:rPr>
      <w:color w:val="0563C1" w:themeColor="hyperlink"/>
      <w:u w:val="single"/>
    </w:rPr>
  </w:style>
  <w:style w:type="paragraph" w:styleId="NoSpacing">
    <w:name w:val="No Spacing"/>
    <w:uiPriority w:val="1"/>
    <w:qFormat/>
    <w:rsid w:val="0011249B"/>
    <w:pPr>
      <w:spacing w:after="0" w:line="240" w:lineRule="auto"/>
    </w:pPr>
    <w:rPr>
      <w:rFonts w:eastAsiaTheme="minorEastAsia"/>
    </w:rPr>
  </w:style>
  <w:style w:type="character" w:styleId="PlaceholderText">
    <w:name w:val="Placeholder Text"/>
    <w:basedOn w:val="DefaultParagraphFont"/>
    <w:uiPriority w:val="99"/>
    <w:semiHidden/>
    <w:rsid w:val="0011249B"/>
    <w:rPr>
      <w:color w:val="808080"/>
    </w:rPr>
  </w:style>
  <w:style w:type="paragraph" w:styleId="Quote">
    <w:name w:val="Quote"/>
    <w:basedOn w:val="Normal"/>
    <w:next w:val="Normal"/>
    <w:link w:val="QuoteChar"/>
    <w:uiPriority w:val="29"/>
    <w:qFormat/>
    <w:rsid w:val="0011249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1249B"/>
    <w:rPr>
      <w:rFonts w:eastAsiaTheme="minorEastAsia"/>
      <w:color w:val="44546A" w:themeColor="text2"/>
      <w:sz w:val="24"/>
      <w:szCs w:val="24"/>
    </w:rPr>
  </w:style>
  <w:style w:type="character" w:styleId="Strong">
    <w:name w:val="Strong"/>
    <w:aliases w:val="bold"/>
    <w:basedOn w:val="DefaultParagraphFont"/>
    <w:uiPriority w:val="4"/>
    <w:qFormat/>
    <w:rsid w:val="0011249B"/>
    <w:rPr>
      <w:b/>
      <w:bCs/>
    </w:rPr>
  </w:style>
  <w:style w:type="character" w:customStyle="1" w:styleId="Subscript">
    <w:name w:val="Subscript"/>
    <w:aliases w:val="sbs"/>
    <w:basedOn w:val="DefaultParagraphFont"/>
    <w:uiPriority w:val="5"/>
    <w:qFormat/>
    <w:rsid w:val="0011249B"/>
    <w:rPr>
      <w:vertAlign w:val="subscript"/>
    </w:rPr>
  </w:style>
  <w:style w:type="paragraph" w:styleId="Subtitle">
    <w:name w:val="Subtitle"/>
    <w:basedOn w:val="Normal"/>
    <w:next w:val="Normal"/>
    <w:link w:val="SubtitleChar"/>
    <w:uiPriority w:val="6"/>
    <w:qFormat/>
    <w:rsid w:val="0011249B"/>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11249B"/>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11249B"/>
    <w:rPr>
      <w:vertAlign w:val="superscript"/>
    </w:rPr>
  </w:style>
  <w:style w:type="paragraph" w:styleId="Title">
    <w:name w:val="Title"/>
    <w:basedOn w:val="Normal"/>
    <w:next w:val="Subtitle"/>
    <w:link w:val="TitleChar"/>
    <w:uiPriority w:val="6"/>
    <w:qFormat/>
    <w:rsid w:val="0011249B"/>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11249B"/>
    <w:rPr>
      <w:rFonts w:eastAsiaTheme="majorEastAsia" w:cstheme="majorBidi"/>
      <w:b/>
      <w:bCs/>
      <w:kern w:val="28"/>
      <w:sz w:val="36"/>
      <w:szCs w:val="32"/>
    </w:rPr>
  </w:style>
  <w:style w:type="paragraph" w:styleId="TOC1">
    <w:name w:val="toc 1"/>
    <w:basedOn w:val="Normal"/>
    <w:next w:val="Normal"/>
    <w:uiPriority w:val="39"/>
    <w:unhideWhenUsed/>
    <w:qFormat/>
    <w:rsid w:val="0011249B"/>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11249B"/>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11249B"/>
    <w:pPr>
      <w:spacing w:before="120"/>
      <w:outlineLvl w:val="9"/>
    </w:pPr>
  </w:style>
  <w:style w:type="table" w:styleId="TableGrid">
    <w:name w:val="Table Grid"/>
    <w:basedOn w:val="TableNormal"/>
    <w:uiPriority w:val="39"/>
    <w:locked/>
    <w:rsid w:val="00112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11249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1124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11249B"/>
    <w:pPr>
      <w:jc w:val="center"/>
    </w:pPr>
  </w:style>
  <w:style w:type="paragraph" w:customStyle="1" w:styleId="NormalFont9">
    <w:name w:val="NormalFont 9"/>
    <w:aliases w:val="nf"/>
    <w:basedOn w:val="Normal"/>
    <w:qFormat/>
    <w:rsid w:val="0011249B"/>
    <w:rPr>
      <w:sz w:val="18"/>
      <w:szCs w:val="18"/>
    </w:rPr>
  </w:style>
  <w:style w:type="table" w:styleId="PlainTable1">
    <w:name w:val="Plain Table 1"/>
    <w:basedOn w:val="TableNormal"/>
    <w:uiPriority w:val="41"/>
    <w:locked/>
    <w:rsid w:val="001124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11249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11249B"/>
    <w:rPr>
      <w:rFonts w:asciiTheme="minorHAnsi" w:hAnsiTheme="minorHAnsi"/>
      <w:i/>
      <w:sz w:val="22"/>
      <w:u w:val="single"/>
    </w:rPr>
  </w:style>
  <w:style w:type="paragraph" w:customStyle="1" w:styleId="LDApprovalld">
    <w:name w:val="LD Approvalld"/>
    <w:basedOn w:val="Normal"/>
    <w:uiPriority w:val="6"/>
    <w:qFormat/>
    <w:rsid w:val="0011249B"/>
    <w:rPr>
      <w:b/>
      <w:i/>
      <w:color w:val="FF0000"/>
      <w:sz w:val="28"/>
      <w:szCs w:val="28"/>
    </w:rPr>
  </w:style>
  <w:style w:type="character" w:styleId="CommentReference">
    <w:name w:val="annotation reference"/>
    <w:basedOn w:val="DefaultParagraphFont"/>
    <w:uiPriority w:val="99"/>
    <w:semiHidden/>
    <w:unhideWhenUsed/>
    <w:rsid w:val="0011249B"/>
    <w:rPr>
      <w:sz w:val="16"/>
      <w:szCs w:val="16"/>
    </w:rPr>
  </w:style>
  <w:style w:type="paragraph" w:styleId="CommentText">
    <w:name w:val="annotation text"/>
    <w:basedOn w:val="Normal"/>
    <w:link w:val="CommentTextChar"/>
    <w:uiPriority w:val="99"/>
    <w:semiHidden/>
    <w:unhideWhenUsed/>
    <w:rsid w:val="0011249B"/>
    <w:rPr>
      <w:sz w:val="20"/>
      <w:szCs w:val="20"/>
    </w:rPr>
  </w:style>
  <w:style w:type="character" w:customStyle="1" w:styleId="CommentTextChar">
    <w:name w:val="Comment Text Char"/>
    <w:basedOn w:val="DefaultParagraphFont"/>
    <w:link w:val="CommentText"/>
    <w:uiPriority w:val="99"/>
    <w:semiHidden/>
    <w:rsid w:val="0011249B"/>
    <w:rPr>
      <w:rFonts w:eastAsiaTheme="minorEastAsia"/>
      <w:sz w:val="20"/>
      <w:szCs w:val="20"/>
    </w:rPr>
  </w:style>
  <w:style w:type="paragraph" w:styleId="ListBullet">
    <w:name w:val="List Bullet"/>
    <w:basedOn w:val="Normal"/>
    <w:uiPriority w:val="99"/>
    <w:unhideWhenUsed/>
    <w:locked/>
    <w:rsid w:val="0011249B"/>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11249B"/>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11249B"/>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11249B"/>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11249B"/>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11249B"/>
    <w:pPr>
      <w:spacing w:after="0"/>
      <w:ind w:left="660"/>
    </w:pPr>
    <w:rPr>
      <w:sz w:val="18"/>
      <w:szCs w:val="18"/>
    </w:rPr>
  </w:style>
  <w:style w:type="paragraph" w:styleId="TOC5">
    <w:name w:val="toc 5"/>
    <w:basedOn w:val="Normal"/>
    <w:next w:val="Normal"/>
    <w:autoRedefine/>
    <w:uiPriority w:val="39"/>
    <w:unhideWhenUsed/>
    <w:locked/>
    <w:rsid w:val="0011249B"/>
    <w:pPr>
      <w:spacing w:after="0"/>
      <w:ind w:left="880"/>
    </w:pPr>
    <w:rPr>
      <w:sz w:val="18"/>
      <w:szCs w:val="18"/>
    </w:rPr>
  </w:style>
  <w:style w:type="paragraph" w:styleId="TOC6">
    <w:name w:val="toc 6"/>
    <w:basedOn w:val="Normal"/>
    <w:next w:val="Normal"/>
    <w:autoRedefine/>
    <w:uiPriority w:val="39"/>
    <w:unhideWhenUsed/>
    <w:locked/>
    <w:rsid w:val="0011249B"/>
    <w:pPr>
      <w:spacing w:after="0"/>
      <w:ind w:left="1100"/>
    </w:pPr>
    <w:rPr>
      <w:sz w:val="18"/>
      <w:szCs w:val="18"/>
    </w:rPr>
  </w:style>
  <w:style w:type="paragraph" w:styleId="TOC7">
    <w:name w:val="toc 7"/>
    <w:basedOn w:val="Normal"/>
    <w:next w:val="Normal"/>
    <w:autoRedefine/>
    <w:uiPriority w:val="39"/>
    <w:unhideWhenUsed/>
    <w:locked/>
    <w:rsid w:val="0011249B"/>
    <w:pPr>
      <w:spacing w:after="0"/>
      <w:ind w:left="1320"/>
    </w:pPr>
    <w:rPr>
      <w:sz w:val="18"/>
      <w:szCs w:val="18"/>
    </w:rPr>
  </w:style>
  <w:style w:type="paragraph" w:styleId="TOC8">
    <w:name w:val="toc 8"/>
    <w:basedOn w:val="Normal"/>
    <w:next w:val="Normal"/>
    <w:autoRedefine/>
    <w:uiPriority w:val="39"/>
    <w:unhideWhenUsed/>
    <w:locked/>
    <w:rsid w:val="0011249B"/>
    <w:pPr>
      <w:spacing w:after="0"/>
      <w:ind w:left="1540"/>
    </w:pPr>
    <w:rPr>
      <w:sz w:val="18"/>
      <w:szCs w:val="18"/>
    </w:rPr>
  </w:style>
  <w:style w:type="paragraph" w:styleId="TOC9">
    <w:name w:val="toc 9"/>
    <w:basedOn w:val="Normal"/>
    <w:next w:val="Normal"/>
    <w:autoRedefine/>
    <w:uiPriority w:val="39"/>
    <w:unhideWhenUsed/>
    <w:locked/>
    <w:rsid w:val="0011249B"/>
    <w:pPr>
      <w:spacing w:after="0"/>
      <w:ind w:left="1760"/>
    </w:pPr>
    <w:rPr>
      <w:sz w:val="18"/>
      <w:szCs w:val="18"/>
    </w:rPr>
  </w:style>
  <w:style w:type="paragraph" w:customStyle="1" w:styleId="CellNormal">
    <w:name w:val="Cell Normal"/>
    <w:qFormat/>
    <w:rsid w:val="0011249B"/>
    <w:pPr>
      <w:spacing w:after="0"/>
    </w:pPr>
    <w:rPr>
      <w:rFonts w:eastAsiaTheme="minorEastAsia"/>
    </w:rPr>
  </w:style>
  <w:style w:type="numbering" w:customStyle="1" w:styleId="H1CL">
    <w:name w:val="H1CL"/>
    <w:uiPriority w:val="99"/>
    <w:rsid w:val="0011249B"/>
    <w:pPr>
      <w:numPr>
        <w:numId w:val="2"/>
      </w:numPr>
    </w:pPr>
  </w:style>
  <w:style w:type="table" w:customStyle="1" w:styleId="Proof-Trg">
    <w:name w:val="Proof-Trg"/>
    <w:basedOn w:val="TableNormal"/>
    <w:uiPriority w:val="99"/>
    <w:rsid w:val="00112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11249B"/>
    <w:pPr>
      <w:spacing w:after="0"/>
    </w:pPr>
    <w:rPr>
      <w:sz w:val="18"/>
    </w:rPr>
  </w:style>
  <w:style w:type="paragraph" w:customStyle="1" w:styleId="RevDate">
    <w:name w:val="RevDate"/>
    <w:basedOn w:val="Normal"/>
    <w:next w:val="NoSpacing"/>
    <w:link w:val="RevDateChar"/>
    <w:qFormat/>
    <w:rsid w:val="0011249B"/>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11249B"/>
    <w:rPr>
      <w:rFonts w:eastAsiaTheme="minorEastAsia" w:cs="Times New Roman"/>
      <w:szCs w:val="24"/>
    </w:rPr>
  </w:style>
  <w:style w:type="character" w:styleId="FollowedHyperlink">
    <w:name w:val="FollowedHyperlink"/>
    <w:basedOn w:val="DefaultParagraphFont"/>
    <w:uiPriority w:val="99"/>
    <w:semiHidden/>
    <w:unhideWhenUsed/>
    <w:rsid w:val="0011249B"/>
    <w:rPr>
      <w:color w:val="954F72" w:themeColor="followedHyperlink"/>
      <w:u w:val="single"/>
    </w:rPr>
  </w:style>
  <w:style w:type="paragraph" w:customStyle="1" w:styleId="IssueDate">
    <w:name w:val="IssueDate"/>
    <w:basedOn w:val="Normal"/>
    <w:next w:val="RevDate"/>
    <w:link w:val="IssueDateChar"/>
    <w:uiPriority w:val="6"/>
    <w:qFormat/>
    <w:rsid w:val="0011249B"/>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11249B"/>
    <w:rPr>
      <w:rFonts w:eastAsiaTheme="minorEastAsia" w:cs="Times New Roman"/>
      <w:szCs w:val="24"/>
    </w:rPr>
  </w:style>
  <w:style w:type="paragraph" w:customStyle="1" w:styleId="Appendix">
    <w:name w:val="Appendix"/>
    <w:basedOn w:val="Title"/>
    <w:next w:val="Subtitle"/>
    <w:qFormat/>
    <w:rsid w:val="0011249B"/>
    <w:pPr>
      <w:numPr>
        <w:numId w:val="5"/>
      </w:numPr>
    </w:pPr>
  </w:style>
  <w:style w:type="paragraph" w:customStyle="1" w:styleId="Attachment">
    <w:name w:val="Attachment"/>
    <w:basedOn w:val="Appendix"/>
    <w:next w:val="Subtitle"/>
    <w:qFormat/>
    <w:rsid w:val="0011249B"/>
    <w:pPr>
      <w:numPr>
        <w:numId w:val="6"/>
      </w:numPr>
      <w:ind w:left="0"/>
    </w:pPr>
  </w:style>
  <w:style w:type="paragraph" w:customStyle="1" w:styleId="SOPDescr">
    <w:name w:val="SOPDescr"/>
    <w:basedOn w:val="Normal"/>
    <w:next w:val="Normal"/>
    <w:qFormat/>
    <w:rsid w:val="0011249B"/>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11249B"/>
    <w:pPr>
      <w:jc w:val="center"/>
    </w:pPr>
    <w:rPr>
      <w:sz w:val="22"/>
      <w:szCs w:val="22"/>
    </w:rPr>
  </w:style>
  <w:style w:type="numbering" w:customStyle="1" w:styleId="H2BL">
    <w:name w:val="H2BL"/>
    <w:uiPriority w:val="99"/>
    <w:rsid w:val="0011249B"/>
    <w:pPr>
      <w:numPr>
        <w:numId w:val="7"/>
      </w:numPr>
    </w:pPr>
  </w:style>
  <w:style w:type="numbering" w:customStyle="1" w:styleId="H2CL">
    <w:name w:val="H2CL"/>
    <w:uiPriority w:val="99"/>
    <w:rsid w:val="0011249B"/>
    <w:pPr>
      <w:numPr>
        <w:numId w:val="8"/>
      </w:numPr>
    </w:pPr>
  </w:style>
  <w:style w:type="numbering" w:customStyle="1" w:styleId="H2NL">
    <w:name w:val="H2NL"/>
    <w:uiPriority w:val="99"/>
    <w:rsid w:val="0011249B"/>
    <w:pPr>
      <w:numPr>
        <w:numId w:val="15"/>
      </w:numPr>
    </w:pPr>
  </w:style>
  <w:style w:type="numbering" w:customStyle="1" w:styleId="H3BL">
    <w:name w:val="H3BL"/>
    <w:uiPriority w:val="99"/>
    <w:rsid w:val="0011249B"/>
    <w:pPr>
      <w:numPr>
        <w:numId w:val="10"/>
      </w:numPr>
    </w:pPr>
  </w:style>
  <w:style w:type="numbering" w:customStyle="1" w:styleId="H3CL">
    <w:name w:val="H3CL"/>
    <w:uiPriority w:val="99"/>
    <w:rsid w:val="0011249B"/>
    <w:pPr>
      <w:numPr>
        <w:numId w:val="11"/>
      </w:numPr>
    </w:pPr>
  </w:style>
  <w:style w:type="numbering" w:customStyle="1" w:styleId="H3NL0">
    <w:name w:val="H3NL"/>
    <w:basedOn w:val="H2NL"/>
    <w:uiPriority w:val="99"/>
    <w:rsid w:val="0041183D"/>
    <w:pPr>
      <w:numPr>
        <w:numId w:val="15"/>
      </w:numPr>
    </w:pPr>
  </w:style>
  <w:style w:type="numbering" w:customStyle="1" w:styleId="H4BL">
    <w:name w:val="H4BL"/>
    <w:uiPriority w:val="99"/>
    <w:rsid w:val="0011249B"/>
    <w:pPr>
      <w:numPr>
        <w:numId w:val="12"/>
      </w:numPr>
    </w:pPr>
  </w:style>
  <w:style w:type="numbering" w:customStyle="1" w:styleId="H4CL">
    <w:name w:val="H4CL"/>
    <w:uiPriority w:val="99"/>
    <w:rsid w:val="0011249B"/>
    <w:pPr>
      <w:numPr>
        <w:numId w:val="13"/>
      </w:numPr>
    </w:pPr>
  </w:style>
  <w:style w:type="numbering" w:customStyle="1" w:styleId="H4NL">
    <w:name w:val="H4NL"/>
    <w:uiPriority w:val="99"/>
    <w:rsid w:val="0011249B"/>
    <w:pPr>
      <w:numPr>
        <w:numId w:val="14"/>
      </w:numPr>
    </w:pPr>
  </w:style>
  <w:style w:type="numbering" w:customStyle="1" w:styleId="H3NL">
    <w:name w:val="H3NL"/>
    <w:uiPriority w:val="99"/>
    <w:rsid w:val="0011249B"/>
    <w:pPr>
      <w:numPr>
        <w:numId w:val="9"/>
      </w:numPr>
    </w:pPr>
  </w:style>
  <w:style w:type="paragraph" w:customStyle="1" w:styleId="25NormaIndent">
    <w:name w:val=".25 Norma Indent"/>
    <w:basedOn w:val="Normal"/>
    <w:next w:val="ListParagraph"/>
    <w:qFormat/>
    <w:rsid w:val="0011249B"/>
    <w:pPr>
      <w:ind w:left="360"/>
    </w:pPr>
  </w:style>
  <w:style w:type="paragraph" w:customStyle="1" w:styleId="5NormalIndent">
    <w:name w:val=".5 Normal Indent"/>
    <w:basedOn w:val="Normal"/>
    <w:next w:val="ListParagraph"/>
    <w:qFormat/>
    <w:rsid w:val="0011249B"/>
    <w:pPr>
      <w:ind w:left="720"/>
    </w:pPr>
  </w:style>
  <w:style w:type="paragraph" w:customStyle="1" w:styleId="Body">
    <w:name w:val="Body"/>
    <w:basedOn w:val="Normal"/>
    <w:qFormat/>
    <w:rsid w:val="0011249B"/>
    <w:pPr>
      <w:spacing w:after="0" w:line="240" w:lineRule="auto"/>
    </w:pPr>
  </w:style>
  <w:style w:type="paragraph" w:styleId="CommentSubject">
    <w:name w:val="annotation subject"/>
    <w:basedOn w:val="CommentText"/>
    <w:next w:val="CommentText"/>
    <w:link w:val="CommentSubjectChar"/>
    <w:uiPriority w:val="99"/>
    <w:semiHidden/>
    <w:unhideWhenUsed/>
    <w:rsid w:val="0011249B"/>
    <w:pPr>
      <w:spacing w:line="240" w:lineRule="auto"/>
    </w:pPr>
    <w:rPr>
      <w:b/>
      <w:bCs/>
    </w:rPr>
  </w:style>
  <w:style w:type="character" w:customStyle="1" w:styleId="CommentSubjectChar">
    <w:name w:val="Comment Subject Char"/>
    <w:basedOn w:val="CommentTextChar"/>
    <w:link w:val="CommentSubject"/>
    <w:uiPriority w:val="99"/>
    <w:semiHidden/>
    <w:rsid w:val="0011249B"/>
    <w:rPr>
      <w:rFonts w:eastAsiaTheme="minorEastAsia"/>
      <w:b/>
      <w:bCs/>
      <w:sz w:val="20"/>
      <w:szCs w:val="20"/>
    </w:rPr>
  </w:style>
  <w:style w:type="paragraph" w:customStyle="1" w:styleId="Default">
    <w:name w:val="Default"/>
    <w:rsid w:val="00410F9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hs.umich.edu/haz-waste/" TargetMode="External"/><Relationship Id="rId13" Type="http://schemas.openxmlformats.org/officeDocument/2006/relationships/hyperlink" Target="http://ehs.umich.edu/hazardous-waste/spill-respons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hsa.oseh.umich.edu/EHSA/public/injuryillnesssubmit/injuryillnessinitialed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hs.umich.edu/educa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connections.umich.edu/treatment.html" TargetMode="External"/><Relationship Id="rId5" Type="http://schemas.openxmlformats.org/officeDocument/2006/relationships/webSettings" Target="webSettings.xml"/><Relationship Id="rId15" Type="http://schemas.openxmlformats.org/officeDocument/2006/relationships/hyperlink" Target="http://oseh.umich.edu/education/" TargetMode="External"/><Relationship Id="rId23" Type="http://schemas.openxmlformats.org/officeDocument/2006/relationships/theme" Target="theme/theme1.xml"/><Relationship Id="rId10" Type="http://schemas.openxmlformats.org/officeDocument/2006/relationships/hyperlink" Target="http://www.workconnections.umich.edu/employees/work-related-illness-injury/step-on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dpss.umich.edu/emergency-management/alert/"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C0247151784864B643B93178439A0B"/>
        <w:category>
          <w:name w:val="General"/>
          <w:gallery w:val="placeholder"/>
        </w:category>
        <w:types>
          <w:type w:val="bbPlcHdr"/>
        </w:types>
        <w:behaviors>
          <w:behavior w:val="content"/>
        </w:behaviors>
        <w:guid w:val="{BC6DE605-957A-4226-B65F-14B740B04B58}"/>
      </w:docPartPr>
      <w:docPartBody>
        <w:p w:rsidR="00E83897" w:rsidRDefault="00E35CC1">
          <w:pPr>
            <w:pStyle w:val="BAC0247151784864B643B93178439A0B"/>
          </w:pPr>
          <w:r w:rsidRPr="008F7A29">
            <w:rPr>
              <w:rStyle w:val="PlaceholderText"/>
            </w:rPr>
            <w:t>Click or tap here to enter text.</w:t>
          </w:r>
        </w:p>
      </w:docPartBody>
    </w:docPart>
    <w:docPart>
      <w:docPartPr>
        <w:name w:val="1AC6EF472FD54D29A97C4243BC0F6DA1"/>
        <w:category>
          <w:name w:val="General"/>
          <w:gallery w:val="placeholder"/>
        </w:category>
        <w:types>
          <w:type w:val="bbPlcHdr"/>
        </w:types>
        <w:behaviors>
          <w:behavior w:val="content"/>
        </w:behaviors>
        <w:guid w:val="{991364CE-C79C-4009-9DDA-CDC51FC9E809}"/>
      </w:docPartPr>
      <w:docPartBody>
        <w:p w:rsidR="00E83897" w:rsidRDefault="00E35CC1">
          <w:pPr>
            <w:pStyle w:val="1AC6EF472FD54D29A97C4243BC0F6DA1"/>
          </w:pPr>
          <w:r w:rsidRPr="00F81C5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E41BC51-2890-435D-B6E7-32AC289710CA}"/>
      </w:docPartPr>
      <w:docPartBody>
        <w:p w:rsidR="001727DB" w:rsidRDefault="00E83897">
          <w:r w:rsidRPr="0085106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C1"/>
    <w:rsid w:val="0009699F"/>
    <w:rsid w:val="001727DB"/>
    <w:rsid w:val="00CD0D32"/>
    <w:rsid w:val="00E35CC1"/>
    <w:rsid w:val="00E83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3897"/>
    <w:rPr>
      <w:color w:val="808080"/>
    </w:rPr>
  </w:style>
  <w:style w:type="paragraph" w:customStyle="1" w:styleId="BAC0247151784864B643B93178439A0B">
    <w:name w:val="BAC0247151784864B643B93178439A0B"/>
  </w:style>
  <w:style w:type="paragraph" w:customStyle="1" w:styleId="1AC6EF472FD54D29A97C4243BC0F6DA1">
    <w:name w:val="1AC6EF472FD54D29A97C4243BC0F6DA1"/>
  </w:style>
  <w:style w:type="paragraph" w:customStyle="1" w:styleId="49C5CF0614D34049955A68D9DFF2F35B">
    <w:name w:val="49C5CF0614D34049955A68D9DFF2F3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59107-54E8-4F65-8635-E0AFAA30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Template>
  <TotalTime>3</TotalTime>
  <Pages>7</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Bennett, Josh</cp:lastModifiedBy>
  <cp:revision>6</cp:revision>
  <cp:lastPrinted>2017-08-16T12:05:00Z</cp:lastPrinted>
  <dcterms:created xsi:type="dcterms:W3CDTF">2019-02-18T19:13:00Z</dcterms:created>
  <dcterms:modified xsi:type="dcterms:W3CDTF">2019-03-05T20:51:00Z</dcterms:modified>
</cp:coreProperties>
</file>