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FF6EA" w14:textId="49D5B91B" w:rsidR="001303E8" w:rsidRPr="0024074A" w:rsidRDefault="006D0D69" w:rsidP="00992503">
      <w:pPr>
        <w:pStyle w:val="Title"/>
      </w:pPr>
      <w:r>
        <w:t>Corrosive Chemicals</w:t>
      </w:r>
    </w:p>
    <w:p w14:paraId="51E03F1B" w14:textId="77777777" w:rsidR="001303E8" w:rsidRDefault="00EA2321" w:rsidP="001303E8">
      <w:pPr>
        <w:pStyle w:val="Subtitle"/>
      </w:pPr>
      <w:r>
        <w:t>Standard Operating Procedure</w:t>
      </w:r>
    </w:p>
    <w:p w14:paraId="22E1CF51" w14:textId="1702427A" w:rsidR="001303E8" w:rsidRDefault="00D6076E" w:rsidP="007C6EE5">
      <w:pPr>
        <w:pStyle w:val="RevDate"/>
      </w:pPr>
      <w:r>
        <w:t>Revision Date</w:t>
      </w:r>
      <w:r w:rsidR="001303E8">
        <w:t xml:space="preserve">: </w:t>
      </w:r>
      <w:r w:rsidR="00547367">
        <w:t xml:space="preserve"> </w:t>
      </w:r>
      <w:sdt>
        <w:sdtPr>
          <w:id w:val="-895739320"/>
          <w:placeholder>
            <w:docPart w:val="B69D7E74CFF3402294CF381A7403A513"/>
          </w:placeholder>
        </w:sdtPr>
        <w:sdtEndPr/>
        <w:sdtContent>
          <w:r w:rsidR="00907368">
            <w:t>0</w:t>
          </w:r>
          <w:r w:rsidR="005A0C1B">
            <w:t>5/</w:t>
          </w:r>
          <w:r w:rsidR="006F0EB7">
            <w:t>11</w:t>
          </w:r>
          <w:r w:rsidR="00A90B90">
            <w:t>/22</w:t>
          </w:r>
        </w:sdtContent>
      </w:sdt>
    </w:p>
    <w:p w14:paraId="3292757B" w14:textId="27811380" w:rsidR="00EA2321" w:rsidRDefault="00B62EDD" w:rsidP="00E858A1">
      <w:pPr>
        <w:pStyle w:val="NoSpacing"/>
      </w:pPr>
      <w:r>
        <w:rPr>
          <w:noProof/>
        </w:rPr>
        <mc:AlternateContent>
          <mc:Choice Requires="wpg">
            <w:drawing>
              <wp:anchor distT="0" distB="0" distL="114300" distR="114300" simplePos="0" relativeHeight="251665408" behindDoc="0" locked="0" layoutInCell="1" allowOverlap="1" wp14:anchorId="1DD5E7EC" wp14:editId="322F1B15">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BC25A3"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0C40BD74" w14:textId="77777777" w:rsidR="006D0D69" w:rsidRPr="006D0D69" w:rsidRDefault="006D0D69" w:rsidP="006D0D69">
      <w:pPr>
        <w:rPr>
          <w:rStyle w:val="Emphasis"/>
        </w:rPr>
      </w:pPr>
      <w:r w:rsidRPr="006D0D69">
        <w:rPr>
          <w:rStyle w:val="Emphasis"/>
        </w:rPr>
        <w:t>This standard operating p</w:t>
      </w:r>
      <w:bookmarkStart w:id="0" w:name="_GoBack"/>
      <w:bookmarkEnd w:id="0"/>
      <w:r w:rsidRPr="006D0D69">
        <w:rPr>
          <w:rStyle w:val="Emphasis"/>
        </w:rPr>
        <w:t>rocedure (SOP) outlines the handling and use of corrosive chemicals. Review this document and supply the information required in order to make it specific to your laboratory. In accordance with this document, laboratories should use appropriate controls, personal protective equipment, and disposal techniques when handling corrosive chemicals.</w:t>
      </w:r>
    </w:p>
    <w:bookmarkStart w:id="1" w:name="_Toc480376096"/>
    <w:p w14:paraId="380EC810" w14:textId="30151DB0" w:rsidR="00EA2321" w:rsidRPr="0072071F" w:rsidRDefault="006F0EB7" w:rsidP="00E858A1">
      <w:pPr>
        <w:pStyle w:val="Heading1"/>
      </w:pPr>
      <w:sdt>
        <w:sdtPr>
          <w:id w:val="1728264051"/>
          <w:lock w:val="contentLocked"/>
          <w:placeholder>
            <w:docPart w:val="3797C05C90DF42F0A9770784218676BF"/>
          </w:placeholder>
          <w:group/>
        </w:sdtPr>
        <w:sdtEndPr/>
        <w:sdtContent>
          <w:r w:rsidR="00EA2321" w:rsidRPr="0072071F">
            <w:t>Description</w:t>
          </w:r>
          <w:bookmarkEnd w:id="1"/>
        </w:sdtContent>
      </w:sdt>
      <w:r w:rsidR="00696351">
        <w:t xml:space="preserve"> </w:t>
      </w:r>
      <w:r w:rsidR="00696351" w:rsidRPr="000A7974">
        <w:rPr>
          <w:sz w:val="22"/>
        </w:rPr>
        <w:t>[Provide additional information as it pertains to your research protocol]</w:t>
      </w:r>
    </w:p>
    <w:p w14:paraId="6DF639CF" w14:textId="6794DD56" w:rsidR="003F09CF" w:rsidRDefault="003F09CF" w:rsidP="00E858A1">
      <w:bookmarkStart w:id="2" w:name="_Toc480376097"/>
      <w:r>
        <w:t xml:space="preserve">Corrosive chemicals will damage substances that </w:t>
      </w:r>
      <w:r w:rsidR="00EB123D">
        <w:t>they</w:t>
      </w:r>
      <w:r>
        <w:t xml:space="preserve"> </w:t>
      </w:r>
      <w:r w:rsidR="00EB123D">
        <w:t>make</w:t>
      </w:r>
      <w:r>
        <w:t xml:space="preserve"> contact with and </w:t>
      </w:r>
      <w:r w:rsidR="00BD0A30">
        <w:t xml:space="preserve">they </w:t>
      </w:r>
      <w:r w:rsidR="00EB123D">
        <w:t>are</w:t>
      </w:r>
      <w:r>
        <w:t xml:space="preserve"> immediately dangerous to living tissue.</w:t>
      </w:r>
    </w:p>
    <w:p w14:paraId="12D5457C" w14:textId="2DA45978" w:rsidR="003F09CF" w:rsidRDefault="00FD1C7A" w:rsidP="00E858A1">
      <w:r>
        <w:t xml:space="preserve">Most corrosive chemicals are </w:t>
      </w:r>
      <w:r w:rsidR="003F09CF">
        <w:t>acids and bases</w:t>
      </w:r>
      <w:r w:rsidR="00A90B90">
        <w:t>;</w:t>
      </w:r>
      <w:r w:rsidR="003F09CF">
        <w:t xml:space="preserve"> </w:t>
      </w:r>
      <w:r w:rsidR="00EB123D">
        <w:t>however</w:t>
      </w:r>
      <w:r w:rsidR="00A90B90">
        <w:t>,</w:t>
      </w:r>
      <w:r w:rsidR="003F09CF">
        <w:t xml:space="preserve"> other chemicals can be corrosive as well. Always check chemical product information.</w:t>
      </w:r>
      <w:r>
        <w:t xml:space="preserve"> Some common corrosive </w:t>
      </w:r>
      <w:r w:rsidR="003F09CF">
        <w:t>acids</w:t>
      </w:r>
      <w:r>
        <w:t xml:space="preserve"> </w:t>
      </w:r>
      <w:r w:rsidR="00EB123D">
        <w:t>include</w:t>
      </w:r>
      <w:r>
        <w:t xml:space="preserve"> hydrochloric acid, sulfuric acid, and nitric acid. </w:t>
      </w:r>
      <w:r w:rsidR="003F09CF">
        <w:t xml:space="preserve">Examples of corrosive bases are ammonium hydroxide, potassium hydroxide, and sodium hydroxide. </w:t>
      </w:r>
    </w:p>
    <w:p w14:paraId="3C7F6234" w14:textId="77777777" w:rsidR="00D245CE" w:rsidRDefault="00D245CE" w:rsidP="00E858A1"/>
    <w:p w14:paraId="4E8BF40B" w14:textId="1D80E831" w:rsidR="00EA2321" w:rsidRDefault="006F0EB7" w:rsidP="00EA2321">
      <w:pPr>
        <w:pStyle w:val="Heading2"/>
        <w:rPr>
          <w:sz w:val="22"/>
          <w:szCs w:val="22"/>
        </w:rPr>
      </w:pPr>
      <w:sdt>
        <w:sdtPr>
          <w:id w:val="186878235"/>
          <w:lock w:val="contentLocked"/>
          <w:placeholder>
            <w:docPart w:val="DefaultPlaceholder_-1854013440"/>
          </w:placeholder>
          <w:group/>
        </w:sdtPr>
        <w:sdtEndPr/>
        <w:sdtContent>
          <w:r w:rsidR="00EA2321">
            <w:t>Process</w:t>
          </w:r>
        </w:sdtContent>
      </w:sdt>
      <w:r w:rsidR="00696351">
        <w:t xml:space="preserve"> </w:t>
      </w:r>
      <w:r w:rsidR="00696351" w:rsidRPr="00BD1BBA">
        <w:rPr>
          <w:sz w:val="22"/>
          <w:szCs w:val="22"/>
        </w:rPr>
        <w:t>[Write the steps for using the chemical in your research protocol]</w:t>
      </w:r>
    </w:p>
    <w:p w14:paraId="75584F01" w14:textId="4610BF31" w:rsidR="00D245CE" w:rsidRDefault="00D245CE" w:rsidP="00D245CE"/>
    <w:p w14:paraId="0B83A4E7" w14:textId="77777777" w:rsidR="00D245CE" w:rsidRPr="00D245CE" w:rsidRDefault="00D245CE" w:rsidP="00D245CE"/>
    <w:p w14:paraId="69E1F56F" w14:textId="1E1DEA4B" w:rsidR="00EA2321" w:rsidRPr="0072071F" w:rsidRDefault="006F0EB7" w:rsidP="00E858A1">
      <w:pPr>
        <w:pStyle w:val="Heading1"/>
      </w:pPr>
      <w:sdt>
        <w:sdtPr>
          <w:id w:val="-11227334"/>
          <w:lock w:val="contentLocked"/>
          <w:placeholder>
            <w:docPart w:val="3797C05C90DF42F0A9770784218676BF"/>
          </w:placeholder>
          <w:group/>
        </w:sdtPr>
        <w:sdtEndPr/>
        <w:sdtContent>
          <w:r w:rsidR="00EA2321" w:rsidRPr="0072071F">
            <w:t>Potential Hazards</w:t>
          </w:r>
          <w:bookmarkEnd w:id="2"/>
        </w:sdtContent>
      </w:sdt>
      <w:r w:rsidR="00696351">
        <w:t xml:space="preserve"> </w:t>
      </w:r>
      <w:r w:rsidR="00696351" w:rsidRPr="000A7974">
        <w:rPr>
          <w:sz w:val="22"/>
        </w:rPr>
        <w:t>[Provide additional information as it pertains to your research protocol]</w:t>
      </w:r>
    </w:p>
    <w:p w14:paraId="37951A04" w14:textId="263B9CDF" w:rsidR="006D0D69" w:rsidRPr="009A1CA1" w:rsidRDefault="006D0D69" w:rsidP="006D0D69">
      <w:r w:rsidRPr="009A1CA1">
        <w:t xml:space="preserve">Corrosive </w:t>
      </w:r>
      <w:r>
        <w:t>chemicals</w:t>
      </w:r>
      <w:r w:rsidRPr="009A1CA1">
        <w:t xml:space="preserve"> can cause destruction of living tissue by chemical action at the site of contact and can be solids, liquids, or gases. Corrosive effects </w:t>
      </w:r>
      <w:r>
        <w:t xml:space="preserve">not only </w:t>
      </w:r>
      <w:r w:rsidRPr="009A1CA1">
        <w:t>can occur</w:t>
      </w:r>
      <w:r>
        <w:t xml:space="preserve"> </w:t>
      </w:r>
      <w:r w:rsidRPr="009A1CA1">
        <w:t xml:space="preserve">on the skin and eyes, but also in the respiratory tract and, in the case of ingestion, in the gastrointestinal tract as well.   While acids and bases are familiar corrosives, many other materials are corrosive to the body as well (including </w:t>
      </w:r>
      <w:hyperlink r:id="rId8" w:history="1">
        <w:r w:rsidRPr="00BC50FE">
          <w:rPr>
            <w:rStyle w:val="Hyperlink"/>
          </w:rPr>
          <w:t>bleach</w:t>
        </w:r>
      </w:hyperlink>
      <w:r w:rsidRPr="009A1CA1">
        <w:t xml:space="preserve"> and </w:t>
      </w:r>
      <w:hyperlink r:id="rId9" w:history="1">
        <w:r w:rsidRPr="00685BBC">
          <w:rPr>
            <w:rStyle w:val="Hyperlink"/>
          </w:rPr>
          <w:t>phenol</w:t>
        </w:r>
      </w:hyperlink>
      <w:r w:rsidRPr="009A1CA1">
        <w:t>).</w:t>
      </w:r>
    </w:p>
    <w:p w14:paraId="09596210" w14:textId="77777777" w:rsidR="006D0D69" w:rsidRPr="006D0D69" w:rsidRDefault="006D0D69" w:rsidP="006D0D69">
      <w:pPr>
        <w:rPr>
          <w:rStyle w:val="Strong"/>
        </w:rPr>
      </w:pPr>
      <w:r w:rsidRPr="006D0D69">
        <w:rPr>
          <w:rStyle w:val="Strong"/>
        </w:rPr>
        <w:t>Review the Safety Data Sheet (SDS) of the material to determine if it is corrosive and to identify other hazards. If the material also has other physical hazards or health hazards, follow those appropriate SOP as well.</w:t>
      </w:r>
    </w:p>
    <w:p w14:paraId="21D75847" w14:textId="06B26300" w:rsidR="006D0D69" w:rsidRPr="006D0D69" w:rsidRDefault="006D0D69" w:rsidP="006D0D69">
      <w:pPr>
        <w:rPr>
          <w:rStyle w:val="Emphasis"/>
        </w:rPr>
      </w:pPr>
      <w:r w:rsidRPr="006D0D69">
        <w:rPr>
          <w:rStyle w:val="Emphasis"/>
        </w:rPr>
        <w:t xml:space="preserve">Refer to SOP templates for </w:t>
      </w:r>
      <w:hyperlink r:id="rId10" w:history="1">
        <w:r w:rsidRPr="003B527C">
          <w:rPr>
            <w:rStyle w:val="Hyperlink"/>
          </w:rPr>
          <w:t>hydrofluoric acid</w:t>
        </w:r>
      </w:hyperlink>
      <w:r w:rsidRPr="006D0D69">
        <w:rPr>
          <w:rStyle w:val="Emphasis"/>
        </w:rPr>
        <w:t xml:space="preserve">, </w:t>
      </w:r>
      <w:hyperlink r:id="rId11" w:history="1">
        <w:proofErr w:type="spellStart"/>
        <w:r w:rsidRPr="003B527C">
          <w:rPr>
            <w:rStyle w:val="Hyperlink"/>
          </w:rPr>
          <w:t>perchloric</w:t>
        </w:r>
        <w:proofErr w:type="spellEnd"/>
        <w:r w:rsidRPr="003B527C">
          <w:rPr>
            <w:rStyle w:val="Hyperlink"/>
          </w:rPr>
          <w:t xml:space="preserve"> acid</w:t>
        </w:r>
      </w:hyperlink>
      <w:r w:rsidRPr="006D0D69">
        <w:rPr>
          <w:rStyle w:val="Emphasis"/>
        </w:rPr>
        <w:t xml:space="preserve">, </w:t>
      </w:r>
      <w:hyperlink r:id="rId12" w:history="1">
        <w:r w:rsidRPr="003B527C">
          <w:rPr>
            <w:rStyle w:val="Hyperlink"/>
          </w:rPr>
          <w:t>phenol</w:t>
        </w:r>
      </w:hyperlink>
      <w:r w:rsidRPr="006D0D69">
        <w:rPr>
          <w:rStyle w:val="Emphasis"/>
        </w:rPr>
        <w:t xml:space="preserve">, and </w:t>
      </w:r>
      <w:hyperlink r:id="rId13" w:history="1">
        <w:r w:rsidRPr="003B527C">
          <w:rPr>
            <w:rStyle w:val="Hyperlink"/>
          </w:rPr>
          <w:t>bleach</w:t>
        </w:r>
      </w:hyperlink>
      <w:r w:rsidRPr="006D0D69">
        <w:rPr>
          <w:rStyle w:val="Emphasis"/>
        </w:rPr>
        <w:t xml:space="preserve">.  </w:t>
      </w:r>
    </w:p>
    <w:p w14:paraId="2347F08C" w14:textId="31E9CF81" w:rsidR="006D0D69" w:rsidRPr="006D0D69" w:rsidRDefault="006D0D69" w:rsidP="006D0D69">
      <w:pPr>
        <w:pStyle w:val="Sem"/>
        <w:rPr>
          <w:rStyle w:val="Emphasis"/>
        </w:rPr>
      </w:pPr>
      <w:r w:rsidRPr="006D0D69">
        <w:rPr>
          <w:rStyle w:val="Emphasis"/>
        </w:rPr>
        <w:t xml:space="preserve">Acutely toxic and reactive acids meeting the MIOSHA definition of a Particularly Hazardous Substance (see below) require </w:t>
      </w:r>
      <w:hyperlink r:id="rId14" w:history="1">
        <w:r w:rsidRPr="006D0D69">
          <w:rPr>
            <w:rStyle w:val="Hyperlink"/>
            <w:i/>
          </w:rPr>
          <w:t>customized SOPs</w:t>
        </w:r>
      </w:hyperlink>
      <w:r w:rsidRPr="006D0D69">
        <w:rPr>
          <w:rStyle w:val="Emphasis"/>
        </w:rPr>
        <w:t xml:space="preserve"> with laboratory director approval that incorporate their toxic and/or reactive hazards.</w:t>
      </w:r>
    </w:p>
    <w:p w14:paraId="567653AC" w14:textId="1D8E10EC" w:rsidR="006D0D69" w:rsidRPr="000E306A" w:rsidRDefault="000B389F" w:rsidP="006D0D69">
      <w:pPr>
        <w:pStyle w:val="Heading2"/>
        <w:rPr>
          <w:rFonts w:eastAsia="Times New Roman"/>
        </w:rPr>
      </w:pPr>
      <w:r>
        <w:rPr>
          <w:rFonts w:eastAsia="Times New Roman"/>
        </w:rPr>
        <w:lastRenderedPageBreak/>
        <w:t>Notes</w:t>
      </w:r>
    </w:p>
    <w:p w14:paraId="1474C647" w14:textId="5DF4739F" w:rsidR="006D0D69" w:rsidRDefault="006D0D69" w:rsidP="006D0D69">
      <w:pPr>
        <w:rPr>
          <w:rFonts w:eastAsia="Times New Roman"/>
        </w:rPr>
      </w:pPr>
      <w:r w:rsidRPr="007B57F7">
        <w:rPr>
          <w:color w:val="000000" w:themeColor="text1"/>
          <w:shd w:val="clear" w:color="auto" w:fill="FFFFFF"/>
        </w:rPr>
        <w:t xml:space="preserve">The University of Michigan’s </w:t>
      </w:r>
      <w:hyperlink r:id="rId15" w:history="1">
        <w:r w:rsidRPr="007B57F7">
          <w:rPr>
            <w:rStyle w:val="Hyperlink"/>
          </w:rPr>
          <w:t>Chemical Hygiene Plan</w:t>
        </w:r>
      </w:hyperlink>
      <w:r w:rsidRPr="007B57F7">
        <w:rPr>
          <w:color w:val="000000" w:themeColor="text1"/>
          <w:shd w:val="clear" w:color="auto" w:fill="FFFFFF"/>
        </w:rPr>
        <w:t xml:space="preserve"> requires specific measures to take in order to ensure laboratory employee protection, including p</w:t>
      </w:r>
      <w:r w:rsidRPr="007B57F7">
        <w:rPr>
          <w:rFonts w:eastAsia="Times New Roman"/>
          <w:color w:val="000000" w:themeColor="text1"/>
        </w:rPr>
        <w:t xml:space="preserve">rovisions </w:t>
      </w:r>
      <w:r w:rsidRPr="007B57F7">
        <w:rPr>
          <w:rFonts w:eastAsia="Times New Roman"/>
        </w:rPr>
        <w:t>for additional employee protection for work with Particularly Hazardous Substances</w:t>
      </w:r>
      <w:r w:rsidRPr="007B57F7">
        <w:rPr>
          <w:shd w:val="clear" w:color="auto" w:fill="FFFFFF"/>
        </w:rPr>
        <w:t>.</w:t>
      </w:r>
      <w:r w:rsidRPr="007B57F7">
        <w:rPr>
          <w:rFonts w:eastAsia="Times New Roman"/>
        </w:rPr>
        <w:t xml:space="preserve"> These </w:t>
      </w:r>
      <w:r w:rsidRPr="00B31BD2">
        <w:rPr>
          <w:rFonts w:eastAsia="Times New Roman"/>
        </w:rPr>
        <w:t>include "</w:t>
      </w:r>
      <w:r w:rsidRPr="00B54FDE">
        <w:rPr>
          <w:rFonts w:eastAsia="Times New Roman"/>
        </w:rPr>
        <w:t>select carcinogens</w:t>
      </w:r>
      <w:r w:rsidRPr="00B31BD2">
        <w:rPr>
          <w:rFonts w:eastAsia="Times New Roman"/>
        </w:rPr>
        <w:t xml:space="preserve">," </w:t>
      </w:r>
      <w:r w:rsidRPr="00B54FDE">
        <w:rPr>
          <w:rFonts w:eastAsia="Times New Roman"/>
        </w:rPr>
        <w:t>reproductive toxins</w:t>
      </w:r>
      <w:r w:rsidRPr="00B31BD2">
        <w:rPr>
          <w:rFonts w:eastAsia="Times New Roman"/>
        </w:rPr>
        <w:t xml:space="preserve"> and substances which have a </w:t>
      </w:r>
      <w:hyperlink r:id="rId16" w:history="1">
        <w:r w:rsidRPr="00A223EF">
          <w:rPr>
            <w:rStyle w:val="Hyperlink"/>
            <w:rFonts w:eastAsia="Times New Roman" w:cs="Arial"/>
          </w:rPr>
          <w:t>high degree of acute toxicity</w:t>
        </w:r>
      </w:hyperlink>
      <w:r>
        <w:rPr>
          <w:rFonts w:eastAsia="Times New Roman"/>
        </w:rPr>
        <w:t xml:space="preserve">, e.g., </w:t>
      </w:r>
      <w:r w:rsidRPr="00666DA4">
        <w:rPr>
          <w:shd w:val="clear" w:color="auto" w:fill="FFFFFF"/>
        </w:rPr>
        <w:t>hydrogen cyanide, hydrogen sulfide, and nitrogen dioxide</w:t>
      </w:r>
      <w:r w:rsidRPr="00B31BD2">
        <w:rPr>
          <w:rFonts w:eastAsia="Times New Roman"/>
        </w:rPr>
        <w:t>.</w:t>
      </w:r>
    </w:p>
    <w:p w14:paraId="6AC08992" w14:textId="77777777" w:rsidR="006D0D69" w:rsidRPr="00B31BD2" w:rsidRDefault="006D0D69" w:rsidP="007B57F7">
      <w:pPr>
        <w:rPr>
          <w:rFonts w:eastAsia="Times New Roman"/>
        </w:rPr>
      </w:pPr>
      <w:r w:rsidRPr="00B31BD2">
        <w:rPr>
          <w:rFonts w:eastAsia="Times New Roman"/>
        </w:rPr>
        <w:t>Specific consideration shall be given to the following provisions which shall be included where appropriate</w:t>
      </w:r>
      <w:r w:rsidRPr="006C5ADD">
        <w:rPr>
          <w:rFonts w:eastAsia="Times New Roman"/>
        </w:rPr>
        <w:t xml:space="preserve"> for </w:t>
      </w:r>
      <w:r>
        <w:rPr>
          <w:rFonts w:eastAsia="Times New Roman"/>
        </w:rPr>
        <w:t xml:space="preserve">each </w:t>
      </w:r>
      <w:r w:rsidRPr="007A3254">
        <w:rPr>
          <w:b/>
          <w:bCs/>
        </w:rPr>
        <w:t>Particularly Hazardous Substance</w:t>
      </w:r>
      <w:r w:rsidRPr="00B31BD2">
        <w:rPr>
          <w:rFonts w:eastAsia="Times New Roman"/>
        </w:rPr>
        <w:t>:</w:t>
      </w:r>
    </w:p>
    <w:p w14:paraId="776A9561" w14:textId="77777777" w:rsidR="006D0D69" w:rsidRPr="000E306A" w:rsidRDefault="006D0D69" w:rsidP="0084011A">
      <w:pPr>
        <w:pStyle w:val="ListParagraph"/>
        <w:numPr>
          <w:ilvl w:val="0"/>
          <w:numId w:val="16"/>
        </w:numPr>
        <w:shd w:val="clear" w:color="auto" w:fill="FFFFFF"/>
        <w:spacing w:after="0" w:line="270" w:lineRule="atLeast"/>
        <w:ind w:right="-360"/>
        <w:jc w:val="both"/>
        <w:rPr>
          <w:rFonts w:eastAsia="Times New Roman" w:cs="Arial"/>
        </w:rPr>
      </w:pPr>
      <w:r w:rsidRPr="000E306A">
        <w:rPr>
          <w:rFonts w:eastAsia="Times New Roman" w:cs="Arial"/>
        </w:rPr>
        <w:t>Establishment of a designated area;</w:t>
      </w:r>
    </w:p>
    <w:p w14:paraId="4EF1A74B" w14:textId="77777777" w:rsidR="006D0D69" w:rsidRPr="000E306A" w:rsidRDefault="006D0D69" w:rsidP="0084011A">
      <w:pPr>
        <w:pStyle w:val="ListParagraph"/>
        <w:numPr>
          <w:ilvl w:val="0"/>
          <w:numId w:val="16"/>
        </w:numPr>
        <w:shd w:val="clear" w:color="auto" w:fill="FFFFFF"/>
        <w:spacing w:after="0" w:line="270" w:lineRule="atLeast"/>
        <w:ind w:right="-360"/>
        <w:jc w:val="both"/>
        <w:rPr>
          <w:rFonts w:eastAsia="Times New Roman" w:cs="Arial"/>
        </w:rPr>
      </w:pPr>
      <w:r w:rsidRPr="000E306A">
        <w:rPr>
          <w:rFonts w:eastAsia="Times New Roman" w:cs="Arial"/>
        </w:rPr>
        <w:t>Use of containment devices such as fume hoods or glove boxes;</w:t>
      </w:r>
    </w:p>
    <w:p w14:paraId="27ABC83B" w14:textId="77777777" w:rsidR="006D0D69" w:rsidRPr="000E306A" w:rsidRDefault="006D0D69" w:rsidP="0084011A">
      <w:pPr>
        <w:pStyle w:val="ListParagraph"/>
        <w:numPr>
          <w:ilvl w:val="0"/>
          <w:numId w:val="16"/>
        </w:numPr>
        <w:shd w:val="clear" w:color="auto" w:fill="FFFFFF"/>
        <w:spacing w:after="0" w:line="270" w:lineRule="atLeast"/>
        <w:ind w:right="-360"/>
        <w:jc w:val="both"/>
        <w:rPr>
          <w:rFonts w:eastAsia="Times New Roman" w:cs="Arial"/>
        </w:rPr>
      </w:pPr>
      <w:r w:rsidRPr="000E306A">
        <w:rPr>
          <w:rFonts w:eastAsia="Times New Roman" w:cs="Arial"/>
        </w:rPr>
        <w:t>Procedures for safe removal of contaminated waste; and</w:t>
      </w:r>
    </w:p>
    <w:p w14:paraId="042D4D10" w14:textId="77777777" w:rsidR="006D0D69" w:rsidRPr="000E306A" w:rsidRDefault="006D0D69" w:rsidP="0084011A">
      <w:pPr>
        <w:pStyle w:val="ListParagraph"/>
        <w:numPr>
          <w:ilvl w:val="0"/>
          <w:numId w:val="16"/>
        </w:numPr>
        <w:shd w:val="clear" w:color="auto" w:fill="FFFFFF"/>
        <w:spacing w:after="100" w:line="270" w:lineRule="atLeast"/>
        <w:ind w:right="-360"/>
        <w:jc w:val="both"/>
        <w:rPr>
          <w:rFonts w:eastAsia="Times New Roman" w:cs="Arial"/>
        </w:rPr>
      </w:pPr>
      <w:r w:rsidRPr="000E306A">
        <w:rPr>
          <w:rFonts w:eastAsia="Times New Roman" w:cs="Arial"/>
        </w:rPr>
        <w:t>Decontamination procedures.</w:t>
      </w:r>
    </w:p>
    <w:p w14:paraId="58F2192E" w14:textId="15317B9E" w:rsidR="006D0D69" w:rsidRPr="00E57BDA" w:rsidRDefault="004A47E8" w:rsidP="007B57F7">
      <w:r>
        <w:t>Environment, Health &amp; Safety (</w:t>
      </w:r>
      <w:r w:rsidR="004D7051">
        <w:t>EHS</w:t>
      </w:r>
      <w:r>
        <w:t>)</w:t>
      </w:r>
      <w:r w:rsidR="006D0D69" w:rsidRPr="00E57BDA">
        <w:t xml:space="preserve"> can assist researchers by providing </w:t>
      </w:r>
      <w:r w:rsidR="006D0D69">
        <w:t xml:space="preserve">additional </w:t>
      </w:r>
      <w:r w:rsidR="006D0D69" w:rsidRPr="00E57BDA">
        <w:t>information on working with Particularly Hazardous Substances. General guidelines and recommendations for the safe handling, use and control of hazardous chemicals and particularly haza</w:t>
      </w:r>
      <w:r w:rsidR="006D0D69">
        <w:t>rdous substances can be found in a chemical’s</w:t>
      </w:r>
      <w:r w:rsidR="006D0D69" w:rsidRPr="00E57BDA">
        <w:t> </w:t>
      </w:r>
      <w:hyperlink r:id="rId17" w:history="1">
        <w:r w:rsidR="006D0D69" w:rsidRPr="003B6065">
          <w:rPr>
            <w:rStyle w:val="Hyperlink"/>
            <w:bCs/>
          </w:rPr>
          <w:t>SDS</w:t>
        </w:r>
      </w:hyperlink>
      <w:r w:rsidR="006D0D69" w:rsidRPr="00E57BDA">
        <w:t> and</w:t>
      </w:r>
      <w:r w:rsidR="006D0D69">
        <w:t xml:space="preserve"> in</w:t>
      </w:r>
      <w:r w:rsidR="006D0D69" w:rsidRPr="00E57BDA">
        <w:t> </w:t>
      </w:r>
      <w:r w:rsidR="006D0D69" w:rsidRPr="00721C20">
        <w:t xml:space="preserve">other </w:t>
      </w:r>
      <w:hyperlink r:id="rId18" w:history="1">
        <w:r w:rsidR="006D0D69">
          <w:rPr>
            <w:rStyle w:val="Hyperlink"/>
          </w:rPr>
          <w:t>chemical h</w:t>
        </w:r>
        <w:r w:rsidR="006D0D69" w:rsidRPr="003B6065">
          <w:rPr>
            <w:rStyle w:val="Hyperlink"/>
          </w:rPr>
          <w:t>azard references</w:t>
        </w:r>
      </w:hyperlink>
      <w:r w:rsidR="006D0D69">
        <w:t>.</w:t>
      </w:r>
    </w:p>
    <w:p w14:paraId="246D924A" w14:textId="77777777" w:rsidR="00E4207F" w:rsidRPr="0072071F" w:rsidRDefault="00E4207F" w:rsidP="00E4207F">
      <w:r w:rsidRPr="0072071F">
        <w:t xml:space="preserve">Contact EHS for assistance in performing an exposure assessment. </w:t>
      </w:r>
    </w:p>
    <w:bookmarkStart w:id="3" w:name="_Toc480376099"/>
    <w:p w14:paraId="19E680A8" w14:textId="687363AD" w:rsidR="00EA2321" w:rsidRPr="0072071F" w:rsidRDefault="006F0EB7" w:rsidP="00E858A1">
      <w:pPr>
        <w:pStyle w:val="Heading1"/>
      </w:pPr>
      <w:sdt>
        <w:sdtPr>
          <w:id w:val="-1587838548"/>
          <w:lock w:val="contentLocked"/>
          <w:placeholder>
            <w:docPart w:val="3797C05C90DF42F0A9770784218676BF"/>
          </w:placeholder>
          <w:group/>
        </w:sdtPr>
        <w:sdtEndPr/>
        <w:sdtContent>
          <w:r w:rsidR="00EA2321" w:rsidRPr="0072071F">
            <w:t>Engineering Controls</w:t>
          </w:r>
          <w:bookmarkEnd w:id="3"/>
        </w:sdtContent>
      </w:sdt>
      <w:r w:rsidR="00696351">
        <w:t xml:space="preserve"> </w:t>
      </w:r>
      <w:r w:rsidR="00696351" w:rsidRPr="000A7974">
        <w:rPr>
          <w:sz w:val="22"/>
        </w:rPr>
        <w:t>[Provide additional information as it pertains to your research protocol]</w:t>
      </w:r>
    </w:p>
    <w:p w14:paraId="383D39AD" w14:textId="77777777" w:rsidR="007B57F7" w:rsidRPr="00962B4D" w:rsidRDefault="007B57F7" w:rsidP="007B57F7">
      <w:pPr>
        <w:rPr>
          <w:rFonts w:eastAsia="Times New Roman"/>
          <w:i/>
        </w:rPr>
      </w:pPr>
      <w:r w:rsidRPr="002004F2">
        <w:rPr>
          <w:rFonts w:eastAsia="Times New Roman"/>
        </w:rPr>
        <w:t xml:space="preserve">Where the eyes or body of any person may be exposed to corrosive chemicals, suitable facilities for quick drenching or flushing of the eyes and body shall be provided within the work area for immediate emergency use. </w:t>
      </w:r>
      <w:r>
        <w:rPr>
          <w:rFonts w:eastAsia="Times New Roman"/>
        </w:rPr>
        <w:t xml:space="preserve"> </w:t>
      </w:r>
      <w:r w:rsidRPr="00962B4D">
        <w:rPr>
          <w:rFonts w:eastAsia="Times New Roman"/>
          <w:i/>
        </w:rPr>
        <w:t xml:space="preserve">Bottle type eyewash stations are </w:t>
      </w:r>
      <w:r w:rsidRPr="00962B4D">
        <w:rPr>
          <w:rFonts w:eastAsia="Times New Roman"/>
          <w:i/>
          <w:u w:val="single"/>
        </w:rPr>
        <w:t>not</w:t>
      </w:r>
      <w:r w:rsidRPr="00962B4D">
        <w:rPr>
          <w:rFonts w:eastAsia="Times New Roman"/>
          <w:i/>
        </w:rPr>
        <w:t xml:space="preserve"> acceptable.</w:t>
      </w:r>
    </w:p>
    <w:p w14:paraId="1FDA7219" w14:textId="77777777" w:rsidR="007B57F7" w:rsidRPr="002004F2" w:rsidRDefault="007B57F7" w:rsidP="007B57F7">
      <w:pPr>
        <w:rPr>
          <w:rFonts w:eastAsia="Times New Roman"/>
        </w:rPr>
      </w:pPr>
      <w:r w:rsidRPr="002004F2">
        <w:rPr>
          <w:rFonts w:eastAsia="Times New Roman"/>
        </w:rPr>
        <w:t>A safety or drench shower should be available in a nearby location where the corrosive material is used.</w:t>
      </w:r>
    </w:p>
    <w:p w14:paraId="1A57F12A" w14:textId="17F6FF68" w:rsidR="007B57F7" w:rsidRPr="00FA675D" w:rsidRDefault="007B57F7" w:rsidP="007B57F7">
      <w:pPr>
        <w:rPr>
          <w:rFonts w:eastAsia="Times New Roman"/>
        </w:rPr>
      </w:pPr>
      <w:r w:rsidRPr="002004F2">
        <w:rPr>
          <w:rFonts w:eastAsia="Times New Roman"/>
        </w:rPr>
        <w:t xml:space="preserve">Depending on the material’s pH or based on its ability to </w:t>
      </w:r>
      <w:r w:rsidRPr="00FA675D">
        <w:rPr>
          <w:rFonts w:eastAsia="Times New Roman"/>
        </w:rPr>
        <w:t>cause severe tissue damage, e.g., formaldehyde, methylene chloride, methyl ethyl ketone</w:t>
      </w:r>
      <w:r>
        <w:rPr>
          <w:rFonts w:eastAsia="Times New Roman"/>
        </w:rPr>
        <w:t xml:space="preserve"> peroxide (MEKP), phenol, etc., </w:t>
      </w:r>
      <w:r w:rsidRPr="00FA675D">
        <w:rPr>
          <w:rFonts w:eastAsia="Times New Roman"/>
        </w:rPr>
        <w:t xml:space="preserve">the location of the emergency shower and/or </w:t>
      </w:r>
      <w:r>
        <w:rPr>
          <w:rFonts w:eastAsia="Times New Roman"/>
        </w:rPr>
        <w:t xml:space="preserve">emergency </w:t>
      </w:r>
      <w:r w:rsidRPr="00FA675D">
        <w:rPr>
          <w:rFonts w:eastAsia="Times New Roman"/>
        </w:rPr>
        <w:t>eyewash shall be</w:t>
      </w:r>
      <w:r>
        <w:rPr>
          <w:rFonts w:eastAsia="Times New Roman"/>
        </w:rPr>
        <w:t xml:space="preserve"> within </w:t>
      </w:r>
      <w:r w:rsidR="007E2ED7">
        <w:rPr>
          <w:rFonts w:eastAsia="Times New Roman"/>
        </w:rPr>
        <w:t>10 seconds (approximately 55 feet) of the hazard.</w:t>
      </w:r>
    </w:p>
    <w:p w14:paraId="3ACBA80F" w14:textId="7B5D2FA7" w:rsidR="007B57F7" w:rsidRDefault="007B57F7" w:rsidP="007B57F7">
      <w:pPr>
        <w:rPr>
          <w:rFonts w:eastAsia="Times New Roman"/>
        </w:rPr>
      </w:pPr>
      <w:r w:rsidRPr="009A1CA1">
        <w:rPr>
          <w:rFonts w:eastAsia="Times New Roman"/>
        </w:rPr>
        <w:t>Manipulation of some corrosive materials outside of a fume hood may require special ventilation controls in order to minimize exposure to the material. Fume hoods provide the best protection against exposure to corrosive materials in the laboratory and are the preferred ventilation control device.</w:t>
      </w:r>
    </w:p>
    <w:p w14:paraId="7B22B04C" w14:textId="77777777" w:rsidR="006F0EB7" w:rsidRPr="00A606D0" w:rsidRDefault="006F0EB7" w:rsidP="006F0EB7">
      <w:pPr>
        <w:rPr>
          <w:rFonts w:eastAsia="Times New Roman"/>
        </w:rPr>
      </w:pPr>
      <w:r w:rsidRPr="00A606D0">
        <w:rPr>
          <w:rFonts w:eastAsia="Times New Roman"/>
        </w:rPr>
        <w:t xml:space="preserve">Safety shielding is required any time there is a risk of explosion, </w:t>
      </w:r>
      <w:r>
        <w:rPr>
          <w:rFonts w:eastAsia="Times New Roman"/>
        </w:rPr>
        <w:t xml:space="preserve">large </w:t>
      </w:r>
      <w:r w:rsidRPr="00A606D0">
        <w:rPr>
          <w:rFonts w:eastAsia="Times New Roman"/>
        </w:rPr>
        <w:t>splash hazard or a highly exothermic reaction. All manipulations of corrosive materials which pose this risk should occur in a fume hood with the sash in the lowest feasible position. Portable shields, which provide protection to all laboratory occupants, are acceptable.</w:t>
      </w:r>
    </w:p>
    <w:p w14:paraId="40FA00FF" w14:textId="77777777" w:rsidR="006F0EB7" w:rsidRPr="009A1CA1" w:rsidRDefault="006F0EB7" w:rsidP="007B57F7">
      <w:pPr>
        <w:rPr>
          <w:rFonts w:eastAsia="Times New Roman"/>
        </w:rPr>
      </w:pPr>
    </w:p>
    <w:bookmarkStart w:id="4" w:name="_Toc480376100"/>
    <w:p w14:paraId="6BFCD443" w14:textId="35A31B61" w:rsidR="00EA2321" w:rsidRPr="0072071F" w:rsidRDefault="006F0EB7" w:rsidP="00E858A1">
      <w:pPr>
        <w:pStyle w:val="Heading1"/>
      </w:pPr>
      <w:sdt>
        <w:sdtPr>
          <w:id w:val="46726172"/>
          <w:lock w:val="contentLocked"/>
          <w:placeholder>
            <w:docPart w:val="3797C05C90DF42F0A9770784218676BF"/>
          </w:placeholder>
          <w:group/>
        </w:sdtPr>
        <w:sdtEndPr/>
        <w:sdtContent>
          <w:r w:rsidR="00EA2321" w:rsidRPr="0072071F">
            <w:t>Work Practice Controls</w:t>
          </w:r>
          <w:bookmarkEnd w:id="4"/>
        </w:sdtContent>
      </w:sdt>
      <w:r w:rsidR="00696351">
        <w:t xml:space="preserve"> </w:t>
      </w:r>
      <w:r w:rsidR="00696351" w:rsidRPr="000A7974">
        <w:rPr>
          <w:sz w:val="22"/>
        </w:rPr>
        <w:t>[Provide additional information as it pertains to your research protocol]</w:t>
      </w:r>
    </w:p>
    <w:p w14:paraId="0B622452" w14:textId="77777777" w:rsidR="007B57F7" w:rsidRDefault="007B57F7" w:rsidP="007B57F7">
      <w:pPr>
        <w:rPr>
          <w:rFonts w:eastAsia="Times New Roman"/>
        </w:rPr>
      </w:pPr>
      <w:r w:rsidRPr="009A1CA1">
        <w:rPr>
          <w:rFonts w:eastAsia="Times New Roman"/>
        </w:rPr>
        <w:t xml:space="preserve">Segregate the various types of corrosives. Separate acids and bases. Liquids and solids should also be separated. Specially designed corrosion resistant cabinets should be used for the storage of large quantities of corrosive materials. Store corrosives on plastic trays. </w:t>
      </w:r>
      <w:r>
        <w:rPr>
          <w:rFonts w:eastAsia="Times New Roman"/>
        </w:rPr>
        <w:t xml:space="preserve"> </w:t>
      </w:r>
      <w:r w:rsidRPr="009A1CA1">
        <w:rPr>
          <w:rFonts w:eastAsia="Times New Roman"/>
        </w:rPr>
        <w:t>Do not store corrosive materials on high cabinets or shelves.</w:t>
      </w:r>
      <w:r>
        <w:rPr>
          <w:rFonts w:eastAsia="Times New Roman"/>
        </w:rPr>
        <w:t xml:space="preserve">  </w:t>
      </w:r>
    </w:p>
    <w:p w14:paraId="4F181755" w14:textId="77777777" w:rsidR="007B57F7" w:rsidRPr="009A1CA1" w:rsidRDefault="007B57F7" w:rsidP="007B57F7">
      <w:pPr>
        <w:rPr>
          <w:rFonts w:eastAsia="Times New Roman" w:cs="Arial"/>
        </w:rPr>
      </w:pPr>
      <w:r>
        <w:t xml:space="preserve">Nitric acid should be stored in secondary containment in a well-ventilated area that is separated from organics and other combustible materials and incompatibles.  </w:t>
      </w:r>
      <w:r>
        <w:rPr>
          <w:rFonts w:eastAsia="Times New Roman" w:cs="Arial"/>
        </w:rPr>
        <w:t xml:space="preserve">Also refer to the </w:t>
      </w:r>
      <w:r w:rsidRPr="009729EF">
        <w:rPr>
          <w:rFonts w:eastAsia="Times New Roman" w:cs="Arial"/>
        </w:rPr>
        <w:t xml:space="preserve">SOP for </w:t>
      </w:r>
      <w:r>
        <w:rPr>
          <w:rFonts w:eastAsia="Times New Roman" w:cs="Arial"/>
        </w:rPr>
        <w:t>hydrofluoric acid, n</w:t>
      </w:r>
      <w:r w:rsidRPr="009729EF">
        <w:rPr>
          <w:rFonts w:eastAsia="Times New Roman" w:cs="Arial"/>
        </w:rPr>
        <w:t xml:space="preserve">itric </w:t>
      </w:r>
      <w:r>
        <w:rPr>
          <w:rFonts w:eastAsia="Times New Roman" w:cs="Arial"/>
        </w:rPr>
        <w:t>a</w:t>
      </w:r>
      <w:r w:rsidRPr="009729EF">
        <w:rPr>
          <w:rFonts w:eastAsia="Times New Roman" w:cs="Arial"/>
        </w:rPr>
        <w:t>cid</w:t>
      </w:r>
      <w:r>
        <w:rPr>
          <w:rFonts w:eastAsia="Times New Roman" w:cs="Arial"/>
        </w:rPr>
        <w:t>, picric acid and sulfuric acid.</w:t>
      </w:r>
    </w:p>
    <w:p w14:paraId="6A4404E6" w14:textId="77777777" w:rsidR="007B57F7" w:rsidRDefault="007B57F7" w:rsidP="007B57F7">
      <w:pPr>
        <w:rPr>
          <w:rFonts w:eastAsia="Times New Roman"/>
        </w:rPr>
      </w:pPr>
      <w:r w:rsidRPr="009A1CA1">
        <w:rPr>
          <w:rFonts w:eastAsia="Times New Roman"/>
          <w:b/>
          <w:bCs/>
        </w:rPr>
        <w:t>Containers:</w:t>
      </w:r>
      <w:r w:rsidRPr="009A1CA1">
        <w:rPr>
          <w:rFonts w:eastAsia="Times New Roman"/>
        </w:rPr>
        <w:t xml:space="preserve"> All corrosive chemical</w:t>
      </w:r>
      <w:r>
        <w:rPr>
          <w:rFonts w:eastAsia="Times New Roman"/>
        </w:rPr>
        <w:t>s</w:t>
      </w:r>
      <w:r w:rsidRPr="009A1CA1">
        <w:rPr>
          <w:rFonts w:eastAsia="Times New Roman"/>
        </w:rPr>
        <w:t xml:space="preserve"> must be clearly labeled with the correct chemical name. Handwritten labels are acceptable; chemical formulas and structural formulas are not acceptable.</w:t>
      </w:r>
    </w:p>
    <w:p w14:paraId="6F5766AE" w14:textId="72748046" w:rsidR="007B57F7" w:rsidRPr="00F757C7" w:rsidRDefault="00683246" w:rsidP="007B57F7">
      <w:pPr>
        <w:pStyle w:val="Heading2"/>
        <w:rPr>
          <w:rFonts w:eastAsia="Times New Roman"/>
        </w:rPr>
      </w:pPr>
      <w:r>
        <w:rPr>
          <w:rFonts w:eastAsia="Times New Roman"/>
        </w:rPr>
        <w:t>Notes</w:t>
      </w:r>
    </w:p>
    <w:p w14:paraId="070B0A7D" w14:textId="7E1391FF" w:rsidR="007B57F7" w:rsidRDefault="007B57F7" w:rsidP="007B57F7">
      <w:pPr>
        <w:rPr>
          <w:rFonts w:eastAsia="Times New Roman"/>
        </w:rPr>
      </w:pPr>
      <w:r w:rsidRPr="00575673">
        <w:rPr>
          <w:rFonts w:eastAsia="Times New Roman"/>
        </w:rPr>
        <w:t xml:space="preserve">Employers may choose to label secondary, portable or in-house workplace containers with </w:t>
      </w:r>
      <w:r w:rsidRPr="00575673">
        <w:rPr>
          <w:rFonts w:eastAsia="Times New Roman"/>
          <w:u w:val="single"/>
        </w:rPr>
        <w:t>label alternatives</w:t>
      </w:r>
      <w:r w:rsidRPr="00575673">
        <w:rPr>
          <w:rFonts w:eastAsia="Times New Roman"/>
        </w:rPr>
        <w:t xml:space="preserve"> that meet the requirements for the </w:t>
      </w:r>
      <w:r>
        <w:rPr>
          <w:rFonts w:eastAsia="Times New Roman"/>
        </w:rPr>
        <w:t>new Hazard Communication S</w:t>
      </w:r>
      <w:r w:rsidRPr="00575673">
        <w:rPr>
          <w:rFonts w:eastAsia="Times New Roman"/>
        </w:rPr>
        <w:t>tandard</w:t>
      </w:r>
      <w:r>
        <w:rPr>
          <w:rFonts w:eastAsia="Times New Roman"/>
        </w:rPr>
        <w:t xml:space="preserve"> (HCS)</w:t>
      </w:r>
      <w:r w:rsidRPr="00575673">
        <w:rPr>
          <w:rFonts w:eastAsia="Times New Roman"/>
        </w:rPr>
        <w:t xml:space="preserve">.  Alternative labeling systems such as the National Fire Protection Association (NFPA) </w:t>
      </w:r>
      <w:r w:rsidR="00102AEC">
        <w:rPr>
          <w:rFonts w:eastAsia="Times New Roman"/>
        </w:rPr>
        <w:t xml:space="preserve">and </w:t>
      </w:r>
      <w:r w:rsidRPr="00575673">
        <w:rPr>
          <w:rFonts w:eastAsia="Times New Roman"/>
        </w:rPr>
        <w:t xml:space="preserve">the Hazardous Material Information System (HMIS) are permitted for workplace containers. </w:t>
      </w:r>
      <w:r>
        <w:rPr>
          <w:rFonts w:eastAsia="Times New Roman"/>
        </w:rPr>
        <w:t xml:space="preserve"> </w:t>
      </w:r>
      <w:r w:rsidRPr="00575673">
        <w:rPr>
          <w:rFonts w:eastAsia="Times New Roman"/>
        </w:rPr>
        <w:t xml:space="preserve">However, the information supplied on these labels must be consistent with the revised HCS, e.g., </w:t>
      </w:r>
      <w:r w:rsidRPr="00575673">
        <w:rPr>
          <w:rFonts w:eastAsia="Times New Roman"/>
          <w:b/>
          <w:bCs/>
          <w:i/>
          <w:iCs/>
        </w:rPr>
        <w:t>no hazard warnings or pictograms</w:t>
      </w:r>
      <w:r>
        <w:rPr>
          <w:rFonts w:eastAsia="Times New Roman"/>
          <w:b/>
          <w:bCs/>
          <w:i/>
          <w:iCs/>
        </w:rPr>
        <w:t xml:space="preserve"> that conflict with GHS.</w:t>
      </w:r>
    </w:p>
    <w:bookmarkStart w:id="5" w:name="_Toc480376101"/>
    <w:p w14:paraId="41D78212" w14:textId="69BDA36B" w:rsidR="00EA2321" w:rsidRPr="0072071F" w:rsidRDefault="006F0EB7" w:rsidP="00E858A1">
      <w:pPr>
        <w:pStyle w:val="Heading1"/>
      </w:pPr>
      <w:sdt>
        <w:sdtPr>
          <w:id w:val="719332423"/>
          <w:lock w:val="contentLocked"/>
          <w:placeholder>
            <w:docPart w:val="DefaultPlaceholder_-1854013440"/>
          </w:placeholder>
          <w:group/>
        </w:sdtPr>
        <w:sdtEndPr/>
        <w:sdtContent>
          <w:bookmarkEnd w:id="5"/>
          <w:r w:rsidR="001B00A9">
            <w:t>Personal Protective Equipment</w:t>
          </w:r>
        </w:sdtContent>
      </w:sdt>
      <w:r w:rsidR="00696351">
        <w:t xml:space="preserve"> </w:t>
      </w:r>
      <w:r w:rsidR="00696351" w:rsidRPr="000A7974">
        <w:rPr>
          <w:sz w:val="22"/>
        </w:rPr>
        <w:t>[Provide additional information as it pertains to your research protocol]</w:t>
      </w:r>
    </w:p>
    <w:p w14:paraId="76C59BA0" w14:textId="404AF561" w:rsidR="007B57F7" w:rsidRDefault="007B57F7" w:rsidP="007B57F7">
      <w:r w:rsidRPr="008F1CE7">
        <w:t xml:space="preserve">Eye protection in the form of safety </w:t>
      </w:r>
      <w:r w:rsidR="002340C4">
        <w:t>goggles</w:t>
      </w:r>
      <w:r w:rsidRPr="008F1CE7">
        <w:t xml:space="preserve"> must be worn at all times when handling corrosive materials. Ordinary (street) prescription glasses do not provide adequate protection. (Contrary to popular opinion these glasses cannot pass the rigorous test for industrial safety glasses.) </w:t>
      </w:r>
      <w:r>
        <w:t xml:space="preserve"> </w:t>
      </w:r>
      <w:r w:rsidRPr="009E5B7D">
        <w:rPr>
          <w:u w:val="single"/>
        </w:rPr>
        <w:t>Safety glasses with side shields do not provide adequate protection from splashes</w:t>
      </w:r>
      <w:r w:rsidR="002340C4">
        <w:t>.</w:t>
      </w:r>
      <w:r w:rsidRPr="008F1CE7">
        <w:t xml:space="preserve"> It is recommended that face shields be worn </w:t>
      </w:r>
      <w:r w:rsidR="002340C4">
        <w:t xml:space="preserve">along with eye protection </w:t>
      </w:r>
      <w:r w:rsidRPr="008F1CE7">
        <w:t>when a splash potential exists with corrosive materials.</w:t>
      </w:r>
    </w:p>
    <w:p w14:paraId="3D6816C7" w14:textId="4D169247" w:rsidR="00A606D0" w:rsidRDefault="007B57F7" w:rsidP="007B57F7">
      <w:pPr>
        <w:rPr>
          <w:rFonts w:eastAsia="Times New Roman"/>
        </w:rPr>
      </w:pPr>
      <w:r w:rsidRPr="009A1CA1">
        <w:rPr>
          <w:rFonts w:eastAsia="Times New Roman"/>
        </w:rPr>
        <w:t xml:space="preserve">Gloves </w:t>
      </w:r>
      <w:r>
        <w:rPr>
          <w:rFonts w:eastAsia="Times New Roman"/>
        </w:rPr>
        <w:t>must</w:t>
      </w:r>
      <w:r w:rsidRPr="009A1CA1">
        <w:rPr>
          <w:rFonts w:eastAsia="Times New Roman"/>
        </w:rPr>
        <w:t xml:space="preserve"> be worn when handling corrosive chemicals. </w:t>
      </w:r>
      <w:r>
        <w:rPr>
          <w:rFonts w:eastAsia="Times New Roman"/>
        </w:rPr>
        <w:t>Below are some glove material recommendations for some common acids.</w:t>
      </w:r>
    </w:p>
    <w:tbl>
      <w:tblPr>
        <w:tblStyle w:val="Monochrome"/>
        <w:tblW w:w="0" w:type="auto"/>
        <w:tblLook w:val="0600" w:firstRow="0" w:lastRow="0" w:firstColumn="0" w:lastColumn="0" w:noHBand="1" w:noVBand="1"/>
      </w:tblPr>
      <w:tblGrid>
        <w:gridCol w:w="1793"/>
        <w:gridCol w:w="4039"/>
      </w:tblGrid>
      <w:tr w:rsidR="00A606D0" w:rsidRPr="008908C3" w14:paraId="19348DA5" w14:textId="77777777" w:rsidTr="00DE4284">
        <w:trPr>
          <w:trHeight w:val="440"/>
        </w:trPr>
        <w:tc>
          <w:tcPr>
            <w:tcW w:w="0" w:type="auto"/>
          </w:tcPr>
          <w:p w14:paraId="3517D00E" w14:textId="77777777" w:rsidR="00A606D0" w:rsidRPr="008908C3" w:rsidRDefault="00A606D0" w:rsidP="009F0E83">
            <w:pPr>
              <w:ind w:right="-360"/>
              <w:jc w:val="center"/>
              <w:rPr>
                <w:b/>
              </w:rPr>
            </w:pPr>
            <w:r w:rsidRPr="008908C3">
              <w:rPr>
                <w:b/>
              </w:rPr>
              <w:t>Acid</w:t>
            </w:r>
          </w:p>
        </w:tc>
        <w:tc>
          <w:tcPr>
            <w:tcW w:w="0" w:type="auto"/>
          </w:tcPr>
          <w:p w14:paraId="6D95719D" w14:textId="77777777" w:rsidR="00A606D0" w:rsidRPr="008908C3" w:rsidRDefault="00A606D0" w:rsidP="009F0E83">
            <w:pPr>
              <w:ind w:right="-360"/>
              <w:jc w:val="center"/>
              <w:rPr>
                <w:b/>
              </w:rPr>
            </w:pPr>
            <w:r w:rsidRPr="008908C3">
              <w:rPr>
                <w:b/>
              </w:rPr>
              <w:t>Recommended Glove Materials</w:t>
            </w:r>
            <w:r w:rsidRPr="008908C3">
              <w:rPr>
                <w:b/>
                <w:vertAlign w:val="superscript"/>
              </w:rPr>
              <w:t>1</w:t>
            </w:r>
          </w:p>
        </w:tc>
      </w:tr>
      <w:tr w:rsidR="00A606D0" w:rsidRPr="008908C3" w14:paraId="36335834" w14:textId="77777777" w:rsidTr="00DE4284">
        <w:tc>
          <w:tcPr>
            <w:tcW w:w="0" w:type="auto"/>
          </w:tcPr>
          <w:p w14:paraId="102AC54A" w14:textId="77777777" w:rsidR="00A606D0" w:rsidRPr="008908C3" w:rsidRDefault="00A606D0" w:rsidP="009F0E83">
            <w:pPr>
              <w:ind w:right="-360"/>
            </w:pPr>
            <w:r w:rsidRPr="008908C3">
              <w:t>Acetic Acid</w:t>
            </w:r>
          </w:p>
        </w:tc>
        <w:tc>
          <w:tcPr>
            <w:tcW w:w="0" w:type="auto"/>
          </w:tcPr>
          <w:p w14:paraId="53DF7343" w14:textId="77777777" w:rsidR="00A606D0" w:rsidRPr="008908C3" w:rsidRDefault="00A606D0" w:rsidP="0084011A">
            <w:pPr>
              <w:pStyle w:val="ListParagraph"/>
              <w:numPr>
                <w:ilvl w:val="0"/>
                <w:numId w:val="17"/>
              </w:numPr>
              <w:ind w:left="561" w:right="-360"/>
              <w:contextualSpacing w:val="0"/>
            </w:pPr>
            <w:r w:rsidRPr="008908C3">
              <w:t>Butyl (Unsupported)</w:t>
            </w:r>
          </w:p>
          <w:p w14:paraId="3E55A0D7" w14:textId="77777777" w:rsidR="00A606D0" w:rsidRPr="008908C3" w:rsidRDefault="00A606D0" w:rsidP="0084011A">
            <w:pPr>
              <w:pStyle w:val="ListParagraph"/>
              <w:numPr>
                <w:ilvl w:val="0"/>
                <w:numId w:val="17"/>
              </w:numPr>
              <w:ind w:left="561" w:right="-360"/>
              <w:contextualSpacing w:val="0"/>
            </w:pPr>
            <w:r w:rsidRPr="008908C3">
              <w:t>Latex (Unsupported Natural Rubber)</w:t>
            </w:r>
          </w:p>
          <w:p w14:paraId="7608273A" w14:textId="77777777" w:rsidR="00A606D0" w:rsidRPr="008908C3" w:rsidRDefault="00A606D0" w:rsidP="0084011A">
            <w:pPr>
              <w:pStyle w:val="ListParagraph"/>
              <w:numPr>
                <w:ilvl w:val="0"/>
                <w:numId w:val="17"/>
              </w:numPr>
              <w:ind w:left="561" w:right="-360"/>
              <w:contextualSpacing w:val="0"/>
            </w:pPr>
            <w:r w:rsidRPr="008908C3">
              <w:t>Neoprene</w:t>
            </w:r>
          </w:p>
          <w:p w14:paraId="31D5D515" w14:textId="77777777" w:rsidR="00A606D0" w:rsidRPr="008908C3" w:rsidRDefault="00A606D0" w:rsidP="0084011A">
            <w:pPr>
              <w:pStyle w:val="ListParagraph"/>
              <w:numPr>
                <w:ilvl w:val="0"/>
                <w:numId w:val="17"/>
              </w:numPr>
              <w:ind w:left="561" w:right="-360"/>
              <w:contextualSpacing w:val="0"/>
            </w:pPr>
            <w:r w:rsidRPr="008908C3">
              <w:t>Nitrile (Unsupported)</w:t>
            </w:r>
          </w:p>
          <w:p w14:paraId="735C4797" w14:textId="77777777" w:rsidR="00A606D0" w:rsidRPr="008908C3" w:rsidRDefault="00A606D0" w:rsidP="0084011A">
            <w:pPr>
              <w:pStyle w:val="ListParagraph"/>
              <w:numPr>
                <w:ilvl w:val="0"/>
                <w:numId w:val="17"/>
              </w:numPr>
              <w:ind w:left="561" w:right="-360"/>
              <w:contextualSpacing w:val="0"/>
            </w:pPr>
            <w:r w:rsidRPr="008908C3">
              <w:t>Polyvinyl Chloride (PVC)</w:t>
            </w:r>
          </w:p>
        </w:tc>
      </w:tr>
      <w:tr w:rsidR="00A606D0" w:rsidRPr="008908C3" w14:paraId="055A0300" w14:textId="77777777" w:rsidTr="00DE4284">
        <w:tc>
          <w:tcPr>
            <w:tcW w:w="0" w:type="auto"/>
          </w:tcPr>
          <w:p w14:paraId="6ACB8F8A" w14:textId="77777777" w:rsidR="00A606D0" w:rsidRPr="008908C3" w:rsidRDefault="00A606D0" w:rsidP="009F0E83">
            <w:pPr>
              <w:ind w:right="-360"/>
            </w:pPr>
            <w:r w:rsidRPr="008908C3">
              <w:t>Hydrochloric Acid</w:t>
            </w:r>
          </w:p>
        </w:tc>
        <w:tc>
          <w:tcPr>
            <w:tcW w:w="0" w:type="auto"/>
          </w:tcPr>
          <w:p w14:paraId="1E4E9A5F" w14:textId="77777777" w:rsidR="00A606D0" w:rsidRPr="008908C3" w:rsidRDefault="00A606D0" w:rsidP="0084011A">
            <w:pPr>
              <w:pStyle w:val="ListParagraph"/>
              <w:numPr>
                <w:ilvl w:val="0"/>
                <w:numId w:val="17"/>
              </w:numPr>
              <w:ind w:left="561" w:right="-360"/>
              <w:contextualSpacing w:val="0"/>
            </w:pPr>
            <w:r w:rsidRPr="008908C3">
              <w:t>Butyl</w:t>
            </w:r>
          </w:p>
          <w:p w14:paraId="4884DE17" w14:textId="77777777" w:rsidR="00A606D0" w:rsidRPr="008908C3" w:rsidRDefault="00A606D0" w:rsidP="0084011A">
            <w:pPr>
              <w:pStyle w:val="ListParagraph"/>
              <w:numPr>
                <w:ilvl w:val="0"/>
                <w:numId w:val="17"/>
              </w:numPr>
              <w:ind w:left="561" w:right="-360"/>
              <w:contextualSpacing w:val="0"/>
            </w:pPr>
            <w:r w:rsidRPr="008908C3">
              <w:t>Neoprene</w:t>
            </w:r>
          </w:p>
          <w:p w14:paraId="2C48FF4F" w14:textId="77777777" w:rsidR="00A606D0" w:rsidRPr="008908C3" w:rsidRDefault="00A606D0" w:rsidP="0084011A">
            <w:pPr>
              <w:pStyle w:val="ListParagraph"/>
              <w:numPr>
                <w:ilvl w:val="0"/>
                <w:numId w:val="17"/>
              </w:numPr>
              <w:ind w:left="561" w:right="-360"/>
              <w:contextualSpacing w:val="0"/>
            </w:pPr>
            <w:r w:rsidRPr="008908C3">
              <w:t>Nitrile</w:t>
            </w:r>
          </w:p>
          <w:p w14:paraId="07774335" w14:textId="77777777" w:rsidR="00A606D0" w:rsidRPr="008908C3" w:rsidRDefault="00A606D0" w:rsidP="0084011A">
            <w:pPr>
              <w:pStyle w:val="ListParagraph"/>
              <w:numPr>
                <w:ilvl w:val="0"/>
                <w:numId w:val="17"/>
              </w:numPr>
              <w:ind w:left="561" w:right="-360"/>
              <w:contextualSpacing w:val="0"/>
            </w:pPr>
            <w:r w:rsidRPr="008908C3">
              <w:t>Polyvinyl Chloride (PVC)</w:t>
            </w:r>
          </w:p>
        </w:tc>
      </w:tr>
      <w:tr w:rsidR="00A606D0" w:rsidRPr="008908C3" w14:paraId="6960AF0C" w14:textId="77777777" w:rsidTr="00DE4284">
        <w:tc>
          <w:tcPr>
            <w:tcW w:w="0" w:type="auto"/>
          </w:tcPr>
          <w:p w14:paraId="6931DA0F" w14:textId="77777777" w:rsidR="00A606D0" w:rsidRPr="008908C3" w:rsidRDefault="00A606D0" w:rsidP="009F0E83">
            <w:pPr>
              <w:ind w:right="-360"/>
            </w:pPr>
            <w:r w:rsidRPr="008908C3">
              <w:t>Nitric Acid</w:t>
            </w:r>
          </w:p>
        </w:tc>
        <w:tc>
          <w:tcPr>
            <w:tcW w:w="0" w:type="auto"/>
          </w:tcPr>
          <w:p w14:paraId="38876118" w14:textId="77777777" w:rsidR="00A606D0" w:rsidRPr="008908C3" w:rsidRDefault="00A606D0" w:rsidP="0084011A">
            <w:pPr>
              <w:pStyle w:val="ListParagraph"/>
              <w:numPr>
                <w:ilvl w:val="0"/>
                <w:numId w:val="18"/>
              </w:numPr>
              <w:ind w:left="561" w:right="-360"/>
              <w:contextualSpacing w:val="0"/>
            </w:pPr>
            <w:r w:rsidRPr="008908C3">
              <w:t>Butyl</w:t>
            </w:r>
          </w:p>
          <w:p w14:paraId="3CA4A1EC" w14:textId="77777777" w:rsidR="00A606D0" w:rsidRPr="008908C3" w:rsidRDefault="00A606D0" w:rsidP="0084011A">
            <w:pPr>
              <w:pStyle w:val="ListParagraph"/>
              <w:numPr>
                <w:ilvl w:val="0"/>
                <w:numId w:val="18"/>
              </w:numPr>
              <w:ind w:left="561" w:right="-360"/>
              <w:contextualSpacing w:val="0"/>
            </w:pPr>
            <w:r w:rsidRPr="008908C3">
              <w:lastRenderedPageBreak/>
              <w:t>Natural Rubber</w:t>
            </w:r>
          </w:p>
          <w:p w14:paraId="12E4AA29" w14:textId="77777777" w:rsidR="00A606D0" w:rsidRPr="008908C3" w:rsidRDefault="00A606D0" w:rsidP="0084011A">
            <w:pPr>
              <w:pStyle w:val="ListParagraph"/>
              <w:numPr>
                <w:ilvl w:val="0"/>
                <w:numId w:val="18"/>
              </w:numPr>
              <w:ind w:left="561" w:right="-360"/>
              <w:contextualSpacing w:val="0"/>
            </w:pPr>
            <w:r w:rsidRPr="008908C3">
              <w:t>Neoprene</w:t>
            </w:r>
          </w:p>
        </w:tc>
      </w:tr>
      <w:tr w:rsidR="00A606D0" w:rsidRPr="008908C3" w14:paraId="0D697628" w14:textId="77777777" w:rsidTr="00DE4284">
        <w:tc>
          <w:tcPr>
            <w:tcW w:w="0" w:type="auto"/>
          </w:tcPr>
          <w:p w14:paraId="3D285C7D" w14:textId="77777777" w:rsidR="00A606D0" w:rsidRPr="008908C3" w:rsidRDefault="00A606D0" w:rsidP="009F0E83">
            <w:pPr>
              <w:ind w:right="-360"/>
            </w:pPr>
            <w:r w:rsidRPr="008908C3">
              <w:lastRenderedPageBreak/>
              <w:t>Phosphoric Acid</w:t>
            </w:r>
          </w:p>
        </w:tc>
        <w:tc>
          <w:tcPr>
            <w:tcW w:w="0" w:type="auto"/>
          </w:tcPr>
          <w:p w14:paraId="50710E49" w14:textId="77777777" w:rsidR="00A606D0" w:rsidRPr="008908C3" w:rsidRDefault="00A606D0" w:rsidP="0084011A">
            <w:pPr>
              <w:pStyle w:val="ListParagraph"/>
              <w:numPr>
                <w:ilvl w:val="0"/>
                <w:numId w:val="19"/>
              </w:numPr>
              <w:ind w:left="561" w:right="-360"/>
              <w:contextualSpacing w:val="0"/>
            </w:pPr>
            <w:r w:rsidRPr="008908C3">
              <w:t>Natural Rubber</w:t>
            </w:r>
          </w:p>
          <w:p w14:paraId="1C3DEF6C" w14:textId="77777777" w:rsidR="00A606D0" w:rsidRPr="008908C3" w:rsidRDefault="00A606D0" w:rsidP="0084011A">
            <w:pPr>
              <w:pStyle w:val="ListParagraph"/>
              <w:numPr>
                <w:ilvl w:val="0"/>
                <w:numId w:val="19"/>
              </w:numPr>
              <w:ind w:left="561" w:right="-360"/>
              <w:contextualSpacing w:val="0"/>
            </w:pPr>
            <w:r w:rsidRPr="008908C3">
              <w:t>Neoprene</w:t>
            </w:r>
          </w:p>
          <w:p w14:paraId="0F16C11A" w14:textId="77777777" w:rsidR="00A606D0" w:rsidRPr="008908C3" w:rsidRDefault="00A606D0" w:rsidP="0084011A">
            <w:pPr>
              <w:pStyle w:val="ListParagraph"/>
              <w:numPr>
                <w:ilvl w:val="0"/>
                <w:numId w:val="19"/>
              </w:numPr>
              <w:ind w:left="561" w:right="-360"/>
              <w:contextualSpacing w:val="0"/>
            </w:pPr>
            <w:r w:rsidRPr="008908C3">
              <w:t>Nitrile</w:t>
            </w:r>
          </w:p>
          <w:p w14:paraId="76FAC521" w14:textId="77777777" w:rsidR="00A606D0" w:rsidRPr="008908C3" w:rsidRDefault="00A606D0" w:rsidP="0084011A">
            <w:pPr>
              <w:pStyle w:val="ListParagraph"/>
              <w:numPr>
                <w:ilvl w:val="0"/>
                <w:numId w:val="19"/>
              </w:numPr>
              <w:ind w:left="561" w:right="-360"/>
              <w:contextualSpacing w:val="0"/>
            </w:pPr>
            <w:r w:rsidRPr="008908C3">
              <w:t>Polyvinyl Chloride (PVC)</w:t>
            </w:r>
          </w:p>
        </w:tc>
      </w:tr>
      <w:tr w:rsidR="00A606D0" w:rsidRPr="008908C3" w14:paraId="0A795011" w14:textId="77777777" w:rsidTr="00DE4284">
        <w:tc>
          <w:tcPr>
            <w:tcW w:w="0" w:type="auto"/>
          </w:tcPr>
          <w:p w14:paraId="21E6970D" w14:textId="77777777" w:rsidR="00A606D0" w:rsidRPr="008908C3" w:rsidRDefault="00A606D0" w:rsidP="009F0E83">
            <w:pPr>
              <w:ind w:right="-360"/>
            </w:pPr>
            <w:r w:rsidRPr="008908C3">
              <w:t>Sulfuric Acid</w:t>
            </w:r>
          </w:p>
        </w:tc>
        <w:tc>
          <w:tcPr>
            <w:tcW w:w="0" w:type="auto"/>
          </w:tcPr>
          <w:p w14:paraId="263DA23E" w14:textId="77777777" w:rsidR="00A606D0" w:rsidRPr="008908C3" w:rsidRDefault="00A606D0" w:rsidP="0084011A">
            <w:pPr>
              <w:pStyle w:val="ListParagraph"/>
              <w:numPr>
                <w:ilvl w:val="0"/>
                <w:numId w:val="19"/>
              </w:numPr>
              <w:ind w:left="561" w:right="-360"/>
              <w:contextualSpacing w:val="0"/>
            </w:pPr>
            <w:r w:rsidRPr="008908C3">
              <w:t>Butyl</w:t>
            </w:r>
          </w:p>
          <w:p w14:paraId="2585FA2B" w14:textId="77777777" w:rsidR="00A606D0" w:rsidRPr="008908C3" w:rsidRDefault="00A606D0" w:rsidP="0084011A">
            <w:pPr>
              <w:pStyle w:val="ListParagraph"/>
              <w:numPr>
                <w:ilvl w:val="0"/>
                <w:numId w:val="19"/>
              </w:numPr>
              <w:ind w:left="561" w:right="-360"/>
              <w:contextualSpacing w:val="0"/>
            </w:pPr>
            <w:r w:rsidRPr="008908C3">
              <w:t>Neoprene</w:t>
            </w:r>
          </w:p>
          <w:p w14:paraId="1FDB0EB4" w14:textId="77777777" w:rsidR="00A606D0" w:rsidRPr="008908C3" w:rsidRDefault="00A606D0" w:rsidP="0084011A">
            <w:pPr>
              <w:pStyle w:val="ListParagraph"/>
              <w:numPr>
                <w:ilvl w:val="0"/>
                <w:numId w:val="19"/>
              </w:numPr>
              <w:ind w:left="561" w:right="-360"/>
              <w:contextualSpacing w:val="0"/>
            </w:pPr>
            <w:r w:rsidRPr="008908C3">
              <w:t>Polyethylene</w:t>
            </w:r>
          </w:p>
          <w:p w14:paraId="31CFC304" w14:textId="77777777" w:rsidR="00A606D0" w:rsidRPr="008908C3" w:rsidRDefault="00A606D0" w:rsidP="0084011A">
            <w:pPr>
              <w:pStyle w:val="ListParagraph"/>
              <w:numPr>
                <w:ilvl w:val="0"/>
                <w:numId w:val="19"/>
              </w:numPr>
              <w:ind w:left="561" w:right="-360"/>
              <w:contextualSpacing w:val="0"/>
            </w:pPr>
            <w:r w:rsidRPr="008908C3">
              <w:t>Polyvinyl Chloride (PVC)</w:t>
            </w:r>
          </w:p>
        </w:tc>
      </w:tr>
    </w:tbl>
    <w:p w14:paraId="74B74372" w14:textId="7B63F40D" w:rsidR="00A606D0" w:rsidRPr="008908C3" w:rsidRDefault="00A606D0" w:rsidP="00DE4284">
      <w:pPr>
        <w:pStyle w:val="NormalFont9"/>
      </w:pPr>
      <w:r w:rsidRPr="00A606D0">
        <w:rPr>
          <w:rStyle w:val="Superscript"/>
        </w:rPr>
        <w:t>1</w:t>
      </w:r>
      <w:r>
        <w:t xml:space="preserve"> </w:t>
      </w:r>
      <w:r w:rsidRPr="008908C3">
        <w:t>The recommendations above are based on typical laboratory concentrations and uses.  Refer to the SDS</w:t>
      </w:r>
      <w:r w:rsidR="00D528C9">
        <w:t xml:space="preserve"> for the specific chemical(s)</w:t>
      </w:r>
      <w:r w:rsidRPr="008908C3">
        <w:t xml:space="preserve"> as well as </w:t>
      </w:r>
      <w:hyperlink r:id="rId19" w:history="1">
        <w:r w:rsidRPr="008908C3">
          <w:rPr>
            <w:rStyle w:val="Hyperlink"/>
          </w:rPr>
          <w:t>Glove Compatibility Charts</w:t>
        </w:r>
      </w:hyperlink>
      <w:r w:rsidRPr="008908C3">
        <w:t xml:space="preserve"> for each particular concentration of acid for additional recommendations, especially for unusual concentrations or use of a particular acid.  </w:t>
      </w:r>
    </w:p>
    <w:p w14:paraId="4F09D529" w14:textId="3CD670E8" w:rsidR="00A606D0" w:rsidRPr="00A606D0" w:rsidRDefault="00A606D0" w:rsidP="00A606D0">
      <w:pPr>
        <w:rPr>
          <w:rFonts w:eastAsia="Times New Roman"/>
        </w:rPr>
      </w:pPr>
      <w:r w:rsidRPr="00A606D0">
        <w:rPr>
          <w:rFonts w:eastAsia="Times New Roman"/>
        </w:rPr>
        <w:t xml:space="preserve">Lab workers should contact </w:t>
      </w:r>
      <w:r w:rsidR="004D7051">
        <w:rPr>
          <w:rFonts w:eastAsia="Times New Roman"/>
        </w:rPr>
        <w:t>EHS</w:t>
      </w:r>
      <w:r w:rsidRPr="00A606D0">
        <w:rPr>
          <w:rFonts w:eastAsia="Times New Roman"/>
        </w:rPr>
        <w:t xml:space="preserve"> for advice on chemical resistant glove selection when direct or prolonged contact with hazardous chemicals is anticipated.  </w:t>
      </w:r>
      <w:r w:rsidR="00DE4284">
        <w:rPr>
          <w:rFonts w:eastAsia="Times New Roman"/>
        </w:rPr>
        <w:t>The EHS</w:t>
      </w:r>
      <w:r w:rsidRPr="00A606D0">
        <w:rPr>
          <w:rFonts w:eastAsia="Times New Roman"/>
        </w:rPr>
        <w:t xml:space="preserve"> </w:t>
      </w:r>
      <w:hyperlink r:id="rId20" w:history="1">
        <w:r w:rsidRPr="00A606D0">
          <w:rPr>
            <w:rStyle w:val="Hyperlink"/>
            <w:rFonts w:eastAsia="Times New Roman" w:cs="Arial"/>
          </w:rPr>
          <w:t>Glove Compatibility</w:t>
        </w:r>
      </w:hyperlink>
      <w:r w:rsidRPr="00A606D0">
        <w:rPr>
          <w:rFonts w:eastAsia="Times New Roman"/>
        </w:rPr>
        <w:t xml:space="preserve"> webpage can also be used to determine the recommended gloves.</w:t>
      </w:r>
    </w:p>
    <w:p w14:paraId="474370E4" w14:textId="6D84CCD3" w:rsidR="00A606D0" w:rsidRPr="00A606D0" w:rsidRDefault="00A606D0" w:rsidP="00A606D0">
      <w:pPr>
        <w:rPr>
          <w:rFonts w:eastAsia="Times New Roman"/>
        </w:rPr>
      </w:pPr>
      <w:r w:rsidRPr="00A606D0">
        <w:rPr>
          <w:rFonts w:eastAsia="Times New Roman"/>
        </w:rPr>
        <w:t xml:space="preserve">Lab coats, long pants, closed toed shoes and long sleeved clothing </w:t>
      </w:r>
      <w:r w:rsidR="002340C4">
        <w:rPr>
          <w:rFonts w:eastAsia="Times New Roman"/>
        </w:rPr>
        <w:t>must</w:t>
      </w:r>
      <w:r w:rsidRPr="00A606D0">
        <w:rPr>
          <w:rFonts w:eastAsia="Times New Roman"/>
        </w:rPr>
        <w:t xml:space="preserve"> be worn when handling corrosive materials. Additional protective clothing should be worn if the possibility of skin contact is likely.</w:t>
      </w:r>
    </w:p>
    <w:bookmarkStart w:id="6" w:name="_Toc480376102"/>
    <w:p w14:paraId="38B80617" w14:textId="4D59ABCD" w:rsidR="00EA2321" w:rsidRPr="0072071F" w:rsidRDefault="006F0EB7" w:rsidP="00E858A1">
      <w:pPr>
        <w:pStyle w:val="Heading1"/>
      </w:pPr>
      <w:sdt>
        <w:sdtPr>
          <w:id w:val="1776278629"/>
          <w:lock w:val="contentLocked"/>
          <w:placeholder>
            <w:docPart w:val="3797C05C90DF42F0A9770784218676BF"/>
          </w:placeholder>
          <w:group/>
        </w:sdtPr>
        <w:sdtEndPr/>
        <w:sdtContent>
          <w:r w:rsidR="00EA2321" w:rsidRPr="0072071F">
            <w:t>Transportation and Storage</w:t>
          </w:r>
          <w:bookmarkEnd w:id="6"/>
        </w:sdtContent>
      </w:sdt>
      <w:r w:rsidR="00696351">
        <w:t xml:space="preserve"> </w:t>
      </w:r>
      <w:r w:rsidR="00696351" w:rsidRPr="000A7974">
        <w:rPr>
          <w:sz w:val="22"/>
        </w:rPr>
        <w:t>[Provide additional information as it pertains to your research protocol]</w:t>
      </w:r>
    </w:p>
    <w:p w14:paraId="489CF3C5" w14:textId="77777777" w:rsidR="00A606D0" w:rsidRPr="009A1CA1" w:rsidRDefault="00A606D0" w:rsidP="0084011A">
      <w:pPr>
        <w:pStyle w:val="ListParagraph"/>
        <w:numPr>
          <w:ilvl w:val="0"/>
          <w:numId w:val="20"/>
        </w:numPr>
      </w:pPr>
      <w:r w:rsidRPr="009A1CA1">
        <w:t>Transport corrosives in secondary containment, preferably a polyethylene or other non-reactive acid/solvent bottle carrier.</w:t>
      </w:r>
    </w:p>
    <w:p w14:paraId="4840B9F6" w14:textId="77777777" w:rsidR="00A606D0" w:rsidRPr="009A1CA1" w:rsidRDefault="00A606D0" w:rsidP="0084011A">
      <w:pPr>
        <w:pStyle w:val="ListParagraph"/>
        <w:numPr>
          <w:ilvl w:val="0"/>
          <w:numId w:val="20"/>
        </w:numPr>
      </w:pPr>
      <w:r w:rsidRPr="009A1CA1">
        <w:t xml:space="preserve">Store in well-ventilated areas with secondary containment, such as a non-reactive plastic bin. </w:t>
      </w:r>
    </w:p>
    <w:p w14:paraId="762AF3B2" w14:textId="77777777" w:rsidR="00A606D0" w:rsidRPr="009A1CA1" w:rsidRDefault="00A606D0" w:rsidP="0084011A">
      <w:pPr>
        <w:pStyle w:val="ListParagraph"/>
        <w:numPr>
          <w:ilvl w:val="0"/>
          <w:numId w:val="20"/>
        </w:numPr>
      </w:pPr>
      <w:r w:rsidRPr="009A1CA1">
        <w:t>Store below eye level.</w:t>
      </w:r>
    </w:p>
    <w:p w14:paraId="68D3F1FE" w14:textId="77777777" w:rsidR="00A606D0" w:rsidRPr="009A1CA1" w:rsidRDefault="00A606D0" w:rsidP="0084011A">
      <w:pPr>
        <w:pStyle w:val="ListParagraph"/>
        <w:numPr>
          <w:ilvl w:val="0"/>
          <w:numId w:val="20"/>
        </w:numPr>
      </w:pPr>
      <w:r w:rsidRPr="009A1CA1">
        <w:t xml:space="preserve">Store away from metal (unless the metal has a corrosion-proof coating), and do not store under the sink. </w:t>
      </w:r>
    </w:p>
    <w:p w14:paraId="25F780B5" w14:textId="77777777" w:rsidR="00A606D0" w:rsidRDefault="00A606D0" w:rsidP="0084011A">
      <w:pPr>
        <w:pStyle w:val="ListParagraph"/>
        <w:numPr>
          <w:ilvl w:val="0"/>
          <w:numId w:val="20"/>
        </w:numPr>
      </w:pPr>
      <w:r w:rsidRPr="009A1CA1">
        <w:t xml:space="preserve">Store away from incompatibles – many corrosive materials are incompatible with each other – oxidizing acids are incompatible with organic acids, and acids are incompatible with bases. </w:t>
      </w:r>
      <w:r>
        <w:t xml:space="preserve">Review </w:t>
      </w:r>
      <w:r w:rsidRPr="009A1CA1">
        <w:t xml:space="preserve">the </w:t>
      </w:r>
      <w:r>
        <w:t xml:space="preserve">chemical’s </w:t>
      </w:r>
      <w:r w:rsidRPr="009A1CA1">
        <w:t>Safety Data Sheet</w:t>
      </w:r>
      <w:r>
        <w:t xml:space="preserve"> (SDS)</w:t>
      </w:r>
      <w:r w:rsidRPr="009A1CA1">
        <w:t xml:space="preserve"> for </w:t>
      </w:r>
      <w:r>
        <w:t xml:space="preserve">additional </w:t>
      </w:r>
      <w:r w:rsidRPr="009A1CA1">
        <w:t>incompatibility information</w:t>
      </w:r>
      <w:r>
        <w:t xml:space="preserve">.  </w:t>
      </w:r>
    </w:p>
    <w:p w14:paraId="231154A8" w14:textId="77777777" w:rsidR="00A606D0" w:rsidRPr="009A1CA1" w:rsidRDefault="00A606D0" w:rsidP="0084011A">
      <w:pPr>
        <w:pStyle w:val="ListParagraph"/>
        <w:numPr>
          <w:ilvl w:val="0"/>
          <w:numId w:val="20"/>
        </w:numPr>
      </w:pPr>
      <w:r w:rsidRPr="009A1CA1">
        <w:t>Avoid storing on the floor. If storing on the floor is necessary, use secondary containment.</w:t>
      </w:r>
    </w:p>
    <w:bookmarkStart w:id="7" w:name="_Toc480376103"/>
    <w:p w14:paraId="3DBA7FCB" w14:textId="3F03AB4C" w:rsidR="00EA2321" w:rsidRPr="0072071F" w:rsidRDefault="006F0EB7" w:rsidP="00E858A1">
      <w:pPr>
        <w:pStyle w:val="Heading1"/>
      </w:pPr>
      <w:sdt>
        <w:sdtPr>
          <w:id w:val="1737514751"/>
          <w:lock w:val="contentLocked"/>
          <w:placeholder>
            <w:docPart w:val="3797C05C90DF42F0A9770784218676BF"/>
          </w:placeholder>
          <w:group/>
        </w:sdtPr>
        <w:sdtEndPr/>
        <w:sdtContent>
          <w:r w:rsidR="00EA2321" w:rsidRPr="0072071F">
            <w:t>Waste Disposal</w:t>
          </w:r>
          <w:bookmarkEnd w:id="7"/>
        </w:sdtContent>
      </w:sdt>
      <w:r w:rsidR="00696351">
        <w:t xml:space="preserve"> </w:t>
      </w:r>
      <w:r w:rsidR="00696351" w:rsidRPr="000A7974">
        <w:rPr>
          <w:sz w:val="22"/>
        </w:rPr>
        <w:t>[Provide additional information as it pertains to your research protocol]</w:t>
      </w:r>
    </w:p>
    <w:p w14:paraId="36C56B0F" w14:textId="220DC486" w:rsidR="00EA2321" w:rsidRDefault="00A606D0" w:rsidP="00E858A1">
      <w:r w:rsidRPr="009A1CA1">
        <w:rPr>
          <w:rFonts w:eastAsia="Times New Roman" w:cs="Arial"/>
        </w:rPr>
        <w:t xml:space="preserve">Most </w:t>
      </w:r>
      <w:r>
        <w:rPr>
          <w:rFonts w:eastAsia="Times New Roman" w:cs="Arial"/>
        </w:rPr>
        <w:t xml:space="preserve">spent, unused and expired </w:t>
      </w:r>
      <w:r w:rsidRPr="009A1CA1">
        <w:rPr>
          <w:rFonts w:eastAsia="Times New Roman" w:cs="Arial"/>
        </w:rPr>
        <w:t xml:space="preserve">corrosive materials are </w:t>
      </w:r>
      <w:r>
        <w:rPr>
          <w:rFonts w:eastAsia="Times New Roman" w:cs="Arial"/>
        </w:rPr>
        <w:t xml:space="preserve">considered </w:t>
      </w:r>
      <w:r w:rsidRPr="009A1CA1">
        <w:rPr>
          <w:rFonts w:eastAsia="Times New Roman" w:cs="Arial"/>
        </w:rPr>
        <w:t>hazardous wastes</w:t>
      </w:r>
      <w:r>
        <w:rPr>
          <w:rFonts w:eastAsia="Times New Roman" w:cs="Arial"/>
        </w:rPr>
        <w:t xml:space="preserve"> and </w:t>
      </w:r>
      <w:r w:rsidRPr="007B1AFD">
        <w:rPr>
          <w:rFonts w:eastAsia="Times New Roman" w:cs="Arial"/>
          <w:b/>
        </w:rPr>
        <w:t>must be collected and disposed of within 90-days</w:t>
      </w:r>
      <w:r>
        <w:rPr>
          <w:rFonts w:eastAsia="Times New Roman" w:cs="Arial"/>
        </w:rPr>
        <w:t xml:space="preserve"> by </w:t>
      </w:r>
      <w:r w:rsidR="004D7051">
        <w:rPr>
          <w:rFonts w:eastAsia="Times New Roman" w:cs="Arial"/>
        </w:rPr>
        <w:t>EHS</w:t>
      </w:r>
      <w:r>
        <w:rPr>
          <w:rFonts w:eastAsia="Times New Roman" w:cs="Arial"/>
        </w:rPr>
        <w:t>’s Hazardous Mate</w:t>
      </w:r>
      <w:r w:rsidR="00C42B7E">
        <w:rPr>
          <w:rFonts w:eastAsia="Times New Roman" w:cs="Arial"/>
        </w:rPr>
        <w:t>rials Management (</w:t>
      </w:r>
      <w:r w:rsidR="00225711">
        <w:rPr>
          <w:rFonts w:eastAsia="Times New Roman" w:cs="Arial"/>
        </w:rPr>
        <w:t>EHS-</w:t>
      </w:r>
      <w:r w:rsidR="00C42B7E">
        <w:rPr>
          <w:rFonts w:eastAsia="Times New Roman" w:cs="Arial"/>
        </w:rPr>
        <w:t xml:space="preserve">HMM) Group.  </w:t>
      </w:r>
      <w:r>
        <w:rPr>
          <w:rFonts w:eastAsia="Times New Roman" w:cs="Arial"/>
        </w:rPr>
        <w:t xml:space="preserve">Contact </w:t>
      </w:r>
      <w:r w:rsidR="004D7051">
        <w:rPr>
          <w:rFonts w:eastAsia="Times New Roman" w:cs="Arial"/>
        </w:rPr>
        <w:t>EHS</w:t>
      </w:r>
      <w:r>
        <w:rPr>
          <w:rFonts w:eastAsia="Times New Roman" w:cs="Arial"/>
        </w:rPr>
        <w:t>-HMM at (734) 763-4568 f</w:t>
      </w:r>
      <w:r w:rsidRPr="000C0AD7">
        <w:t xml:space="preserve">or </w:t>
      </w:r>
      <w:r>
        <w:t xml:space="preserve">waste containers, labels, manifests, waste collection and for any </w:t>
      </w:r>
      <w:r w:rsidRPr="009A1CA1">
        <w:rPr>
          <w:rFonts w:eastAsia="Times New Roman" w:cs="Arial"/>
        </w:rPr>
        <w:t xml:space="preserve">questions regarding </w:t>
      </w:r>
      <w:r>
        <w:rPr>
          <w:rFonts w:eastAsia="Times New Roman" w:cs="Arial"/>
        </w:rPr>
        <w:t xml:space="preserve">proper </w:t>
      </w:r>
      <w:r w:rsidRPr="009A1CA1">
        <w:rPr>
          <w:rFonts w:eastAsia="Times New Roman" w:cs="Arial"/>
        </w:rPr>
        <w:t xml:space="preserve">waste </w:t>
      </w:r>
      <w:r>
        <w:rPr>
          <w:rFonts w:eastAsia="Times New Roman" w:cs="Arial"/>
        </w:rPr>
        <w:t>disposal</w:t>
      </w:r>
      <w:r>
        <w:t xml:space="preserve">.  </w:t>
      </w:r>
      <w:r w:rsidR="00EA2321" w:rsidRPr="0072071F">
        <w:t>Also</w:t>
      </w:r>
      <w:r w:rsidR="00DE4284">
        <w:t>,</w:t>
      </w:r>
      <w:r w:rsidR="00EA2321" w:rsidRPr="0072071F">
        <w:t xml:space="preserve"> refer to</w:t>
      </w:r>
      <w:r w:rsidR="00FD5F6C">
        <w:t xml:space="preserve"> the</w:t>
      </w:r>
      <w:r w:rsidR="00EA2321" w:rsidRPr="0072071F">
        <w:t xml:space="preserve"> EHS </w:t>
      </w:r>
      <w:hyperlink r:id="rId21"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bookmarkEnd w:id="8" w:displacedByCustomXml="next"/>
    <w:bookmarkStart w:id="9" w:name="_Toc480376107" w:displacedByCustomXml="next"/>
    <w:sdt>
      <w:sdtPr>
        <w:id w:val="579029453"/>
        <w:lock w:val="contentLocked"/>
        <w:placeholder>
          <w:docPart w:val="3797C05C90DF42F0A9770784218676BF"/>
        </w:placeholder>
        <w:group/>
      </w:sdtPr>
      <w:sdtEndPr/>
      <w:sdtContent>
        <w:p w14:paraId="104F20C6" w14:textId="77777777" w:rsidR="00EA2321" w:rsidRPr="0072071F" w:rsidRDefault="00EA2321" w:rsidP="00E858A1">
          <w:pPr>
            <w:pStyle w:val="Heading1"/>
          </w:pPr>
          <w:r w:rsidRPr="0072071F">
            <w:t>Training of Personnel</w:t>
          </w:r>
        </w:p>
        <w:bookmarkEnd w:id="9" w:displacedByCustomXml="next"/>
      </w:sdtContent>
    </w:sdt>
    <w:p w14:paraId="208E2EFB" w14:textId="41CD7754" w:rsidR="00FB3FC4" w:rsidRPr="00FB4C3D" w:rsidRDefault="00035FBF" w:rsidP="00FB3FC4">
      <w:pPr>
        <w:spacing w:after="0" w:line="240" w:lineRule="auto"/>
        <w:ind w:right="-360"/>
        <w:jc w:val="both"/>
        <w:rPr>
          <w:rFonts w:eastAsia="Calibri" w:cs="Times New Roman"/>
        </w:rPr>
      </w:pPr>
      <w:r>
        <w:rPr>
          <w:rFonts w:eastAsia="Calibri" w:cs="Times New Roman"/>
        </w:rPr>
        <w:t>A</w:t>
      </w:r>
      <w:r w:rsidR="00FB3FC4" w:rsidRPr="00FB4C3D">
        <w:rPr>
          <w:rFonts w:eastAsia="Calibri" w:cs="Times New Roman"/>
        </w:rPr>
        <w:t xml:space="preserve">ll personnel shall read and fully adhere to this SOP when handling </w:t>
      </w:r>
      <w:r w:rsidR="00FB3FC4">
        <w:rPr>
          <w:rFonts w:eastAsia="Calibri" w:cs="Times New Roman"/>
        </w:rPr>
        <w:t>corrosive chemicals.</w:t>
      </w:r>
    </w:p>
    <w:bookmarkStart w:id="10" w:name="_Toc480376108" w:displacedByCustomXml="next"/>
    <w:sdt>
      <w:sdtPr>
        <w:id w:val="-2046284751"/>
        <w:lock w:val="contentLocked"/>
        <w:placeholder>
          <w:docPart w:val="3797C05C90DF42F0A9770784218676BF"/>
        </w:placeholder>
        <w:group/>
      </w:sdtPr>
      <w:sdtEndPr/>
      <w:sdtContent>
        <w:p w14:paraId="5B7514CC" w14:textId="77777777" w:rsidR="00EA2321" w:rsidRPr="0072071F" w:rsidRDefault="00EA2321" w:rsidP="00E858A1">
          <w:pPr>
            <w:pStyle w:val="Heading1"/>
          </w:pPr>
          <w:r w:rsidRPr="0072071F">
            <w:t>Certification</w:t>
          </w:r>
        </w:p>
        <w:bookmarkEnd w:id="10" w:displacedByCustomXml="next"/>
      </w:sdtContent>
    </w:sdt>
    <w:p w14:paraId="35ABC647"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3B82F17"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9E2686A" w14:textId="77777777" w:rsidR="00EA2321" w:rsidRPr="00EA2321" w:rsidRDefault="00EA2321" w:rsidP="00EA2321">
            <w:r w:rsidRPr="0072071F">
              <w:t>Name</w:t>
            </w:r>
          </w:p>
        </w:tc>
        <w:tc>
          <w:tcPr>
            <w:tcW w:w="2340" w:type="dxa"/>
          </w:tcPr>
          <w:p w14:paraId="1DCC5D16" w14:textId="77777777" w:rsidR="00EA2321" w:rsidRPr="00EA2321" w:rsidRDefault="00EA2321" w:rsidP="00EA2321">
            <w:r w:rsidRPr="0072071F">
              <w:t>Signature</w:t>
            </w:r>
          </w:p>
        </w:tc>
        <w:tc>
          <w:tcPr>
            <w:tcW w:w="2340" w:type="dxa"/>
          </w:tcPr>
          <w:p w14:paraId="441BDFC5" w14:textId="77777777" w:rsidR="00EA2321" w:rsidRPr="00EA2321" w:rsidRDefault="00EA2321" w:rsidP="00EA2321">
            <w:r w:rsidRPr="0072071F">
              <w:t>UMID #</w:t>
            </w:r>
          </w:p>
        </w:tc>
        <w:tc>
          <w:tcPr>
            <w:tcW w:w="2340" w:type="dxa"/>
          </w:tcPr>
          <w:p w14:paraId="7C646D0B" w14:textId="77777777" w:rsidR="00EA2321" w:rsidRPr="00EA2321" w:rsidRDefault="00EA2321" w:rsidP="00EA2321">
            <w:r w:rsidRPr="0072071F">
              <w:t>Date</w:t>
            </w:r>
          </w:p>
        </w:tc>
      </w:tr>
      <w:tr w:rsidR="00EA2321" w:rsidRPr="0072071F" w14:paraId="271FC5D6" w14:textId="77777777" w:rsidTr="00E858A1">
        <w:trPr>
          <w:trHeight w:val="503"/>
        </w:trPr>
        <w:tc>
          <w:tcPr>
            <w:tcW w:w="2340" w:type="dxa"/>
          </w:tcPr>
          <w:p w14:paraId="3BF35501" w14:textId="77777777" w:rsidR="00EA2321" w:rsidRPr="0072071F" w:rsidRDefault="00EA2321" w:rsidP="00EA2321"/>
        </w:tc>
        <w:tc>
          <w:tcPr>
            <w:tcW w:w="2340" w:type="dxa"/>
          </w:tcPr>
          <w:p w14:paraId="0110E46E" w14:textId="77777777" w:rsidR="00EA2321" w:rsidRPr="0072071F" w:rsidRDefault="00EA2321" w:rsidP="00EA2321"/>
        </w:tc>
        <w:tc>
          <w:tcPr>
            <w:tcW w:w="2340" w:type="dxa"/>
          </w:tcPr>
          <w:p w14:paraId="0017F401" w14:textId="77777777" w:rsidR="00EA2321" w:rsidRPr="0072071F" w:rsidRDefault="00EA2321" w:rsidP="00EA2321"/>
        </w:tc>
        <w:tc>
          <w:tcPr>
            <w:tcW w:w="2340" w:type="dxa"/>
          </w:tcPr>
          <w:p w14:paraId="31F88C01" w14:textId="77777777" w:rsidR="00EA2321" w:rsidRPr="0072071F" w:rsidRDefault="00EA2321" w:rsidP="00EA2321"/>
        </w:tc>
      </w:tr>
      <w:tr w:rsidR="00EA2321" w:rsidRPr="0072071F" w14:paraId="3D00AD0F" w14:textId="77777777" w:rsidTr="00E858A1">
        <w:trPr>
          <w:trHeight w:val="530"/>
        </w:trPr>
        <w:tc>
          <w:tcPr>
            <w:tcW w:w="2340" w:type="dxa"/>
          </w:tcPr>
          <w:p w14:paraId="08F56A57" w14:textId="77777777" w:rsidR="00EA2321" w:rsidRPr="0072071F" w:rsidRDefault="00EA2321" w:rsidP="00EA2321"/>
        </w:tc>
        <w:tc>
          <w:tcPr>
            <w:tcW w:w="2340" w:type="dxa"/>
          </w:tcPr>
          <w:p w14:paraId="49FD414B" w14:textId="77777777" w:rsidR="00EA2321" w:rsidRPr="0072071F" w:rsidRDefault="00EA2321" w:rsidP="00EA2321"/>
        </w:tc>
        <w:tc>
          <w:tcPr>
            <w:tcW w:w="2340" w:type="dxa"/>
          </w:tcPr>
          <w:p w14:paraId="13BEA67D" w14:textId="77777777" w:rsidR="00EA2321" w:rsidRPr="0072071F" w:rsidRDefault="00EA2321" w:rsidP="00EA2321"/>
        </w:tc>
        <w:tc>
          <w:tcPr>
            <w:tcW w:w="2340" w:type="dxa"/>
          </w:tcPr>
          <w:p w14:paraId="1405C91A" w14:textId="77777777" w:rsidR="00EA2321" w:rsidRPr="0072071F" w:rsidRDefault="00EA2321" w:rsidP="00EA2321"/>
        </w:tc>
      </w:tr>
      <w:tr w:rsidR="00EA2321" w:rsidRPr="0072071F" w14:paraId="2E004397" w14:textId="77777777" w:rsidTr="00E858A1">
        <w:trPr>
          <w:trHeight w:val="530"/>
        </w:trPr>
        <w:tc>
          <w:tcPr>
            <w:tcW w:w="2340" w:type="dxa"/>
          </w:tcPr>
          <w:p w14:paraId="5DFBDE48" w14:textId="77777777" w:rsidR="00EA2321" w:rsidRPr="0072071F" w:rsidRDefault="00EA2321" w:rsidP="00EA2321"/>
        </w:tc>
        <w:tc>
          <w:tcPr>
            <w:tcW w:w="2340" w:type="dxa"/>
          </w:tcPr>
          <w:p w14:paraId="228B5516" w14:textId="77777777" w:rsidR="00EA2321" w:rsidRPr="0072071F" w:rsidRDefault="00EA2321" w:rsidP="00EA2321"/>
        </w:tc>
        <w:tc>
          <w:tcPr>
            <w:tcW w:w="2340" w:type="dxa"/>
          </w:tcPr>
          <w:p w14:paraId="564BFA2B" w14:textId="77777777" w:rsidR="00EA2321" w:rsidRPr="0072071F" w:rsidRDefault="00EA2321" w:rsidP="00EA2321"/>
        </w:tc>
        <w:tc>
          <w:tcPr>
            <w:tcW w:w="2340" w:type="dxa"/>
          </w:tcPr>
          <w:p w14:paraId="3BC920E8" w14:textId="77777777" w:rsidR="00EA2321" w:rsidRPr="0072071F" w:rsidRDefault="00EA2321" w:rsidP="00EA2321"/>
        </w:tc>
      </w:tr>
      <w:tr w:rsidR="00EA2321" w:rsidRPr="0072071F" w14:paraId="5E6F4FDF" w14:textId="77777777" w:rsidTr="00E858A1">
        <w:trPr>
          <w:trHeight w:val="530"/>
        </w:trPr>
        <w:tc>
          <w:tcPr>
            <w:tcW w:w="2340" w:type="dxa"/>
          </w:tcPr>
          <w:p w14:paraId="5B2DD37E" w14:textId="77777777" w:rsidR="00EA2321" w:rsidRPr="0072071F" w:rsidRDefault="00EA2321" w:rsidP="00EA2321"/>
        </w:tc>
        <w:tc>
          <w:tcPr>
            <w:tcW w:w="2340" w:type="dxa"/>
          </w:tcPr>
          <w:p w14:paraId="0817683C" w14:textId="77777777" w:rsidR="00EA2321" w:rsidRPr="0072071F" w:rsidRDefault="00EA2321" w:rsidP="00EA2321"/>
        </w:tc>
        <w:tc>
          <w:tcPr>
            <w:tcW w:w="2340" w:type="dxa"/>
          </w:tcPr>
          <w:p w14:paraId="05068903" w14:textId="77777777" w:rsidR="00EA2321" w:rsidRPr="0072071F" w:rsidRDefault="00EA2321" w:rsidP="00EA2321"/>
        </w:tc>
        <w:tc>
          <w:tcPr>
            <w:tcW w:w="2340" w:type="dxa"/>
          </w:tcPr>
          <w:p w14:paraId="66C2E8F1" w14:textId="77777777" w:rsidR="00EA2321" w:rsidRPr="0072071F" w:rsidRDefault="00EA2321" w:rsidP="00EA2321"/>
        </w:tc>
      </w:tr>
      <w:tr w:rsidR="00EA2321" w:rsidRPr="0072071F" w14:paraId="1D06FDE5" w14:textId="77777777" w:rsidTr="00E858A1">
        <w:trPr>
          <w:trHeight w:val="530"/>
        </w:trPr>
        <w:tc>
          <w:tcPr>
            <w:tcW w:w="2340" w:type="dxa"/>
          </w:tcPr>
          <w:p w14:paraId="6F58148C" w14:textId="77777777" w:rsidR="00EA2321" w:rsidRPr="0072071F" w:rsidRDefault="00EA2321" w:rsidP="00EA2321"/>
        </w:tc>
        <w:tc>
          <w:tcPr>
            <w:tcW w:w="2340" w:type="dxa"/>
          </w:tcPr>
          <w:p w14:paraId="21192656" w14:textId="77777777" w:rsidR="00EA2321" w:rsidRPr="0072071F" w:rsidRDefault="00EA2321" w:rsidP="00EA2321"/>
        </w:tc>
        <w:tc>
          <w:tcPr>
            <w:tcW w:w="2340" w:type="dxa"/>
          </w:tcPr>
          <w:p w14:paraId="5CE0853C" w14:textId="77777777" w:rsidR="00EA2321" w:rsidRPr="0072071F" w:rsidRDefault="00EA2321" w:rsidP="00EA2321"/>
        </w:tc>
        <w:tc>
          <w:tcPr>
            <w:tcW w:w="2340" w:type="dxa"/>
          </w:tcPr>
          <w:p w14:paraId="2C644064" w14:textId="77777777" w:rsidR="00EA2321" w:rsidRPr="0072071F" w:rsidRDefault="00EA2321" w:rsidP="00EA2321"/>
        </w:tc>
      </w:tr>
      <w:tr w:rsidR="00EA2321" w:rsidRPr="0072071F" w14:paraId="4C006120" w14:textId="77777777" w:rsidTr="00E858A1">
        <w:trPr>
          <w:trHeight w:val="530"/>
        </w:trPr>
        <w:tc>
          <w:tcPr>
            <w:tcW w:w="2340" w:type="dxa"/>
          </w:tcPr>
          <w:p w14:paraId="3046EB32" w14:textId="77777777" w:rsidR="00EA2321" w:rsidRPr="0072071F" w:rsidRDefault="00EA2321" w:rsidP="00EA2321"/>
        </w:tc>
        <w:tc>
          <w:tcPr>
            <w:tcW w:w="2340" w:type="dxa"/>
          </w:tcPr>
          <w:p w14:paraId="2BB9AF10" w14:textId="77777777" w:rsidR="00EA2321" w:rsidRPr="0072071F" w:rsidRDefault="00EA2321" w:rsidP="00EA2321"/>
        </w:tc>
        <w:tc>
          <w:tcPr>
            <w:tcW w:w="2340" w:type="dxa"/>
          </w:tcPr>
          <w:p w14:paraId="0D7DC0BF" w14:textId="77777777" w:rsidR="00EA2321" w:rsidRPr="0072071F" w:rsidRDefault="00EA2321" w:rsidP="00EA2321"/>
        </w:tc>
        <w:tc>
          <w:tcPr>
            <w:tcW w:w="2340" w:type="dxa"/>
          </w:tcPr>
          <w:p w14:paraId="2C582140" w14:textId="77777777" w:rsidR="00EA2321" w:rsidRPr="0072071F" w:rsidRDefault="00EA2321" w:rsidP="00EA2321"/>
        </w:tc>
      </w:tr>
      <w:tr w:rsidR="00EA2321" w:rsidRPr="0072071F" w14:paraId="48218D7C" w14:textId="77777777" w:rsidTr="00E858A1">
        <w:trPr>
          <w:trHeight w:val="530"/>
        </w:trPr>
        <w:tc>
          <w:tcPr>
            <w:tcW w:w="2340" w:type="dxa"/>
          </w:tcPr>
          <w:p w14:paraId="459AF067" w14:textId="77777777" w:rsidR="00EA2321" w:rsidRPr="0072071F" w:rsidRDefault="00EA2321" w:rsidP="00EA2321"/>
        </w:tc>
        <w:tc>
          <w:tcPr>
            <w:tcW w:w="2340" w:type="dxa"/>
          </w:tcPr>
          <w:p w14:paraId="640568D9" w14:textId="77777777" w:rsidR="00EA2321" w:rsidRPr="0072071F" w:rsidRDefault="00EA2321" w:rsidP="00EA2321"/>
        </w:tc>
        <w:tc>
          <w:tcPr>
            <w:tcW w:w="2340" w:type="dxa"/>
          </w:tcPr>
          <w:p w14:paraId="3E9426F9" w14:textId="77777777" w:rsidR="00EA2321" w:rsidRPr="0072071F" w:rsidRDefault="00EA2321" w:rsidP="00EA2321"/>
        </w:tc>
        <w:tc>
          <w:tcPr>
            <w:tcW w:w="2340" w:type="dxa"/>
          </w:tcPr>
          <w:p w14:paraId="54A7E5A3" w14:textId="77777777" w:rsidR="00EA2321" w:rsidRPr="0072071F" w:rsidRDefault="00EA2321" w:rsidP="00EA2321"/>
        </w:tc>
      </w:tr>
      <w:tr w:rsidR="00EA2321" w:rsidRPr="0072071F" w14:paraId="42452135" w14:textId="77777777" w:rsidTr="00E858A1">
        <w:trPr>
          <w:trHeight w:val="530"/>
        </w:trPr>
        <w:tc>
          <w:tcPr>
            <w:tcW w:w="2340" w:type="dxa"/>
          </w:tcPr>
          <w:p w14:paraId="4A3D9DC5" w14:textId="77777777" w:rsidR="00EA2321" w:rsidRPr="0072071F" w:rsidRDefault="00EA2321" w:rsidP="00EA2321"/>
        </w:tc>
        <w:tc>
          <w:tcPr>
            <w:tcW w:w="2340" w:type="dxa"/>
          </w:tcPr>
          <w:p w14:paraId="38DA7299" w14:textId="77777777" w:rsidR="00EA2321" w:rsidRPr="0072071F" w:rsidRDefault="00EA2321" w:rsidP="00EA2321"/>
        </w:tc>
        <w:tc>
          <w:tcPr>
            <w:tcW w:w="2340" w:type="dxa"/>
          </w:tcPr>
          <w:p w14:paraId="2F6B1DDE" w14:textId="77777777" w:rsidR="00EA2321" w:rsidRPr="0072071F" w:rsidRDefault="00EA2321" w:rsidP="00EA2321"/>
        </w:tc>
        <w:tc>
          <w:tcPr>
            <w:tcW w:w="2340" w:type="dxa"/>
          </w:tcPr>
          <w:p w14:paraId="3B658FA9" w14:textId="77777777" w:rsidR="00EA2321" w:rsidRPr="0072071F" w:rsidRDefault="00EA2321" w:rsidP="00EA2321"/>
        </w:tc>
      </w:tr>
      <w:tr w:rsidR="00EA2321" w:rsidRPr="0072071F" w14:paraId="298D161E" w14:textId="77777777" w:rsidTr="00E858A1">
        <w:trPr>
          <w:trHeight w:val="530"/>
        </w:trPr>
        <w:tc>
          <w:tcPr>
            <w:tcW w:w="2340" w:type="dxa"/>
          </w:tcPr>
          <w:p w14:paraId="7117CDC9" w14:textId="77777777" w:rsidR="00EA2321" w:rsidRPr="0072071F" w:rsidRDefault="00EA2321" w:rsidP="00EA2321"/>
        </w:tc>
        <w:tc>
          <w:tcPr>
            <w:tcW w:w="2340" w:type="dxa"/>
          </w:tcPr>
          <w:p w14:paraId="393E8890" w14:textId="77777777" w:rsidR="00EA2321" w:rsidRPr="0072071F" w:rsidRDefault="00EA2321" w:rsidP="00EA2321"/>
        </w:tc>
        <w:tc>
          <w:tcPr>
            <w:tcW w:w="2340" w:type="dxa"/>
          </w:tcPr>
          <w:p w14:paraId="2F09CF8F" w14:textId="77777777" w:rsidR="00EA2321" w:rsidRPr="0072071F" w:rsidRDefault="00EA2321" w:rsidP="00EA2321"/>
        </w:tc>
        <w:tc>
          <w:tcPr>
            <w:tcW w:w="2340" w:type="dxa"/>
          </w:tcPr>
          <w:p w14:paraId="266C7339" w14:textId="77777777" w:rsidR="00EA2321" w:rsidRPr="0072071F" w:rsidRDefault="00EA2321" w:rsidP="00EA2321"/>
        </w:tc>
      </w:tr>
      <w:tr w:rsidR="00EA2321" w:rsidRPr="0072071F" w14:paraId="43F1565F" w14:textId="77777777" w:rsidTr="00E858A1">
        <w:trPr>
          <w:trHeight w:val="530"/>
        </w:trPr>
        <w:tc>
          <w:tcPr>
            <w:tcW w:w="2340" w:type="dxa"/>
          </w:tcPr>
          <w:p w14:paraId="24965085" w14:textId="77777777" w:rsidR="00EA2321" w:rsidRPr="0072071F" w:rsidRDefault="00EA2321" w:rsidP="00EA2321"/>
        </w:tc>
        <w:tc>
          <w:tcPr>
            <w:tcW w:w="2340" w:type="dxa"/>
          </w:tcPr>
          <w:p w14:paraId="359BCD11" w14:textId="77777777" w:rsidR="00EA2321" w:rsidRPr="0072071F" w:rsidRDefault="00EA2321" w:rsidP="00EA2321"/>
        </w:tc>
        <w:tc>
          <w:tcPr>
            <w:tcW w:w="2340" w:type="dxa"/>
          </w:tcPr>
          <w:p w14:paraId="3516DB58" w14:textId="77777777" w:rsidR="00EA2321" w:rsidRPr="0072071F" w:rsidRDefault="00EA2321" w:rsidP="00EA2321"/>
        </w:tc>
        <w:tc>
          <w:tcPr>
            <w:tcW w:w="2340" w:type="dxa"/>
          </w:tcPr>
          <w:p w14:paraId="48E99476" w14:textId="77777777" w:rsidR="00EA2321" w:rsidRPr="0072071F" w:rsidRDefault="00EA2321" w:rsidP="00EA2321"/>
        </w:tc>
      </w:tr>
      <w:tr w:rsidR="00EA2321" w:rsidRPr="0072071F" w14:paraId="0BA29B81" w14:textId="77777777" w:rsidTr="00E858A1">
        <w:trPr>
          <w:trHeight w:val="530"/>
        </w:trPr>
        <w:tc>
          <w:tcPr>
            <w:tcW w:w="2340" w:type="dxa"/>
          </w:tcPr>
          <w:p w14:paraId="1C8B5CBF" w14:textId="77777777" w:rsidR="00EA2321" w:rsidRPr="0072071F" w:rsidRDefault="00EA2321" w:rsidP="00EA2321"/>
        </w:tc>
        <w:tc>
          <w:tcPr>
            <w:tcW w:w="2340" w:type="dxa"/>
          </w:tcPr>
          <w:p w14:paraId="2971C3E2" w14:textId="77777777" w:rsidR="00EA2321" w:rsidRPr="0072071F" w:rsidRDefault="00EA2321" w:rsidP="00EA2321"/>
        </w:tc>
        <w:tc>
          <w:tcPr>
            <w:tcW w:w="2340" w:type="dxa"/>
          </w:tcPr>
          <w:p w14:paraId="0C748D4C" w14:textId="77777777" w:rsidR="00EA2321" w:rsidRPr="0072071F" w:rsidRDefault="00EA2321" w:rsidP="00EA2321"/>
        </w:tc>
        <w:tc>
          <w:tcPr>
            <w:tcW w:w="2340" w:type="dxa"/>
          </w:tcPr>
          <w:p w14:paraId="6E5D4811" w14:textId="77777777" w:rsidR="00EA2321" w:rsidRPr="0072071F" w:rsidRDefault="00EA2321" w:rsidP="00EA2321"/>
        </w:tc>
      </w:tr>
      <w:tr w:rsidR="00EA2321" w:rsidRPr="0072071F" w14:paraId="58F11504" w14:textId="77777777" w:rsidTr="00E858A1">
        <w:trPr>
          <w:trHeight w:val="530"/>
        </w:trPr>
        <w:tc>
          <w:tcPr>
            <w:tcW w:w="2340" w:type="dxa"/>
          </w:tcPr>
          <w:p w14:paraId="783469EB" w14:textId="77777777" w:rsidR="00EA2321" w:rsidRPr="0072071F" w:rsidRDefault="00EA2321" w:rsidP="00EA2321"/>
        </w:tc>
        <w:tc>
          <w:tcPr>
            <w:tcW w:w="2340" w:type="dxa"/>
          </w:tcPr>
          <w:p w14:paraId="0DD05635" w14:textId="77777777" w:rsidR="00EA2321" w:rsidRPr="0072071F" w:rsidRDefault="00EA2321" w:rsidP="00EA2321"/>
        </w:tc>
        <w:tc>
          <w:tcPr>
            <w:tcW w:w="2340" w:type="dxa"/>
          </w:tcPr>
          <w:p w14:paraId="0C87F038" w14:textId="77777777" w:rsidR="00EA2321" w:rsidRPr="0072071F" w:rsidRDefault="00EA2321" w:rsidP="00EA2321"/>
        </w:tc>
        <w:tc>
          <w:tcPr>
            <w:tcW w:w="2340" w:type="dxa"/>
          </w:tcPr>
          <w:p w14:paraId="56175A53" w14:textId="77777777" w:rsidR="00EA2321" w:rsidRPr="0072071F" w:rsidRDefault="00EA2321" w:rsidP="00EA2321"/>
        </w:tc>
      </w:tr>
      <w:tr w:rsidR="00EA2321" w:rsidRPr="0072071F" w14:paraId="6798D1A5" w14:textId="77777777" w:rsidTr="00E858A1">
        <w:trPr>
          <w:trHeight w:val="530"/>
        </w:trPr>
        <w:tc>
          <w:tcPr>
            <w:tcW w:w="2340" w:type="dxa"/>
          </w:tcPr>
          <w:p w14:paraId="33C025C0" w14:textId="77777777" w:rsidR="00EA2321" w:rsidRPr="0072071F" w:rsidRDefault="00EA2321" w:rsidP="00EA2321"/>
        </w:tc>
        <w:tc>
          <w:tcPr>
            <w:tcW w:w="2340" w:type="dxa"/>
          </w:tcPr>
          <w:p w14:paraId="6D7514C8" w14:textId="77777777" w:rsidR="00EA2321" w:rsidRPr="0072071F" w:rsidRDefault="00EA2321" w:rsidP="00EA2321"/>
        </w:tc>
        <w:tc>
          <w:tcPr>
            <w:tcW w:w="2340" w:type="dxa"/>
          </w:tcPr>
          <w:p w14:paraId="3FAB3B49" w14:textId="77777777" w:rsidR="00EA2321" w:rsidRPr="0072071F" w:rsidRDefault="00EA2321" w:rsidP="00EA2321"/>
        </w:tc>
        <w:tc>
          <w:tcPr>
            <w:tcW w:w="2340" w:type="dxa"/>
          </w:tcPr>
          <w:p w14:paraId="270E3876" w14:textId="77777777" w:rsidR="00EA2321" w:rsidRPr="0072071F" w:rsidRDefault="00EA2321" w:rsidP="00EA2321"/>
        </w:tc>
      </w:tr>
      <w:tr w:rsidR="00EA2321" w:rsidRPr="0072071F" w14:paraId="62A46060" w14:textId="77777777" w:rsidTr="00E858A1">
        <w:trPr>
          <w:trHeight w:val="530"/>
        </w:trPr>
        <w:tc>
          <w:tcPr>
            <w:tcW w:w="2340" w:type="dxa"/>
          </w:tcPr>
          <w:p w14:paraId="6CAF8B6B" w14:textId="77777777" w:rsidR="00EA2321" w:rsidRPr="0072071F" w:rsidRDefault="00EA2321" w:rsidP="00EA2321"/>
        </w:tc>
        <w:tc>
          <w:tcPr>
            <w:tcW w:w="2340" w:type="dxa"/>
          </w:tcPr>
          <w:p w14:paraId="258477F7" w14:textId="77777777" w:rsidR="00EA2321" w:rsidRPr="0072071F" w:rsidRDefault="00EA2321" w:rsidP="00EA2321"/>
        </w:tc>
        <w:tc>
          <w:tcPr>
            <w:tcW w:w="2340" w:type="dxa"/>
          </w:tcPr>
          <w:p w14:paraId="65FB0E61" w14:textId="77777777" w:rsidR="00EA2321" w:rsidRPr="0072071F" w:rsidRDefault="00EA2321" w:rsidP="00EA2321"/>
        </w:tc>
        <w:tc>
          <w:tcPr>
            <w:tcW w:w="2340" w:type="dxa"/>
          </w:tcPr>
          <w:p w14:paraId="6B637C4C" w14:textId="77777777" w:rsidR="00EA2321" w:rsidRPr="0072071F" w:rsidRDefault="00EA2321" w:rsidP="00EA2321"/>
        </w:tc>
      </w:tr>
      <w:tr w:rsidR="00EA2321" w:rsidRPr="0072071F" w14:paraId="056E1915" w14:textId="77777777" w:rsidTr="00E858A1">
        <w:trPr>
          <w:trHeight w:val="530"/>
        </w:trPr>
        <w:tc>
          <w:tcPr>
            <w:tcW w:w="2340" w:type="dxa"/>
          </w:tcPr>
          <w:p w14:paraId="57122AF3" w14:textId="77777777" w:rsidR="00EA2321" w:rsidRPr="0072071F" w:rsidRDefault="00EA2321" w:rsidP="00EA2321"/>
        </w:tc>
        <w:tc>
          <w:tcPr>
            <w:tcW w:w="2340" w:type="dxa"/>
          </w:tcPr>
          <w:p w14:paraId="6F069194" w14:textId="77777777" w:rsidR="00EA2321" w:rsidRPr="0072071F" w:rsidRDefault="00EA2321" w:rsidP="00EA2321"/>
        </w:tc>
        <w:tc>
          <w:tcPr>
            <w:tcW w:w="2340" w:type="dxa"/>
          </w:tcPr>
          <w:p w14:paraId="6A0BCAC8" w14:textId="77777777" w:rsidR="00EA2321" w:rsidRPr="0072071F" w:rsidRDefault="00EA2321" w:rsidP="00EA2321"/>
        </w:tc>
        <w:tc>
          <w:tcPr>
            <w:tcW w:w="2340" w:type="dxa"/>
          </w:tcPr>
          <w:p w14:paraId="616F49C6" w14:textId="77777777" w:rsidR="00EA2321" w:rsidRPr="0072071F" w:rsidRDefault="00EA2321" w:rsidP="00EA2321"/>
        </w:tc>
      </w:tr>
      <w:tr w:rsidR="00EA2321" w:rsidRPr="0072071F" w14:paraId="0F596476" w14:textId="77777777" w:rsidTr="00E858A1">
        <w:trPr>
          <w:trHeight w:val="530"/>
        </w:trPr>
        <w:tc>
          <w:tcPr>
            <w:tcW w:w="2340" w:type="dxa"/>
          </w:tcPr>
          <w:p w14:paraId="6BC50089" w14:textId="77777777" w:rsidR="00EA2321" w:rsidRPr="0072071F" w:rsidRDefault="00EA2321" w:rsidP="00EA2321"/>
        </w:tc>
        <w:tc>
          <w:tcPr>
            <w:tcW w:w="2340" w:type="dxa"/>
          </w:tcPr>
          <w:p w14:paraId="7FB273AA" w14:textId="77777777" w:rsidR="00EA2321" w:rsidRPr="0072071F" w:rsidRDefault="00EA2321" w:rsidP="00EA2321"/>
        </w:tc>
        <w:tc>
          <w:tcPr>
            <w:tcW w:w="2340" w:type="dxa"/>
          </w:tcPr>
          <w:p w14:paraId="7C0C302C" w14:textId="77777777" w:rsidR="00EA2321" w:rsidRPr="0072071F" w:rsidRDefault="00EA2321" w:rsidP="00EA2321"/>
        </w:tc>
        <w:tc>
          <w:tcPr>
            <w:tcW w:w="2340" w:type="dxa"/>
          </w:tcPr>
          <w:p w14:paraId="7AA10C14" w14:textId="77777777" w:rsidR="00EA2321" w:rsidRPr="0072071F" w:rsidRDefault="00EA2321" w:rsidP="00EA2321"/>
        </w:tc>
      </w:tr>
      <w:tr w:rsidR="00EA2321" w:rsidRPr="0072071F" w14:paraId="28EECB2C" w14:textId="77777777" w:rsidTr="00E858A1">
        <w:trPr>
          <w:trHeight w:val="530"/>
        </w:trPr>
        <w:tc>
          <w:tcPr>
            <w:tcW w:w="2340" w:type="dxa"/>
          </w:tcPr>
          <w:p w14:paraId="736FCCD2" w14:textId="77777777" w:rsidR="00EA2321" w:rsidRPr="0072071F" w:rsidRDefault="00EA2321" w:rsidP="00EA2321"/>
        </w:tc>
        <w:tc>
          <w:tcPr>
            <w:tcW w:w="2340" w:type="dxa"/>
          </w:tcPr>
          <w:p w14:paraId="231178D8" w14:textId="77777777" w:rsidR="00EA2321" w:rsidRPr="0072071F" w:rsidRDefault="00EA2321" w:rsidP="00EA2321"/>
        </w:tc>
        <w:tc>
          <w:tcPr>
            <w:tcW w:w="2340" w:type="dxa"/>
          </w:tcPr>
          <w:p w14:paraId="7055C750" w14:textId="77777777" w:rsidR="00EA2321" w:rsidRPr="0072071F" w:rsidRDefault="00EA2321" w:rsidP="00EA2321"/>
        </w:tc>
        <w:tc>
          <w:tcPr>
            <w:tcW w:w="2340" w:type="dxa"/>
          </w:tcPr>
          <w:p w14:paraId="25CC47E4" w14:textId="77777777" w:rsidR="00EA2321" w:rsidRPr="0072071F" w:rsidRDefault="00EA2321" w:rsidP="00EA2321"/>
        </w:tc>
      </w:tr>
    </w:tbl>
    <w:p w14:paraId="6BF52C8D" w14:textId="77777777" w:rsidR="00EA2321" w:rsidRDefault="00EA2321" w:rsidP="00AE1474">
      <w:pPr>
        <w:tabs>
          <w:tab w:val="left" w:pos="1566"/>
        </w:tabs>
      </w:pPr>
    </w:p>
    <w:p w14:paraId="1D2315DA"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62686E2" w14:textId="77777777" w:rsidTr="00EA2321">
        <w:tc>
          <w:tcPr>
            <w:tcW w:w="6030" w:type="dxa"/>
            <w:tcBorders>
              <w:top w:val="single" w:sz="4" w:space="0" w:color="auto"/>
              <w:left w:val="nil"/>
              <w:bottom w:val="nil"/>
              <w:right w:val="nil"/>
            </w:tcBorders>
            <w:hideMark/>
          </w:tcPr>
          <w:p w14:paraId="660A0C08"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2A7C85D2" w14:textId="77777777" w:rsidR="00EA2321" w:rsidRPr="00EA2321" w:rsidRDefault="00EA2321" w:rsidP="00EA2321">
            <w:r>
              <w:t xml:space="preserve">Revision </w:t>
            </w:r>
            <w:r w:rsidRPr="00EA2321">
              <w:t>Date</w:t>
            </w:r>
          </w:p>
        </w:tc>
      </w:tr>
    </w:tbl>
    <w:p w14:paraId="0F114B6B" w14:textId="1ECDB5B5" w:rsidR="00EA2321" w:rsidRDefault="00EA2321" w:rsidP="00AB7AB4"/>
    <w:p w14:paraId="54C0A803" w14:textId="77777777" w:rsidR="00907368" w:rsidRPr="00EA2321" w:rsidRDefault="00907368" w:rsidP="00AB7AB4"/>
    <w:p w14:paraId="25870E02"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96351" w14:paraId="130CA592"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1E3F8180" w14:textId="77777777" w:rsidR="00696351" w:rsidRDefault="00696351" w:rsidP="00167A3D">
            <w:r>
              <w:t>Date</w:t>
            </w:r>
          </w:p>
        </w:tc>
        <w:tc>
          <w:tcPr>
            <w:tcW w:w="7910" w:type="dxa"/>
          </w:tcPr>
          <w:p w14:paraId="0557C426" w14:textId="77777777" w:rsidR="00696351" w:rsidRDefault="00696351" w:rsidP="00167A3D">
            <w:r>
              <w:t>Revision</w:t>
            </w:r>
          </w:p>
        </w:tc>
      </w:tr>
      <w:tr w:rsidR="00696351" w14:paraId="6067DB42" w14:textId="77777777" w:rsidTr="00167A3D">
        <w:tc>
          <w:tcPr>
            <w:tcW w:w="1440" w:type="dxa"/>
          </w:tcPr>
          <w:p w14:paraId="67389B9E" w14:textId="61AC3ECA" w:rsidR="00696351" w:rsidRDefault="00696351" w:rsidP="00167A3D">
            <w:r>
              <w:t>09-14-18</w:t>
            </w:r>
          </w:p>
        </w:tc>
        <w:tc>
          <w:tcPr>
            <w:tcW w:w="7910" w:type="dxa"/>
          </w:tcPr>
          <w:p w14:paraId="01B6E47A" w14:textId="77777777" w:rsidR="00696351" w:rsidRDefault="00696351" w:rsidP="00167A3D">
            <w:r>
              <w:t>EHS name and logo were added, updated the formatting, and revised the content under Exposure/Unintended Content (AKJ).</w:t>
            </w:r>
          </w:p>
        </w:tc>
      </w:tr>
      <w:tr w:rsidR="00696351" w14:paraId="23BE11E8" w14:textId="77777777" w:rsidTr="00167A3D">
        <w:tc>
          <w:tcPr>
            <w:tcW w:w="1440" w:type="dxa"/>
          </w:tcPr>
          <w:p w14:paraId="0B536300" w14:textId="528717DD" w:rsidR="00696351" w:rsidRDefault="00907368" w:rsidP="00167A3D">
            <w:r>
              <w:t>03-04</w:t>
            </w:r>
            <w:r w:rsidR="00244315">
              <w:t>-19</w:t>
            </w:r>
          </w:p>
        </w:tc>
        <w:tc>
          <w:tcPr>
            <w:tcW w:w="7910" w:type="dxa"/>
          </w:tcPr>
          <w:p w14:paraId="1909B053" w14:textId="488BFA76" w:rsidR="00696351" w:rsidRDefault="00907368" w:rsidP="00167A3D">
            <w:r>
              <w:t>Reviewed and updated.</w:t>
            </w:r>
          </w:p>
        </w:tc>
      </w:tr>
      <w:tr w:rsidR="00244315" w14:paraId="324D46E6" w14:textId="77777777" w:rsidTr="00167A3D">
        <w:tc>
          <w:tcPr>
            <w:tcW w:w="1440" w:type="dxa"/>
          </w:tcPr>
          <w:p w14:paraId="771C5D16" w14:textId="48EAA112" w:rsidR="00244315" w:rsidRDefault="006F0EB7" w:rsidP="00167A3D">
            <w:r>
              <w:t>05-11</w:t>
            </w:r>
            <w:r w:rsidR="007E2ED7">
              <w:t>-22</w:t>
            </w:r>
          </w:p>
        </w:tc>
        <w:tc>
          <w:tcPr>
            <w:tcW w:w="7910" w:type="dxa"/>
          </w:tcPr>
          <w:p w14:paraId="162C0876" w14:textId="4E0FA4C4" w:rsidR="00244315" w:rsidRDefault="007E2ED7" w:rsidP="00167A3D">
            <w:r>
              <w:t>Updated safety shower and eyewash placement requirements consistent with current MIOSHA Agency Instruction. Reviewed and updated links.</w:t>
            </w:r>
            <w:r w:rsidR="006F0EB7">
              <w:t xml:space="preserve"> Removed emergency response section.</w:t>
            </w:r>
            <w:r>
              <w:t xml:space="preserve"> (LGS)</w:t>
            </w:r>
          </w:p>
        </w:tc>
      </w:tr>
    </w:tbl>
    <w:p w14:paraId="7C89ADE0" w14:textId="100801F3" w:rsidR="00E24AD2" w:rsidRPr="0072071F" w:rsidRDefault="00E24AD2" w:rsidP="00696351"/>
    <w:sectPr w:rsidR="00E24AD2" w:rsidRPr="0072071F" w:rsidSect="006901B9">
      <w:headerReference w:type="default" r:id="rId22"/>
      <w:footerReference w:type="default" r:id="rId23"/>
      <w:headerReference w:type="first" r:id="rId24"/>
      <w:footerReference w:type="first" r:id="rId2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5F50" w14:textId="77777777" w:rsidR="004810CA" w:rsidRPr="005D7C28" w:rsidRDefault="004810CA" w:rsidP="005D7C28">
      <w:r>
        <w:separator/>
      </w:r>
    </w:p>
    <w:p w14:paraId="7CC04AFD" w14:textId="77777777" w:rsidR="004810CA" w:rsidRDefault="004810CA"/>
    <w:p w14:paraId="7809BE53" w14:textId="77777777" w:rsidR="004810CA" w:rsidRDefault="004810CA"/>
  </w:endnote>
  <w:endnote w:type="continuationSeparator" w:id="0">
    <w:p w14:paraId="6940FCB4" w14:textId="77777777" w:rsidR="004810CA" w:rsidRPr="005D7C28" w:rsidRDefault="004810CA" w:rsidP="005D7C28">
      <w:r>
        <w:continuationSeparator/>
      </w:r>
    </w:p>
    <w:p w14:paraId="7D2B849E" w14:textId="77777777" w:rsidR="004810CA" w:rsidRDefault="004810CA"/>
    <w:p w14:paraId="098B8B93" w14:textId="77777777" w:rsidR="004810CA" w:rsidRDefault="0048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AF6383E" w14:textId="4D48C3DD" w:rsidR="00BA049A" w:rsidRPr="005D7C28" w:rsidRDefault="007B57F7" w:rsidP="00BA049A">
            <w:pPr>
              <w:pStyle w:val="Footer"/>
            </w:pPr>
            <w:r>
              <w:t>Corrosive Chemicals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F0EB7">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F0EB7">
              <w:rPr>
                <w:rStyle w:val="Strong"/>
                <w:noProof/>
              </w:rPr>
              <w:t>6</w:t>
            </w:r>
            <w:r w:rsidR="00BA049A" w:rsidRPr="00EE222D">
              <w:rPr>
                <w:rStyle w:val="Strong"/>
              </w:rPr>
              <w:fldChar w:fldCharType="end"/>
            </w:r>
          </w:p>
        </w:sdtContent>
      </w:sdt>
    </w:sdtContent>
  </w:sdt>
  <w:p w14:paraId="32D89145" w14:textId="30ACD04C"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F0EB7">
      <w:rPr>
        <w:noProof/>
      </w:rPr>
      <w:t>Revision Date:  05/11/22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76C44DFF" w14:textId="2073AED7" w:rsidR="009E7C06" w:rsidRPr="005D7C28" w:rsidRDefault="007B57F7" w:rsidP="005D7C28">
            <w:pPr>
              <w:pStyle w:val="Footer"/>
            </w:pPr>
            <w:r>
              <w:t>Corrosive Chemicals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F0EB7">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F0EB7">
              <w:rPr>
                <w:rStyle w:val="Strong"/>
                <w:noProof/>
              </w:rPr>
              <w:t>6</w:t>
            </w:r>
            <w:r w:rsidR="009E7C06" w:rsidRPr="00EE222D">
              <w:rPr>
                <w:rStyle w:val="Strong"/>
              </w:rPr>
              <w:fldChar w:fldCharType="end"/>
            </w:r>
          </w:p>
        </w:sdtContent>
      </w:sdt>
    </w:sdtContent>
  </w:sdt>
  <w:p w14:paraId="63F1286B" w14:textId="5E65CBD6"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F0EB7">
      <w:rPr>
        <w:noProof/>
      </w:rPr>
      <w:t>Revision Date:  05/11/22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8C29" w14:textId="77777777" w:rsidR="004810CA" w:rsidRPr="005D7C28" w:rsidRDefault="004810CA" w:rsidP="005D7C28">
      <w:r>
        <w:separator/>
      </w:r>
    </w:p>
    <w:p w14:paraId="002DF33D" w14:textId="77777777" w:rsidR="004810CA" w:rsidRDefault="004810CA"/>
    <w:p w14:paraId="7DD925AD" w14:textId="77777777" w:rsidR="004810CA" w:rsidRDefault="004810CA"/>
  </w:footnote>
  <w:footnote w:type="continuationSeparator" w:id="0">
    <w:p w14:paraId="7963E1F6" w14:textId="77777777" w:rsidR="004810CA" w:rsidRPr="005D7C28" w:rsidRDefault="004810CA" w:rsidP="005D7C28">
      <w:r>
        <w:continuationSeparator/>
      </w:r>
    </w:p>
    <w:p w14:paraId="07E08704" w14:textId="77777777" w:rsidR="004810CA" w:rsidRDefault="004810CA"/>
    <w:p w14:paraId="4BA8669D" w14:textId="77777777" w:rsidR="004810CA" w:rsidRDefault="004810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B02F"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4263" w14:textId="77777777" w:rsidR="009E7C06" w:rsidRDefault="009E7C06">
    <w:pPr>
      <w:pStyle w:val="Header"/>
    </w:pPr>
  </w:p>
  <w:p w14:paraId="6A62B9FC" w14:textId="77777777" w:rsidR="009E7C06" w:rsidRDefault="009E7C06">
    <w:pPr>
      <w:pStyle w:val="Header"/>
    </w:pPr>
    <w:r w:rsidRPr="00A41FE4">
      <w:rPr>
        <w:noProof/>
      </w:rPr>
      <w:drawing>
        <wp:inline distT="0" distB="0" distL="0" distR="0" wp14:anchorId="72F51EB9" wp14:editId="40A894B2">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95F97"/>
    <w:multiLevelType w:val="hybridMultilevel"/>
    <w:tmpl w:val="CB7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7DA"/>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6D816D1"/>
    <w:multiLevelType w:val="hybridMultilevel"/>
    <w:tmpl w:val="182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3" w15:restartNumberingAfterBreak="0">
    <w:nsid w:val="58E93DCC"/>
    <w:multiLevelType w:val="hybridMultilevel"/>
    <w:tmpl w:val="096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7"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FDE5630"/>
    <w:multiLevelType w:val="hybridMultilevel"/>
    <w:tmpl w:val="8AD6A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5020E"/>
    <w:multiLevelType w:val="multilevel"/>
    <w:tmpl w:val="0DAE0F9A"/>
    <w:numStyleLink w:val="H1BL"/>
  </w:abstractNum>
  <w:abstractNum w:abstractNumId="20"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1"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0"/>
  </w:num>
  <w:num w:numId="3">
    <w:abstractNumId w:val="10"/>
  </w:num>
  <w:num w:numId="4">
    <w:abstractNumId w:val="3"/>
  </w:num>
  <w:num w:numId="5">
    <w:abstractNumId w:val="8"/>
  </w:num>
  <w:num w:numId="6">
    <w:abstractNumId w:val="14"/>
  </w:num>
  <w:num w:numId="7">
    <w:abstractNumId w:val="7"/>
  </w:num>
  <w:num w:numId="8">
    <w:abstractNumId w:val="12"/>
  </w:num>
  <w:num w:numId="9">
    <w:abstractNumId w:val="21"/>
  </w:num>
  <w:num w:numId="10">
    <w:abstractNumId w:val="6"/>
  </w:num>
  <w:num w:numId="11">
    <w:abstractNumId w:val="15"/>
  </w:num>
  <w:num w:numId="12">
    <w:abstractNumId w:val="16"/>
  </w:num>
  <w:num w:numId="13">
    <w:abstractNumId w:val="9"/>
  </w:num>
  <w:num w:numId="14">
    <w:abstractNumId w:val="5"/>
  </w:num>
  <w:num w:numId="15">
    <w:abstractNumId w:val="17"/>
  </w:num>
  <w:num w:numId="16">
    <w:abstractNumId w:val="18"/>
  </w:num>
  <w:num w:numId="17">
    <w:abstractNumId w:val="1"/>
  </w:num>
  <w:num w:numId="18">
    <w:abstractNumId w:val="11"/>
  </w:num>
  <w:num w:numId="19">
    <w:abstractNumId w:val="13"/>
  </w:num>
  <w:num w:numId="20">
    <w:abstractNumId w:val="19"/>
  </w:num>
  <w:num w:numId="21">
    <w:abstractNumId w:val="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D"/>
    <w:rsid w:val="00004499"/>
    <w:rsid w:val="000069D7"/>
    <w:rsid w:val="00007E2C"/>
    <w:rsid w:val="000100E2"/>
    <w:rsid w:val="00011FF5"/>
    <w:rsid w:val="00012301"/>
    <w:rsid w:val="00016725"/>
    <w:rsid w:val="00021030"/>
    <w:rsid w:val="00021EF2"/>
    <w:rsid w:val="0002283C"/>
    <w:rsid w:val="00031D91"/>
    <w:rsid w:val="000324E8"/>
    <w:rsid w:val="00033BD2"/>
    <w:rsid w:val="00034419"/>
    <w:rsid w:val="00035FBF"/>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389F"/>
    <w:rsid w:val="000B5FB2"/>
    <w:rsid w:val="000B6242"/>
    <w:rsid w:val="000C26A1"/>
    <w:rsid w:val="000D15FB"/>
    <w:rsid w:val="000D51CB"/>
    <w:rsid w:val="000E350B"/>
    <w:rsid w:val="000E58D3"/>
    <w:rsid w:val="000F451A"/>
    <w:rsid w:val="000F768F"/>
    <w:rsid w:val="00102AEC"/>
    <w:rsid w:val="00104C6B"/>
    <w:rsid w:val="00105883"/>
    <w:rsid w:val="00105FEC"/>
    <w:rsid w:val="00106007"/>
    <w:rsid w:val="00107332"/>
    <w:rsid w:val="001303E8"/>
    <w:rsid w:val="001313DB"/>
    <w:rsid w:val="00133AA1"/>
    <w:rsid w:val="001423E4"/>
    <w:rsid w:val="001437C9"/>
    <w:rsid w:val="001453C4"/>
    <w:rsid w:val="00146385"/>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00A9"/>
    <w:rsid w:val="001B1360"/>
    <w:rsid w:val="001B4344"/>
    <w:rsid w:val="001B679A"/>
    <w:rsid w:val="001B6A03"/>
    <w:rsid w:val="001C02C9"/>
    <w:rsid w:val="001C1227"/>
    <w:rsid w:val="001C2E1C"/>
    <w:rsid w:val="001C6FFA"/>
    <w:rsid w:val="001D22F3"/>
    <w:rsid w:val="001D415D"/>
    <w:rsid w:val="001D72A7"/>
    <w:rsid w:val="001E0BD3"/>
    <w:rsid w:val="001F0A3C"/>
    <w:rsid w:val="001F2081"/>
    <w:rsid w:val="001F6CA6"/>
    <w:rsid w:val="001F78A9"/>
    <w:rsid w:val="001F7C23"/>
    <w:rsid w:val="00200EA2"/>
    <w:rsid w:val="002057BE"/>
    <w:rsid w:val="0020604D"/>
    <w:rsid w:val="00207806"/>
    <w:rsid w:val="00220CF8"/>
    <w:rsid w:val="00225711"/>
    <w:rsid w:val="00227797"/>
    <w:rsid w:val="00232EA1"/>
    <w:rsid w:val="00233C07"/>
    <w:rsid w:val="002340C4"/>
    <w:rsid w:val="002361EA"/>
    <w:rsid w:val="0024074A"/>
    <w:rsid w:val="002407D1"/>
    <w:rsid w:val="00240F18"/>
    <w:rsid w:val="002421C0"/>
    <w:rsid w:val="00244315"/>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D7DDE"/>
    <w:rsid w:val="002E3CCB"/>
    <w:rsid w:val="002E4EBE"/>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6F98"/>
    <w:rsid w:val="003920CC"/>
    <w:rsid w:val="00392DDB"/>
    <w:rsid w:val="00393982"/>
    <w:rsid w:val="0039706E"/>
    <w:rsid w:val="003A0EED"/>
    <w:rsid w:val="003A16AD"/>
    <w:rsid w:val="003A479B"/>
    <w:rsid w:val="003B0C46"/>
    <w:rsid w:val="003B527C"/>
    <w:rsid w:val="003B626F"/>
    <w:rsid w:val="003C11A4"/>
    <w:rsid w:val="003C3B90"/>
    <w:rsid w:val="003C710F"/>
    <w:rsid w:val="003D0DD0"/>
    <w:rsid w:val="003D204D"/>
    <w:rsid w:val="003D5A2A"/>
    <w:rsid w:val="003E03B6"/>
    <w:rsid w:val="003E0DD6"/>
    <w:rsid w:val="003E1771"/>
    <w:rsid w:val="003F09CF"/>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0CA"/>
    <w:rsid w:val="0048119E"/>
    <w:rsid w:val="0048321E"/>
    <w:rsid w:val="0049184B"/>
    <w:rsid w:val="004A03AB"/>
    <w:rsid w:val="004A1518"/>
    <w:rsid w:val="004A1710"/>
    <w:rsid w:val="004A2F7D"/>
    <w:rsid w:val="004A47E8"/>
    <w:rsid w:val="004B019C"/>
    <w:rsid w:val="004B4E06"/>
    <w:rsid w:val="004C342A"/>
    <w:rsid w:val="004C491D"/>
    <w:rsid w:val="004C6882"/>
    <w:rsid w:val="004D7051"/>
    <w:rsid w:val="004E0738"/>
    <w:rsid w:val="004E7180"/>
    <w:rsid w:val="004F23AD"/>
    <w:rsid w:val="004F5FE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B7E"/>
    <w:rsid w:val="00556DC0"/>
    <w:rsid w:val="00560C1D"/>
    <w:rsid w:val="00560FA0"/>
    <w:rsid w:val="00574471"/>
    <w:rsid w:val="0058051F"/>
    <w:rsid w:val="0058435C"/>
    <w:rsid w:val="00587FEC"/>
    <w:rsid w:val="00593E43"/>
    <w:rsid w:val="005A0C1B"/>
    <w:rsid w:val="005A594E"/>
    <w:rsid w:val="005B18D1"/>
    <w:rsid w:val="005B2BCD"/>
    <w:rsid w:val="005C1610"/>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0E53"/>
    <w:rsid w:val="0063191E"/>
    <w:rsid w:val="00636844"/>
    <w:rsid w:val="00636FA0"/>
    <w:rsid w:val="006475F6"/>
    <w:rsid w:val="00651B76"/>
    <w:rsid w:val="00664F78"/>
    <w:rsid w:val="00667EDE"/>
    <w:rsid w:val="00670FF8"/>
    <w:rsid w:val="00683246"/>
    <w:rsid w:val="00684721"/>
    <w:rsid w:val="006901B9"/>
    <w:rsid w:val="00692D36"/>
    <w:rsid w:val="00696351"/>
    <w:rsid w:val="006A4056"/>
    <w:rsid w:val="006A6680"/>
    <w:rsid w:val="006B2FA8"/>
    <w:rsid w:val="006B37BF"/>
    <w:rsid w:val="006C1513"/>
    <w:rsid w:val="006D0D69"/>
    <w:rsid w:val="006D1594"/>
    <w:rsid w:val="006D2321"/>
    <w:rsid w:val="006D2C8E"/>
    <w:rsid w:val="006D42AC"/>
    <w:rsid w:val="006E55A7"/>
    <w:rsid w:val="006F0EB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2633"/>
    <w:rsid w:val="007B57F7"/>
    <w:rsid w:val="007C157B"/>
    <w:rsid w:val="007C31ED"/>
    <w:rsid w:val="007C3F18"/>
    <w:rsid w:val="007C6A3E"/>
    <w:rsid w:val="007C6E5F"/>
    <w:rsid w:val="007C6EE5"/>
    <w:rsid w:val="007D457B"/>
    <w:rsid w:val="007D6C29"/>
    <w:rsid w:val="007E2ED7"/>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11A"/>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C87"/>
    <w:rsid w:val="00902E38"/>
    <w:rsid w:val="009031C4"/>
    <w:rsid w:val="00907368"/>
    <w:rsid w:val="00913029"/>
    <w:rsid w:val="00914017"/>
    <w:rsid w:val="00916C0E"/>
    <w:rsid w:val="009179B2"/>
    <w:rsid w:val="00931F1E"/>
    <w:rsid w:val="00933F41"/>
    <w:rsid w:val="00942165"/>
    <w:rsid w:val="00946E47"/>
    <w:rsid w:val="00951E38"/>
    <w:rsid w:val="009573B3"/>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5B7D"/>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6D0"/>
    <w:rsid w:val="00A60B3F"/>
    <w:rsid w:val="00A80842"/>
    <w:rsid w:val="00A80DB1"/>
    <w:rsid w:val="00A80F6C"/>
    <w:rsid w:val="00A862FA"/>
    <w:rsid w:val="00A90B90"/>
    <w:rsid w:val="00A96148"/>
    <w:rsid w:val="00AA584D"/>
    <w:rsid w:val="00AA72B8"/>
    <w:rsid w:val="00AB1CF9"/>
    <w:rsid w:val="00AB40C6"/>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2263"/>
    <w:rsid w:val="00B337A3"/>
    <w:rsid w:val="00B33F05"/>
    <w:rsid w:val="00B42E2C"/>
    <w:rsid w:val="00B43D32"/>
    <w:rsid w:val="00B440E0"/>
    <w:rsid w:val="00B447B5"/>
    <w:rsid w:val="00B44CE2"/>
    <w:rsid w:val="00B45643"/>
    <w:rsid w:val="00B46B74"/>
    <w:rsid w:val="00B5336F"/>
    <w:rsid w:val="00B56549"/>
    <w:rsid w:val="00B62EDD"/>
    <w:rsid w:val="00B66DE5"/>
    <w:rsid w:val="00B86F43"/>
    <w:rsid w:val="00B93CF3"/>
    <w:rsid w:val="00B958CF"/>
    <w:rsid w:val="00B95BC1"/>
    <w:rsid w:val="00B969A2"/>
    <w:rsid w:val="00B96A48"/>
    <w:rsid w:val="00BA049A"/>
    <w:rsid w:val="00BA1A4D"/>
    <w:rsid w:val="00BB4E36"/>
    <w:rsid w:val="00BB5F35"/>
    <w:rsid w:val="00BB65FD"/>
    <w:rsid w:val="00BD0A30"/>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2B7E"/>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45CE"/>
    <w:rsid w:val="00D269CC"/>
    <w:rsid w:val="00D30655"/>
    <w:rsid w:val="00D3573D"/>
    <w:rsid w:val="00D4130B"/>
    <w:rsid w:val="00D4661D"/>
    <w:rsid w:val="00D51FD2"/>
    <w:rsid w:val="00D528C9"/>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428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24AD2"/>
    <w:rsid w:val="00E31410"/>
    <w:rsid w:val="00E37A8A"/>
    <w:rsid w:val="00E4207F"/>
    <w:rsid w:val="00E42619"/>
    <w:rsid w:val="00E45249"/>
    <w:rsid w:val="00E46DF3"/>
    <w:rsid w:val="00E53663"/>
    <w:rsid w:val="00E5483B"/>
    <w:rsid w:val="00E55FD2"/>
    <w:rsid w:val="00E566D3"/>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314D"/>
    <w:rsid w:val="00EA43B1"/>
    <w:rsid w:val="00EB0A16"/>
    <w:rsid w:val="00EB123D"/>
    <w:rsid w:val="00EB203F"/>
    <w:rsid w:val="00EB4461"/>
    <w:rsid w:val="00EC5560"/>
    <w:rsid w:val="00EC6888"/>
    <w:rsid w:val="00EC7AE2"/>
    <w:rsid w:val="00EE0051"/>
    <w:rsid w:val="00EE222D"/>
    <w:rsid w:val="00EE3DA3"/>
    <w:rsid w:val="00EE4040"/>
    <w:rsid w:val="00F02946"/>
    <w:rsid w:val="00F20173"/>
    <w:rsid w:val="00F219D8"/>
    <w:rsid w:val="00F25F99"/>
    <w:rsid w:val="00F31779"/>
    <w:rsid w:val="00F330F8"/>
    <w:rsid w:val="00F34F2B"/>
    <w:rsid w:val="00F3785E"/>
    <w:rsid w:val="00F40B2D"/>
    <w:rsid w:val="00F41938"/>
    <w:rsid w:val="00F4252A"/>
    <w:rsid w:val="00F4340E"/>
    <w:rsid w:val="00F44055"/>
    <w:rsid w:val="00F44D9C"/>
    <w:rsid w:val="00F501CD"/>
    <w:rsid w:val="00F56FB6"/>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3FC4"/>
    <w:rsid w:val="00FB42E0"/>
    <w:rsid w:val="00FC1470"/>
    <w:rsid w:val="00FC39EF"/>
    <w:rsid w:val="00FC4A62"/>
    <w:rsid w:val="00FC74BA"/>
    <w:rsid w:val="00FC760F"/>
    <w:rsid w:val="00FD1C7A"/>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EC14F2"/>
  <w15:chartTrackingRefBased/>
  <w15:docId w15:val="{9DF566EC-BBDE-4B78-A137-788BC61F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B6"/>
    <w:rPr>
      <w:rFonts w:eastAsiaTheme="minorEastAsia"/>
    </w:rPr>
  </w:style>
  <w:style w:type="paragraph" w:styleId="Heading1">
    <w:name w:val="heading 1"/>
    <w:next w:val="Normal"/>
    <w:link w:val="Heading1Char"/>
    <w:qFormat/>
    <w:rsid w:val="00F56FB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F56FB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F56FB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F56FB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F56FB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F56FB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F56FB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F56FB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F56FB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FB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F56FB6"/>
    <w:rPr>
      <w:rFonts w:eastAsiaTheme="majorEastAsia" w:cstheme="majorBidi"/>
      <w:b/>
      <w:bCs/>
      <w:i/>
      <w:iCs/>
      <w:sz w:val="28"/>
      <w:szCs w:val="28"/>
    </w:rPr>
  </w:style>
  <w:style w:type="character" w:customStyle="1" w:styleId="Heading3Char">
    <w:name w:val="Heading 3 Char"/>
    <w:basedOn w:val="DefaultParagraphFont"/>
    <w:link w:val="Heading3"/>
    <w:uiPriority w:val="2"/>
    <w:rsid w:val="00F56FB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F56FB6"/>
    <w:rPr>
      <w:rFonts w:eastAsiaTheme="minorEastAsia" w:cs="Times New Roman"/>
      <w:b/>
      <w:szCs w:val="24"/>
    </w:rPr>
  </w:style>
  <w:style w:type="character" w:customStyle="1" w:styleId="Heading5Char">
    <w:name w:val="Heading 5 Char"/>
    <w:basedOn w:val="DefaultParagraphFont"/>
    <w:link w:val="Heading5"/>
    <w:uiPriority w:val="9"/>
    <w:semiHidden/>
    <w:rsid w:val="00F56F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6F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6F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6F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6FB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F5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B6"/>
    <w:rPr>
      <w:rFonts w:ascii="Segoe UI" w:eastAsiaTheme="minorEastAsia" w:hAnsi="Segoe UI" w:cs="Segoe UI"/>
      <w:sz w:val="18"/>
      <w:szCs w:val="18"/>
    </w:rPr>
  </w:style>
  <w:style w:type="character" w:customStyle="1" w:styleId="AllCaps">
    <w:name w:val="AllCaps"/>
    <w:uiPriority w:val="5"/>
    <w:qFormat/>
    <w:rsid w:val="00F56FB6"/>
    <w:rPr>
      <w:caps/>
      <w:smallCaps w:val="0"/>
    </w:rPr>
  </w:style>
  <w:style w:type="paragraph" w:styleId="ListParagraph">
    <w:name w:val="List Paragraph"/>
    <w:basedOn w:val="Normal"/>
    <w:qFormat/>
    <w:rsid w:val="00F56FB6"/>
    <w:pPr>
      <w:contextualSpacing/>
    </w:pPr>
  </w:style>
  <w:style w:type="table" w:styleId="PlainTable3">
    <w:name w:val="Plain Table 3"/>
    <w:basedOn w:val="TableNormal"/>
    <w:uiPriority w:val="43"/>
    <w:locked/>
    <w:rsid w:val="00F56FB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F56FB6"/>
    <w:rPr>
      <w:i/>
      <w:iCs/>
    </w:rPr>
  </w:style>
  <w:style w:type="paragraph" w:styleId="Footer">
    <w:name w:val="footer"/>
    <w:basedOn w:val="Normal"/>
    <w:link w:val="FooterChar"/>
    <w:uiPriority w:val="99"/>
    <w:unhideWhenUsed/>
    <w:rsid w:val="00F56FB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F56FB6"/>
    <w:rPr>
      <w:rFonts w:eastAsiaTheme="minorEastAsia"/>
    </w:rPr>
  </w:style>
  <w:style w:type="numbering" w:customStyle="1" w:styleId="H1BL">
    <w:name w:val="H1BL"/>
    <w:uiPriority w:val="99"/>
    <w:rsid w:val="00F56FB6"/>
    <w:pPr>
      <w:numPr>
        <w:numId w:val="3"/>
      </w:numPr>
    </w:pPr>
  </w:style>
  <w:style w:type="numbering" w:customStyle="1" w:styleId="H1NL">
    <w:name w:val="H1NL"/>
    <w:basedOn w:val="NoList"/>
    <w:uiPriority w:val="99"/>
    <w:rsid w:val="00F56FB6"/>
    <w:pPr>
      <w:numPr>
        <w:numId w:val="4"/>
      </w:numPr>
    </w:pPr>
  </w:style>
  <w:style w:type="paragraph" w:styleId="Header">
    <w:name w:val="header"/>
    <w:basedOn w:val="Normal"/>
    <w:link w:val="HeaderChar"/>
    <w:uiPriority w:val="99"/>
    <w:unhideWhenUsed/>
    <w:qFormat/>
    <w:rsid w:val="00F56FB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F56FB6"/>
    <w:rPr>
      <w:rFonts w:eastAsiaTheme="minorEastAsia"/>
    </w:rPr>
  </w:style>
  <w:style w:type="character" w:styleId="Hyperlink">
    <w:name w:val="Hyperlink"/>
    <w:basedOn w:val="DefaultParagraphFont"/>
    <w:uiPriority w:val="99"/>
    <w:unhideWhenUsed/>
    <w:qFormat/>
    <w:rsid w:val="00F56FB6"/>
    <w:rPr>
      <w:color w:val="0563C1" w:themeColor="hyperlink"/>
      <w:u w:val="single"/>
    </w:rPr>
  </w:style>
  <w:style w:type="paragraph" w:styleId="NoSpacing">
    <w:name w:val="No Spacing"/>
    <w:uiPriority w:val="1"/>
    <w:qFormat/>
    <w:rsid w:val="00F56FB6"/>
    <w:pPr>
      <w:spacing w:after="0" w:line="240" w:lineRule="auto"/>
    </w:pPr>
    <w:rPr>
      <w:rFonts w:eastAsiaTheme="minorEastAsia"/>
    </w:rPr>
  </w:style>
  <w:style w:type="character" w:styleId="PlaceholderText">
    <w:name w:val="Placeholder Text"/>
    <w:basedOn w:val="DefaultParagraphFont"/>
    <w:uiPriority w:val="99"/>
    <w:semiHidden/>
    <w:rsid w:val="00F56FB6"/>
    <w:rPr>
      <w:color w:val="808080"/>
    </w:rPr>
  </w:style>
  <w:style w:type="paragraph" w:styleId="Quote">
    <w:name w:val="Quote"/>
    <w:basedOn w:val="Normal"/>
    <w:next w:val="Normal"/>
    <w:link w:val="QuoteChar"/>
    <w:uiPriority w:val="29"/>
    <w:qFormat/>
    <w:rsid w:val="00F56F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6FB6"/>
    <w:rPr>
      <w:rFonts w:eastAsiaTheme="minorEastAsia"/>
      <w:color w:val="44546A" w:themeColor="text2"/>
      <w:sz w:val="24"/>
      <w:szCs w:val="24"/>
    </w:rPr>
  </w:style>
  <w:style w:type="character" w:styleId="Strong">
    <w:name w:val="Strong"/>
    <w:aliases w:val="bold"/>
    <w:basedOn w:val="DefaultParagraphFont"/>
    <w:uiPriority w:val="4"/>
    <w:qFormat/>
    <w:rsid w:val="00F56FB6"/>
    <w:rPr>
      <w:b/>
      <w:bCs/>
    </w:rPr>
  </w:style>
  <w:style w:type="character" w:customStyle="1" w:styleId="Subscript">
    <w:name w:val="Subscript"/>
    <w:aliases w:val="sbs"/>
    <w:basedOn w:val="DefaultParagraphFont"/>
    <w:uiPriority w:val="5"/>
    <w:qFormat/>
    <w:rsid w:val="00F56FB6"/>
    <w:rPr>
      <w:vertAlign w:val="subscript"/>
    </w:rPr>
  </w:style>
  <w:style w:type="paragraph" w:styleId="Subtitle">
    <w:name w:val="Subtitle"/>
    <w:basedOn w:val="Normal"/>
    <w:next w:val="Normal"/>
    <w:link w:val="SubtitleChar"/>
    <w:uiPriority w:val="6"/>
    <w:qFormat/>
    <w:rsid w:val="00F56FB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F56FB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F56FB6"/>
    <w:rPr>
      <w:vertAlign w:val="superscript"/>
    </w:rPr>
  </w:style>
  <w:style w:type="paragraph" w:styleId="Title">
    <w:name w:val="Title"/>
    <w:basedOn w:val="Normal"/>
    <w:next w:val="Subtitle"/>
    <w:link w:val="TitleChar"/>
    <w:uiPriority w:val="6"/>
    <w:qFormat/>
    <w:rsid w:val="00F56FB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F56FB6"/>
    <w:rPr>
      <w:rFonts w:eastAsiaTheme="majorEastAsia" w:cstheme="majorBidi"/>
      <w:b/>
      <w:bCs/>
      <w:kern w:val="28"/>
      <w:sz w:val="36"/>
      <w:szCs w:val="32"/>
    </w:rPr>
  </w:style>
  <w:style w:type="paragraph" w:styleId="TOC1">
    <w:name w:val="toc 1"/>
    <w:basedOn w:val="Normal"/>
    <w:next w:val="Normal"/>
    <w:uiPriority w:val="39"/>
    <w:unhideWhenUsed/>
    <w:qFormat/>
    <w:rsid w:val="00F56FB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F56FB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F56FB6"/>
    <w:pPr>
      <w:spacing w:before="120"/>
      <w:outlineLvl w:val="9"/>
    </w:pPr>
  </w:style>
  <w:style w:type="table" w:styleId="TableGrid">
    <w:name w:val="Table Grid"/>
    <w:basedOn w:val="TableNormal"/>
    <w:uiPriority w:val="39"/>
    <w:locked/>
    <w:rsid w:val="00F5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F56F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F56F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F56FB6"/>
    <w:pPr>
      <w:jc w:val="center"/>
    </w:pPr>
  </w:style>
  <w:style w:type="paragraph" w:customStyle="1" w:styleId="NormalFont9">
    <w:name w:val="NormalFont 9"/>
    <w:aliases w:val="nf"/>
    <w:basedOn w:val="Normal"/>
    <w:qFormat/>
    <w:rsid w:val="00F56FB6"/>
    <w:rPr>
      <w:sz w:val="18"/>
      <w:szCs w:val="18"/>
    </w:rPr>
  </w:style>
  <w:style w:type="table" w:styleId="PlainTable1">
    <w:name w:val="Plain Table 1"/>
    <w:basedOn w:val="TableNormal"/>
    <w:uiPriority w:val="41"/>
    <w:locked/>
    <w:rsid w:val="00F56F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F56F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F56FB6"/>
    <w:rPr>
      <w:rFonts w:asciiTheme="minorHAnsi" w:hAnsiTheme="minorHAnsi"/>
      <w:i/>
      <w:sz w:val="22"/>
      <w:u w:val="single"/>
    </w:rPr>
  </w:style>
  <w:style w:type="paragraph" w:customStyle="1" w:styleId="LDApprovalld">
    <w:name w:val="LD Approvalld"/>
    <w:basedOn w:val="Normal"/>
    <w:uiPriority w:val="6"/>
    <w:qFormat/>
    <w:rsid w:val="00F56FB6"/>
    <w:rPr>
      <w:b/>
      <w:i/>
      <w:color w:val="FF0000"/>
      <w:sz w:val="28"/>
      <w:szCs w:val="28"/>
    </w:rPr>
  </w:style>
  <w:style w:type="character" w:styleId="CommentReference">
    <w:name w:val="annotation reference"/>
    <w:basedOn w:val="DefaultParagraphFont"/>
    <w:uiPriority w:val="99"/>
    <w:semiHidden/>
    <w:unhideWhenUsed/>
    <w:rsid w:val="00F56FB6"/>
    <w:rPr>
      <w:sz w:val="16"/>
      <w:szCs w:val="16"/>
    </w:rPr>
  </w:style>
  <w:style w:type="paragraph" w:styleId="CommentText">
    <w:name w:val="annotation text"/>
    <w:basedOn w:val="Normal"/>
    <w:link w:val="CommentTextChar"/>
    <w:uiPriority w:val="99"/>
    <w:semiHidden/>
    <w:unhideWhenUsed/>
    <w:rsid w:val="00F56FB6"/>
    <w:rPr>
      <w:sz w:val="20"/>
      <w:szCs w:val="20"/>
    </w:rPr>
  </w:style>
  <w:style w:type="character" w:customStyle="1" w:styleId="CommentTextChar">
    <w:name w:val="Comment Text Char"/>
    <w:basedOn w:val="DefaultParagraphFont"/>
    <w:link w:val="CommentText"/>
    <w:uiPriority w:val="99"/>
    <w:semiHidden/>
    <w:rsid w:val="00F56FB6"/>
    <w:rPr>
      <w:rFonts w:eastAsiaTheme="minorEastAsia"/>
      <w:sz w:val="20"/>
      <w:szCs w:val="20"/>
    </w:rPr>
  </w:style>
  <w:style w:type="paragraph" w:styleId="ListBullet">
    <w:name w:val="List Bullet"/>
    <w:basedOn w:val="Normal"/>
    <w:uiPriority w:val="99"/>
    <w:unhideWhenUsed/>
    <w:locked/>
    <w:rsid w:val="00F56FB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F56FB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F56FB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F56FB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F56FB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F56FB6"/>
    <w:pPr>
      <w:spacing w:after="0"/>
      <w:ind w:left="660"/>
    </w:pPr>
    <w:rPr>
      <w:sz w:val="18"/>
      <w:szCs w:val="18"/>
    </w:rPr>
  </w:style>
  <w:style w:type="paragraph" w:styleId="TOC5">
    <w:name w:val="toc 5"/>
    <w:basedOn w:val="Normal"/>
    <w:next w:val="Normal"/>
    <w:autoRedefine/>
    <w:uiPriority w:val="39"/>
    <w:unhideWhenUsed/>
    <w:locked/>
    <w:rsid w:val="00F56FB6"/>
    <w:pPr>
      <w:spacing w:after="0"/>
      <w:ind w:left="880"/>
    </w:pPr>
    <w:rPr>
      <w:sz w:val="18"/>
      <w:szCs w:val="18"/>
    </w:rPr>
  </w:style>
  <w:style w:type="paragraph" w:styleId="TOC6">
    <w:name w:val="toc 6"/>
    <w:basedOn w:val="Normal"/>
    <w:next w:val="Normal"/>
    <w:autoRedefine/>
    <w:uiPriority w:val="39"/>
    <w:unhideWhenUsed/>
    <w:locked/>
    <w:rsid w:val="00F56FB6"/>
    <w:pPr>
      <w:spacing w:after="0"/>
      <w:ind w:left="1100"/>
    </w:pPr>
    <w:rPr>
      <w:sz w:val="18"/>
      <w:szCs w:val="18"/>
    </w:rPr>
  </w:style>
  <w:style w:type="paragraph" w:styleId="TOC7">
    <w:name w:val="toc 7"/>
    <w:basedOn w:val="Normal"/>
    <w:next w:val="Normal"/>
    <w:autoRedefine/>
    <w:uiPriority w:val="39"/>
    <w:unhideWhenUsed/>
    <w:locked/>
    <w:rsid w:val="00F56FB6"/>
    <w:pPr>
      <w:spacing w:after="0"/>
      <w:ind w:left="1320"/>
    </w:pPr>
    <w:rPr>
      <w:sz w:val="18"/>
      <w:szCs w:val="18"/>
    </w:rPr>
  </w:style>
  <w:style w:type="paragraph" w:styleId="TOC8">
    <w:name w:val="toc 8"/>
    <w:basedOn w:val="Normal"/>
    <w:next w:val="Normal"/>
    <w:autoRedefine/>
    <w:uiPriority w:val="39"/>
    <w:unhideWhenUsed/>
    <w:locked/>
    <w:rsid w:val="00F56FB6"/>
    <w:pPr>
      <w:spacing w:after="0"/>
      <w:ind w:left="1540"/>
    </w:pPr>
    <w:rPr>
      <w:sz w:val="18"/>
      <w:szCs w:val="18"/>
    </w:rPr>
  </w:style>
  <w:style w:type="paragraph" w:styleId="TOC9">
    <w:name w:val="toc 9"/>
    <w:basedOn w:val="Normal"/>
    <w:next w:val="Normal"/>
    <w:autoRedefine/>
    <w:uiPriority w:val="39"/>
    <w:unhideWhenUsed/>
    <w:locked/>
    <w:rsid w:val="00F56FB6"/>
    <w:pPr>
      <w:spacing w:after="0"/>
      <w:ind w:left="1760"/>
    </w:pPr>
    <w:rPr>
      <w:sz w:val="18"/>
      <w:szCs w:val="18"/>
    </w:rPr>
  </w:style>
  <w:style w:type="paragraph" w:customStyle="1" w:styleId="CellNormal">
    <w:name w:val="Cell Normal"/>
    <w:qFormat/>
    <w:rsid w:val="00F56FB6"/>
    <w:pPr>
      <w:spacing w:after="0"/>
    </w:pPr>
    <w:rPr>
      <w:rFonts w:eastAsiaTheme="minorEastAsia"/>
    </w:rPr>
  </w:style>
  <w:style w:type="numbering" w:customStyle="1" w:styleId="H1CL">
    <w:name w:val="H1CL"/>
    <w:uiPriority w:val="99"/>
    <w:rsid w:val="00F56FB6"/>
    <w:pPr>
      <w:numPr>
        <w:numId w:val="2"/>
      </w:numPr>
    </w:pPr>
  </w:style>
  <w:style w:type="table" w:customStyle="1" w:styleId="Proof-Trg">
    <w:name w:val="Proof-Trg"/>
    <w:basedOn w:val="TableNormal"/>
    <w:uiPriority w:val="99"/>
    <w:rsid w:val="00F5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F56FB6"/>
    <w:pPr>
      <w:spacing w:after="0"/>
    </w:pPr>
    <w:rPr>
      <w:sz w:val="18"/>
    </w:rPr>
  </w:style>
  <w:style w:type="paragraph" w:customStyle="1" w:styleId="RevDate">
    <w:name w:val="RevDate"/>
    <w:basedOn w:val="Normal"/>
    <w:next w:val="NoSpacing"/>
    <w:link w:val="RevDateChar"/>
    <w:qFormat/>
    <w:rsid w:val="00F56FB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F56FB6"/>
    <w:rPr>
      <w:rFonts w:eastAsiaTheme="minorEastAsia" w:cs="Times New Roman"/>
      <w:szCs w:val="24"/>
    </w:rPr>
  </w:style>
  <w:style w:type="character" w:styleId="FollowedHyperlink">
    <w:name w:val="FollowedHyperlink"/>
    <w:basedOn w:val="DefaultParagraphFont"/>
    <w:uiPriority w:val="99"/>
    <w:semiHidden/>
    <w:unhideWhenUsed/>
    <w:rsid w:val="00F56FB6"/>
    <w:rPr>
      <w:color w:val="954F72" w:themeColor="followedHyperlink"/>
      <w:u w:val="single"/>
    </w:rPr>
  </w:style>
  <w:style w:type="paragraph" w:customStyle="1" w:styleId="IssueDate">
    <w:name w:val="IssueDate"/>
    <w:basedOn w:val="Normal"/>
    <w:next w:val="RevDate"/>
    <w:link w:val="IssueDateChar"/>
    <w:uiPriority w:val="6"/>
    <w:qFormat/>
    <w:rsid w:val="00F56FB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F56FB6"/>
    <w:rPr>
      <w:rFonts w:eastAsiaTheme="minorEastAsia" w:cs="Times New Roman"/>
      <w:szCs w:val="24"/>
    </w:rPr>
  </w:style>
  <w:style w:type="paragraph" w:customStyle="1" w:styleId="Appendix">
    <w:name w:val="Appendix"/>
    <w:basedOn w:val="Title"/>
    <w:next w:val="Subtitle"/>
    <w:qFormat/>
    <w:rsid w:val="00F56FB6"/>
    <w:pPr>
      <w:numPr>
        <w:numId w:val="5"/>
      </w:numPr>
    </w:pPr>
  </w:style>
  <w:style w:type="paragraph" w:customStyle="1" w:styleId="Attachment">
    <w:name w:val="Attachment"/>
    <w:basedOn w:val="Appendix"/>
    <w:next w:val="Subtitle"/>
    <w:qFormat/>
    <w:rsid w:val="00F56FB6"/>
    <w:pPr>
      <w:numPr>
        <w:numId w:val="6"/>
      </w:numPr>
      <w:ind w:left="0"/>
    </w:pPr>
  </w:style>
  <w:style w:type="paragraph" w:customStyle="1" w:styleId="SOPDescr">
    <w:name w:val="SOPDescr"/>
    <w:basedOn w:val="Normal"/>
    <w:next w:val="Normal"/>
    <w:qFormat/>
    <w:rsid w:val="00F56FB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F56FB6"/>
    <w:pPr>
      <w:jc w:val="center"/>
    </w:pPr>
    <w:rPr>
      <w:sz w:val="22"/>
      <w:szCs w:val="22"/>
    </w:rPr>
  </w:style>
  <w:style w:type="numbering" w:customStyle="1" w:styleId="H2BL">
    <w:name w:val="H2BL"/>
    <w:uiPriority w:val="99"/>
    <w:rsid w:val="00F56FB6"/>
    <w:pPr>
      <w:numPr>
        <w:numId w:val="7"/>
      </w:numPr>
    </w:pPr>
  </w:style>
  <w:style w:type="numbering" w:customStyle="1" w:styleId="H2CL">
    <w:name w:val="H2CL"/>
    <w:uiPriority w:val="99"/>
    <w:rsid w:val="00F56FB6"/>
    <w:pPr>
      <w:numPr>
        <w:numId w:val="8"/>
      </w:numPr>
    </w:pPr>
  </w:style>
  <w:style w:type="numbering" w:customStyle="1" w:styleId="H2NL">
    <w:name w:val="H2NL"/>
    <w:uiPriority w:val="99"/>
    <w:rsid w:val="00F56FB6"/>
  </w:style>
  <w:style w:type="numbering" w:customStyle="1" w:styleId="H3BL">
    <w:name w:val="H3BL"/>
    <w:uiPriority w:val="99"/>
    <w:rsid w:val="00F56FB6"/>
    <w:pPr>
      <w:numPr>
        <w:numId w:val="10"/>
      </w:numPr>
    </w:pPr>
  </w:style>
  <w:style w:type="numbering" w:customStyle="1" w:styleId="H3CL">
    <w:name w:val="H3CL"/>
    <w:uiPriority w:val="99"/>
    <w:rsid w:val="00F56FB6"/>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F56FB6"/>
    <w:pPr>
      <w:numPr>
        <w:numId w:val="12"/>
      </w:numPr>
    </w:pPr>
  </w:style>
  <w:style w:type="numbering" w:customStyle="1" w:styleId="H4CL">
    <w:name w:val="H4CL"/>
    <w:uiPriority w:val="99"/>
    <w:rsid w:val="00F56FB6"/>
    <w:pPr>
      <w:numPr>
        <w:numId w:val="13"/>
      </w:numPr>
    </w:pPr>
  </w:style>
  <w:style w:type="numbering" w:customStyle="1" w:styleId="H4NL">
    <w:name w:val="H4NL"/>
    <w:uiPriority w:val="99"/>
    <w:rsid w:val="00F56FB6"/>
    <w:pPr>
      <w:numPr>
        <w:numId w:val="14"/>
      </w:numPr>
    </w:pPr>
  </w:style>
  <w:style w:type="numbering" w:customStyle="1" w:styleId="H3NL0">
    <w:name w:val="H3NL"/>
    <w:uiPriority w:val="99"/>
    <w:rsid w:val="00F56FB6"/>
    <w:pPr>
      <w:numPr>
        <w:numId w:val="9"/>
      </w:numPr>
    </w:pPr>
  </w:style>
  <w:style w:type="paragraph" w:customStyle="1" w:styleId="25NormaIndent">
    <w:name w:val=".25 Norma Indent"/>
    <w:basedOn w:val="Normal"/>
    <w:next w:val="ListParagraph"/>
    <w:qFormat/>
    <w:rsid w:val="00F56FB6"/>
    <w:pPr>
      <w:ind w:left="360"/>
    </w:pPr>
  </w:style>
  <w:style w:type="paragraph" w:customStyle="1" w:styleId="5NormalIndent">
    <w:name w:val=".5 Normal Indent"/>
    <w:basedOn w:val="Normal"/>
    <w:next w:val="ListParagraph"/>
    <w:qFormat/>
    <w:rsid w:val="00F56FB6"/>
    <w:pPr>
      <w:ind w:left="720"/>
    </w:pPr>
  </w:style>
  <w:style w:type="paragraph" w:customStyle="1" w:styleId="Body">
    <w:name w:val="Body"/>
    <w:basedOn w:val="Normal"/>
    <w:qFormat/>
    <w:rsid w:val="00F56FB6"/>
    <w:pPr>
      <w:spacing w:after="0" w:line="240" w:lineRule="auto"/>
    </w:pPr>
  </w:style>
  <w:style w:type="paragraph" w:styleId="CommentSubject">
    <w:name w:val="annotation subject"/>
    <w:basedOn w:val="CommentText"/>
    <w:next w:val="CommentText"/>
    <w:link w:val="CommentSubjectChar"/>
    <w:uiPriority w:val="99"/>
    <w:semiHidden/>
    <w:unhideWhenUsed/>
    <w:rsid w:val="00F56FB6"/>
    <w:pPr>
      <w:spacing w:line="240" w:lineRule="auto"/>
    </w:pPr>
    <w:rPr>
      <w:b/>
      <w:bCs/>
    </w:rPr>
  </w:style>
  <w:style w:type="character" w:customStyle="1" w:styleId="CommentSubjectChar">
    <w:name w:val="Comment Subject Char"/>
    <w:basedOn w:val="CommentTextChar"/>
    <w:link w:val="CommentSubject"/>
    <w:uiPriority w:val="99"/>
    <w:semiHidden/>
    <w:rsid w:val="00F56FB6"/>
    <w:rPr>
      <w:rFonts w:eastAsiaTheme="minorEastAsia"/>
      <w:b/>
      <w:bCs/>
      <w:sz w:val="20"/>
      <w:szCs w:val="20"/>
    </w:rPr>
  </w:style>
  <w:style w:type="paragraph" w:customStyle="1" w:styleId="Sem">
    <w:name w:val="Sem"/>
    <w:basedOn w:val="Normal"/>
    <w:qFormat/>
    <w:rsid w:val="006D0D69"/>
    <w:rPr>
      <w:color w:val="FF0000"/>
    </w:rPr>
  </w:style>
  <w:style w:type="paragraph" w:customStyle="1" w:styleId="Default">
    <w:name w:val="Default"/>
    <w:rsid w:val="007B57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B57F7"/>
  </w:style>
  <w:style w:type="paragraph" w:styleId="NormalWeb">
    <w:name w:val="Normal (Web)"/>
    <w:basedOn w:val="Normal"/>
    <w:uiPriority w:val="99"/>
    <w:unhideWhenUsed/>
    <w:rsid w:val="007B5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dr.cdc.gov/toxfaqs/tfacts184.pdf" TargetMode="External"/><Relationship Id="rId13" Type="http://schemas.openxmlformats.org/officeDocument/2006/relationships/hyperlink" Target="https://ehs.umich.edu/research-clinical/chemical/" TargetMode="External"/><Relationship Id="rId18" Type="http://schemas.openxmlformats.org/officeDocument/2006/relationships/hyperlink" Target="http://ehs.umich.edu/research-clinical/chemical/safety-data-shee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hs.umich.edu/haz-waste/" TargetMode="External"/><Relationship Id="rId7" Type="http://schemas.openxmlformats.org/officeDocument/2006/relationships/endnotes" Target="endnotes.xml"/><Relationship Id="rId12" Type="http://schemas.openxmlformats.org/officeDocument/2006/relationships/hyperlink" Target="https://ehs.umich.edu/research-clinical/chemical/" TargetMode="External"/><Relationship Id="rId17" Type="http://schemas.openxmlformats.org/officeDocument/2006/relationships/hyperlink" Target="http://ehs.umich.edu/research-clinical/chemical/safety-data-shee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sha.gov/pls/oshaweb/owadisp.show_document?p_table=INTERPRETATIONS&amp;p_id=20048" TargetMode="External"/><Relationship Id="rId20" Type="http://schemas.openxmlformats.org/officeDocument/2006/relationships/hyperlink" Target="http://ehs.umich.edu/research-clinical/planning-safe-research/glove-compatibility-ch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research-clinical/chemic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hs.umich.edu/wp-content/uploads/2016/03/ChemicalHygienePla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hs.umich.edu/research-clinical/chemical/" TargetMode="External"/><Relationship Id="rId19" Type="http://schemas.openxmlformats.org/officeDocument/2006/relationships/hyperlink" Target="http://ehs.umich.edu/research-clinical/planning-safe-research/glove-compatibility-chart/" TargetMode="External"/><Relationship Id="rId4" Type="http://schemas.openxmlformats.org/officeDocument/2006/relationships/settings" Target="settings.xml"/><Relationship Id="rId9" Type="http://schemas.openxmlformats.org/officeDocument/2006/relationships/hyperlink" Target="https://www.atsdr.cdc.gov/toxfaqs/tfacts115.pdf" TargetMode="External"/><Relationship Id="rId14" Type="http://schemas.openxmlformats.org/officeDocument/2006/relationships/hyperlink" Target="https://ehs.umich.edu/research-clinical/chemica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D7E74CFF3402294CF381A7403A513"/>
        <w:category>
          <w:name w:val="General"/>
          <w:gallery w:val="placeholder"/>
        </w:category>
        <w:types>
          <w:type w:val="bbPlcHdr"/>
        </w:types>
        <w:behaviors>
          <w:behavior w:val="content"/>
        </w:behaviors>
        <w:guid w:val="{8FF89184-CE59-4B35-AD45-64AD619E163F}"/>
      </w:docPartPr>
      <w:docPartBody>
        <w:p w:rsidR="00F37609" w:rsidRDefault="00D82446">
          <w:pPr>
            <w:pStyle w:val="B69D7E74CFF3402294CF381A7403A513"/>
          </w:pPr>
          <w:r w:rsidRPr="008F7A29">
            <w:rPr>
              <w:rStyle w:val="PlaceholderText"/>
            </w:rPr>
            <w:t>Click or tap here to enter text.</w:t>
          </w:r>
        </w:p>
      </w:docPartBody>
    </w:docPart>
    <w:docPart>
      <w:docPartPr>
        <w:name w:val="3797C05C90DF42F0A9770784218676BF"/>
        <w:category>
          <w:name w:val="General"/>
          <w:gallery w:val="placeholder"/>
        </w:category>
        <w:types>
          <w:type w:val="bbPlcHdr"/>
        </w:types>
        <w:behaviors>
          <w:behavior w:val="content"/>
        </w:behaviors>
        <w:guid w:val="{7850BDAB-B6B6-4E6A-A3A3-7133947B37A9}"/>
      </w:docPartPr>
      <w:docPartBody>
        <w:p w:rsidR="00F37609" w:rsidRDefault="00D82446">
          <w:pPr>
            <w:pStyle w:val="3797C05C90DF42F0A9770784218676BF"/>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34C903-5661-4B79-AB25-F355E5110E14}"/>
      </w:docPartPr>
      <w:docPartBody>
        <w:p w:rsidR="00190BB5" w:rsidRDefault="006B73B0">
          <w:r w:rsidRPr="00851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46"/>
    <w:rsid w:val="00190BB5"/>
    <w:rsid w:val="006B73B0"/>
    <w:rsid w:val="00CD6717"/>
    <w:rsid w:val="00CF2AB7"/>
    <w:rsid w:val="00D82446"/>
    <w:rsid w:val="00F25CDB"/>
    <w:rsid w:val="00F3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3B0"/>
    <w:rPr>
      <w:color w:val="808080"/>
    </w:rPr>
  </w:style>
  <w:style w:type="paragraph" w:customStyle="1" w:styleId="B69D7E74CFF3402294CF381A7403A513">
    <w:name w:val="B69D7E74CFF3402294CF381A7403A513"/>
  </w:style>
  <w:style w:type="paragraph" w:customStyle="1" w:styleId="3797C05C90DF42F0A9770784218676BF">
    <w:name w:val="3797C05C90DF42F0A9770784218676BF"/>
  </w:style>
  <w:style w:type="paragraph" w:customStyle="1" w:styleId="60834D0FEAE146E89C0CF4FA1230FA8C">
    <w:name w:val="60834D0FEAE146E89C0CF4FA1230F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3C4C-FB91-4A3D-B455-D9AFF35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65</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11</cp:revision>
  <cp:lastPrinted>2017-08-16T12:05:00Z</cp:lastPrinted>
  <dcterms:created xsi:type="dcterms:W3CDTF">2022-03-08T20:45:00Z</dcterms:created>
  <dcterms:modified xsi:type="dcterms:W3CDTF">2022-05-11T10:18:00Z</dcterms:modified>
</cp:coreProperties>
</file>