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1BBF" w14:textId="435FE96F" w:rsidR="001303E8" w:rsidRPr="0024074A" w:rsidRDefault="00D13D15" w:rsidP="00992503">
      <w:pPr>
        <w:pStyle w:val="Title"/>
      </w:pPr>
      <w:r>
        <w:t>Rapamycin</w:t>
      </w:r>
    </w:p>
    <w:p w14:paraId="050C2803" w14:textId="77777777" w:rsidR="001303E8" w:rsidRDefault="00EA2321" w:rsidP="001303E8">
      <w:pPr>
        <w:pStyle w:val="Subtitle"/>
      </w:pPr>
      <w:r>
        <w:t>Standard Operating Procedure</w:t>
      </w:r>
    </w:p>
    <w:p w14:paraId="2A857394" w14:textId="54A09D16" w:rsidR="00EA2321" w:rsidRDefault="00D6076E" w:rsidP="00B525DB">
      <w:pPr>
        <w:pStyle w:val="RevDate"/>
      </w:pPr>
      <w:r>
        <w:t>Revision Date</w:t>
      </w:r>
      <w:r w:rsidR="001303E8">
        <w:t xml:space="preserve">: </w:t>
      </w:r>
      <w:r w:rsidR="00547367">
        <w:t xml:space="preserve"> </w:t>
      </w:r>
      <w:sdt>
        <w:sdtPr>
          <w:id w:val="-895739320"/>
          <w:placeholder>
            <w:docPart w:val="BDB13E1A6FF044D4AB7B95FC628C08B1"/>
          </w:placeholder>
        </w:sdtPr>
        <w:sdtEndPr/>
        <w:sdtContent>
          <w:r w:rsidR="00DE5C57">
            <w:t>05/17</w:t>
          </w:r>
          <w:r w:rsidR="001C0BEF">
            <w:t>/2023</w:t>
          </w:r>
          <w:r w:rsidR="00B525DB">
            <w:t xml:space="preserve"> </w:t>
          </w:r>
        </w:sdtContent>
      </w:sdt>
      <w:r w:rsidR="00EA2321" w:rsidRPr="00EA2321">
        <w:rPr>
          <w:noProof/>
        </w:rPr>
        <mc:AlternateContent>
          <mc:Choice Requires="wpg">
            <w:drawing>
              <wp:anchor distT="0" distB="0" distL="114300" distR="114300" simplePos="0" relativeHeight="251661312" behindDoc="0" locked="0" layoutInCell="1" allowOverlap="1" wp14:anchorId="0292477D" wp14:editId="40CD3EFB">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AC2DF9"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5CAFBBCC" w14:textId="2080C624" w:rsidR="00EA2321" w:rsidRDefault="00EA2321" w:rsidP="00121907">
      <w:pPr>
        <w:pStyle w:val="NoSpacing"/>
      </w:pPr>
    </w:p>
    <w:p w14:paraId="46C14E23" w14:textId="77777777" w:rsidR="003D1315" w:rsidRDefault="003D1315" w:rsidP="00D13D15">
      <w:pPr>
        <w:rPr>
          <w:rStyle w:val="Emphasis"/>
        </w:rPr>
      </w:pPr>
    </w:p>
    <w:p w14:paraId="015078AE" w14:textId="77777777" w:rsidR="001C0BEF" w:rsidRDefault="001C0BEF" w:rsidP="001C0BEF">
      <w:pPr>
        <w:pStyle w:val="LDApprovalld"/>
      </w:pPr>
      <w:bookmarkStart w:id="0" w:name="_Toc480376096"/>
      <w:r w:rsidRPr="0072071F">
        <w:t>Laboratory Director (LD) Approval is Required Prior to Performing this Procedure</w:t>
      </w:r>
    </w:p>
    <w:p w14:paraId="073249DC" w14:textId="3FF2622C" w:rsidR="001C0BEF" w:rsidRPr="00A67064" w:rsidRDefault="001C0BEF" w:rsidP="001C0BEF">
      <w:pPr>
        <w:rPr>
          <w:rStyle w:val="Emphasis"/>
        </w:rPr>
      </w:pPr>
      <w:r w:rsidRPr="00A67064">
        <w:rPr>
          <w:rStyle w:val="Emphasis"/>
        </w:rPr>
        <w:t>This standard operating procedure (SOP) outlines the hand</w:t>
      </w:r>
      <w:r>
        <w:rPr>
          <w:rStyle w:val="Emphasis"/>
        </w:rPr>
        <w:t>ling and use of rapamycin</w:t>
      </w:r>
      <w:r w:rsidRPr="00A67064">
        <w:rPr>
          <w:rStyle w:val="Emphasis"/>
        </w:rPr>
        <w:t>. Review this document and supply the information required in order to make it specific to your laboratory. In accordance with this document, laboratories should use appropriate controls, personal protective equipment, and disposal technique</w:t>
      </w:r>
      <w:r>
        <w:rPr>
          <w:rStyle w:val="Emphasis"/>
        </w:rPr>
        <w:t>s when handling rapamycin</w:t>
      </w:r>
      <w:r w:rsidRPr="00A67064">
        <w:rPr>
          <w:rStyle w:val="Emphasis"/>
        </w:rPr>
        <w:t>.</w:t>
      </w:r>
      <w:r>
        <w:rPr>
          <w:rStyle w:val="Emphasis"/>
        </w:rPr>
        <w:t xml:space="preserve"> </w:t>
      </w:r>
      <w:r>
        <w:rPr>
          <w:rStyle w:val="Emphasis"/>
          <w:rFonts w:ascii="Calibri" w:hAnsi="Calibri" w:cs="Calibri"/>
          <w:color w:val="222222"/>
        </w:rPr>
        <w:t>All laboratory workers must read and understand the </w:t>
      </w:r>
      <w:hyperlink r:id="rId8" w:tgtFrame="_blank" w:history="1">
        <w:r>
          <w:rPr>
            <w:rStyle w:val="Hyperlink"/>
            <w:rFonts w:ascii="Calibri" w:hAnsi="Calibri" w:cs="Calibri"/>
            <w:i/>
            <w:iCs/>
            <w:color w:val="0563C1"/>
          </w:rPr>
          <w:t>Laboratory Emergencies SOP</w:t>
        </w:r>
      </w:hyperlink>
      <w:r>
        <w:rPr>
          <w:rStyle w:val="Emphasis"/>
          <w:rFonts w:ascii="Calibri" w:hAnsi="Calibri" w:cs="Calibri"/>
          <w:color w:val="222222"/>
        </w:rPr>
        <w:t> prior to commencing any work in a laboratory.</w:t>
      </w:r>
    </w:p>
    <w:p w14:paraId="75016104" w14:textId="502AFA80" w:rsidR="00EA2321" w:rsidRPr="0072071F" w:rsidRDefault="004D3A6F" w:rsidP="00121907">
      <w:pPr>
        <w:pStyle w:val="Heading1"/>
      </w:pPr>
      <w:sdt>
        <w:sdtPr>
          <w:id w:val="1728264051"/>
          <w:lock w:val="contentLocked"/>
          <w:placeholder>
            <w:docPart w:val="1330F1E18A4048388B894581C52E39FD"/>
          </w:placeholder>
          <w:group/>
        </w:sdtPr>
        <w:sdtEndPr/>
        <w:sdtContent>
          <w:r w:rsidR="00EA2321" w:rsidRPr="0072071F">
            <w:t>Description</w:t>
          </w:r>
          <w:bookmarkEnd w:id="0"/>
        </w:sdtContent>
      </w:sdt>
      <w:r w:rsidR="00653030">
        <w:t xml:space="preserve"> </w:t>
      </w:r>
      <w:r w:rsidR="00653030" w:rsidRPr="000A7974">
        <w:rPr>
          <w:sz w:val="22"/>
        </w:rPr>
        <w:t>[Provide additional information as it pertains to your research protocol]</w:t>
      </w:r>
    </w:p>
    <w:p w14:paraId="21FECDB9" w14:textId="3BCF5DA2" w:rsidR="00D13D15" w:rsidRDefault="00D13D15" w:rsidP="00D13D15">
      <w:bookmarkStart w:id="1" w:name="_Toc480376097"/>
      <w:r>
        <w:t>Rapamycin is an immunosuppressant drug used to prevent rejection in organ transplantation; it is especially useful in kidney transplants. Rapamycin inhibits the response to interleukin-2 (IL-2) and thereby blocks activation of T- and B-cells.  Th</w:t>
      </w:r>
      <w:r w:rsidRPr="001F773E">
        <w:t xml:space="preserve">e health effects from </w:t>
      </w:r>
      <w:r>
        <w:t>long-term usage could include</w:t>
      </w:r>
      <w:r w:rsidRPr="001F773E">
        <w:t xml:space="preserve"> increase</w:t>
      </w:r>
      <w:r>
        <w:t xml:space="preserve"> the</w:t>
      </w:r>
      <w:r w:rsidRPr="001F773E">
        <w:t xml:space="preserve"> risk of developing an infection or cancer, especially lymphoma (cancer of a part of the immune system) or skin cancer.</w:t>
      </w:r>
    </w:p>
    <w:p w14:paraId="50F3B9BB" w14:textId="7F358908" w:rsidR="00EA2321" w:rsidRPr="003D1315" w:rsidRDefault="00D13D15" w:rsidP="00D13D15">
      <w:pPr>
        <w:rPr>
          <w:bCs/>
        </w:rPr>
      </w:pPr>
      <w:r w:rsidRPr="002B1E45">
        <w:rPr>
          <w:bCs/>
          <w:u w:val="single"/>
        </w:rPr>
        <w:t>Synonyms</w:t>
      </w:r>
      <w:r>
        <w:rPr>
          <w:bCs/>
        </w:rPr>
        <w:t xml:space="preserve">:  </w:t>
      </w:r>
      <w:r>
        <w:t>RAPA, RPM, Rapamune, Sirolimus, "macrocyclic polyketide", "macrocyclic triene antibiotic", antirestenotic, immunosuppressant, "mTOR inhibitor"</w:t>
      </w:r>
    </w:p>
    <w:p w14:paraId="31BD10FD" w14:textId="77777777" w:rsidR="00653030" w:rsidRDefault="00653030" w:rsidP="00653030"/>
    <w:p w14:paraId="408BB9A0" w14:textId="54B7FEF6" w:rsidR="00EA2321" w:rsidRDefault="004D3A6F" w:rsidP="00EA2321">
      <w:pPr>
        <w:pStyle w:val="Heading2"/>
        <w:rPr>
          <w:sz w:val="22"/>
          <w:szCs w:val="22"/>
        </w:rPr>
      </w:pPr>
      <w:sdt>
        <w:sdtPr>
          <w:id w:val="-1329053524"/>
          <w:lock w:val="contentLocked"/>
          <w:placeholder>
            <w:docPart w:val="DefaultPlaceholder_-1854013440"/>
          </w:placeholder>
          <w:group/>
        </w:sdtPr>
        <w:sdtEndPr/>
        <w:sdtContent>
          <w:r w:rsidR="00EA2321">
            <w:t>Process</w:t>
          </w:r>
        </w:sdtContent>
      </w:sdt>
      <w:r w:rsidR="00653030">
        <w:t xml:space="preserve"> </w:t>
      </w:r>
      <w:r w:rsidR="00653030" w:rsidRPr="00BD1BBA">
        <w:rPr>
          <w:sz w:val="22"/>
          <w:szCs w:val="22"/>
        </w:rPr>
        <w:t>[Write the steps for using the chemical in your research protocol]</w:t>
      </w:r>
    </w:p>
    <w:p w14:paraId="2648EEA0" w14:textId="7EC17747" w:rsidR="00653030" w:rsidRPr="00653030" w:rsidRDefault="00653030" w:rsidP="00653030"/>
    <w:p w14:paraId="1BE7B30B" w14:textId="439EC6C5" w:rsidR="00EA2321" w:rsidRPr="0072071F" w:rsidRDefault="004D3A6F" w:rsidP="00121907">
      <w:pPr>
        <w:pStyle w:val="Heading1"/>
      </w:pPr>
      <w:sdt>
        <w:sdtPr>
          <w:id w:val="-11227334"/>
          <w:lock w:val="contentLocked"/>
          <w:placeholder>
            <w:docPart w:val="1330F1E18A4048388B894581C52E39FD"/>
          </w:placeholder>
          <w:group/>
        </w:sdtPr>
        <w:sdtEndPr/>
        <w:sdtContent>
          <w:r w:rsidR="00EA2321" w:rsidRPr="0072071F">
            <w:t>Potential Hazards</w:t>
          </w:r>
          <w:bookmarkEnd w:id="1"/>
        </w:sdtContent>
      </w:sdt>
      <w:r w:rsidR="00653030">
        <w:t xml:space="preserve"> </w:t>
      </w:r>
      <w:r w:rsidR="00653030" w:rsidRPr="000A7974">
        <w:rPr>
          <w:sz w:val="22"/>
        </w:rPr>
        <w:t>[Provide additional information as it pertains to your research protocol]</w:t>
      </w:r>
    </w:p>
    <w:p w14:paraId="312D4189" w14:textId="77777777" w:rsidR="00781442" w:rsidRPr="00781442" w:rsidRDefault="00781442" w:rsidP="00DD0DD3">
      <w:pPr>
        <w:pStyle w:val="ListParagraph"/>
        <w:numPr>
          <w:ilvl w:val="0"/>
          <w:numId w:val="16"/>
        </w:numPr>
        <w:rPr>
          <w:rFonts w:eastAsia="Times New Roman"/>
        </w:rPr>
      </w:pPr>
      <w:r w:rsidRPr="00781442">
        <w:rPr>
          <w:rFonts w:eastAsia="Times New Roman"/>
        </w:rPr>
        <w:t>Toxic: danger of serious damage to health by prolonged exposure if swallowed.</w:t>
      </w:r>
    </w:p>
    <w:p w14:paraId="3037FEC2" w14:textId="77777777" w:rsidR="00781442" w:rsidRPr="00781442" w:rsidRDefault="00781442" w:rsidP="00DD0DD3">
      <w:pPr>
        <w:pStyle w:val="ListParagraph"/>
        <w:numPr>
          <w:ilvl w:val="0"/>
          <w:numId w:val="16"/>
        </w:numPr>
        <w:rPr>
          <w:rFonts w:eastAsia="Times New Roman"/>
        </w:rPr>
      </w:pPr>
      <w:r w:rsidRPr="00781442">
        <w:rPr>
          <w:rFonts w:eastAsia="Times New Roman"/>
        </w:rPr>
        <w:t>Possible carcinogenic effect.</w:t>
      </w:r>
    </w:p>
    <w:p w14:paraId="40DDF0A3" w14:textId="77777777" w:rsidR="00781442" w:rsidRPr="00781442" w:rsidRDefault="00781442" w:rsidP="00DD0DD3">
      <w:pPr>
        <w:pStyle w:val="ListParagraph"/>
        <w:numPr>
          <w:ilvl w:val="0"/>
          <w:numId w:val="16"/>
        </w:numPr>
        <w:rPr>
          <w:rFonts w:eastAsia="Times New Roman"/>
        </w:rPr>
      </w:pPr>
      <w:r w:rsidRPr="00781442">
        <w:rPr>
          <w:rFonts w:eastAsia="Times New Roman"/>
        </w:rPr>
        <w:t>Ingestion of the material may be damaging to the health of the individual.</w:t>
      </w:r>
    </w:p>
    <w:bookmarkStart w:id="2" w:name="_Toc480376099"/>
    <w:p w14:paraId="1209911C" w14:textId="022AEFEA" w:rsidR="00EA2321" w:rsidRPr="0072071F" w:rsidRDefault="004D3A6F" w:rsidP="00121907">
      <w:pPr>
        <w:pStyle w:val="Heading1"/>
      </w:pPr>
      <w:sdt>
        <w:sdtPr>
          <w:id w:val="-1587838548"/>
          <w:lock w:val="contentLocked"/>
          <w:placeholder>
            <w:docPart w:val="1330F1E18A4048388B894581C52E39FD"/>
          </w:placeholder>
          <w:group/>
        </w:sdtPr>
        <w:sdtEndPr/>
        <w:sdtContent>
          <w:r w:rsidR="00EA2321" w:rsidRPr="0072071F">
            <w:t>Engineering Controls</w:t>
          </w:r>
          <w:bookmarkEnd w:id="2"/>
        </w:sdtContent>
      </w:sdt>
      <w:r w:rsidR="00653030">
        <w:t xml:space="preserve"> </w:t>
      </w:r>
      <w:r w:rsidR="00653030" w:rsidRPr="000A7974">
        <w:rPr>
          <w:sz w:val="22"/>
        </w:rPr>
        <w:t>[Provide additional information as it pertains to your research protocol]</w:t>
      </w:r>
    </w:p>
    <w:p w14:paraId="5FD26CFD" w14:textId="7DD0EAA6" w:rsidR="00741292" w:rsidRDefault="00741292" w:rsidP="00DD0DD3">
      <w:pPr>
        <w:pStyle w:val="ListParagraph"/>
        <w:numPr>
          <w:ilvl w:val="0"/>
          <w:numId w:val="17"/>
        </w:numPr>
      </w:pPr>
      <w:r>
        <w:t>Enclosed local exhaust ventilation is required at points of dust, fume or vapor generation.</w:t>
      </w:r>
    </w:p>
    <w:p w14:paraId="52C6EAC0" w14:textId="17AAC15A" w:rsidR="00B25614" w:rsidRPr="00741292" w:rsidRDefault="00B25614" w:rsidP="00B25614">
      <w:pPr>
        <w:pStyle w:val="ListParagraph"/>
        <w:numPr>
          <w:ilvl w:val="0"/>
          <w:numId w:val="17"/>
        </w:numPr>
      </w:pPr>
      <w:r>
        <w:t>All weighing, preparation and reconstitution should take place in a fume hood within the lab.</w:t>
      </w:r>
    </w:p>
    <w:p w14:paraId="26AC0080" w14:textId="43EE531D" w:rsidR="00741292" w:rsidRDefault="00741292" w:rsidP="00DD0DD3">
      <w:pPr>
        <w:pStyle w:val="ListParagraph"/>
        <w:numPr>
          <w:ilvl w:val="0"/>
          <w:numId w:val="17"/>
        </w:numPr>
        <w:rPr>
          <w:rFonts w:eastAsia="Times New Roman" w:cstheme="minorHAnsi"/>
        </w:rPr>
      </w:pPr>
      <w:r w:rsidRPr="00741292">
        <w:rPr>
          <w:rFonts w:eastAsia="Times New Roman" w:cstheme="minorHAnsi"/>
        </w:rPr>
        <w:t>Work should be performed in a fume hood or Biological Safety Cabinet.</w:t>
      </w:r>
    </w:p>
    <w:p w14:paraId="28F75554" w14:textId="6B7E1736" w:rsidR="00A742E5" w:rsidRPr="00741292" w:rsidRDefault="00A742E5" w:rsidP="00DD0DD3">
      <w:pPr>
        <w:pStyle w:val="ListParagraph"/>
        <w:numPr>
          <w:ilvl w:val="0"/>
          <w:numId w:val="17"/>
        </w:numPr>
        <w:rPr>
          <w:rFonts w:eastAsia="Times New Roman" w:cstheme="minorHAnsi"/>
        </w:rPr>
      </w:pPr>
      <w:r>
        <w:rPr>
          <w:rFonts w:eastAsia="Times New Roman" w:cstheme="minorHAnsi"/>
        </w:rPr>
        <w:t>Double gloves must be worn with animal administration</w:t>
      </w:r>
      <w:r w:rsidR="00DE5C57">
        <w:rPr>
          <w:rFonts w:eastAsia="Times New Roman" w:cstheme="minorHAnsi"/>
        </w:rPr>
        <w:t xml:space="preserve"> or when working with needles</w:t>
      </w:r>
      <w:r>
        <w:rPr>
          <w:rFonts w:eastAsia="Times New Roman" w:cstheme="minorHAnsi"/>
        </w:rPr>
        <w:t>.</w:t>
      </w:r>
    </w:p>
    <w:p w14:paraId="1410A5FB" w14:textId="4200B3B9" w:rsidR="00EA2321" w:rsidRDefault="00EA2321" w:rsidP="00741292"/>
    <w:p w14:paraId="2FFBA031" w14:textId="77777777" w:rsidR="00653030" w:rsidRDefault="00653030" w:rsidP="00741292"/>
    <w:bookmarkStart w:id="3" w:name="_Toc480376100"/>
    <w:p w14:paraId="12B5DF6D" w14:textId="4DB6B3D4" w:rsidR="00EA2321" w:rsidRPr="0072071F" w:rsidRDefault="004D3A6F" w:rsidP="00121907">
      <w:pPr>
        <w:pStyle w:val="Heading1"/>
      </w:pPr>
      <w:sdt>
        <w:sdtPr>
          <w:id w:val="46726172"/>
          <w:lock w:val="contentLocked"/>
          <w:placeholder>
            <w:docPart w:val="1330F1E18A4048388B894581C52E39FD"/>
          </w:placeholder>
          <w:group/>
        </w:sdtPr>
        <w:sdtEndPr/>
        <w:sdtContent>
          <w:r w:rsidR="00EA2321" w:rsidRPr="0072071F">
            <w:t>Work Practice Controls</w:t>
          </w:r>
          <w:bookmarkEnd w:id="3"/>
        </w:sdtContent>
      </w:sdt>
      <w:r w:rsidR="00653030">
        <w:t xml:space="preserve"> </w:t>
      </w:r>
      <w:r w:rsidR="00653030" w:rsidRPr="000A7974">
        <w:rPr>
          <w:sz w:val="22"/>
        </w:rPr>
        <w:t>[Provide additional information as it pertains to your research protocol]</w:t>
      </w:r>
    </w:p>
    <w:p w14:paraId="66490E8B" w14:textId="5D2E522B" w:rsidR="00EA2321" w:rsidRDefault="003972E9" w:rsidP="003972E9">
      <w:r>
        <w:t>Decontamination should consist of surface cleaning with water and detergent followed by thorough rinsing.  The use of detergent is recommended because there is no single accepted method of chemical deactivation for all agents involved. A plastic backed absorbent pad should be placed under the work area during the process.  This should be changed at the end of each procedure or when a spill occurs.</w:t>
      </w:r>
    </w:p>
    <w:p w14:paraId="23CCB749" w14:textId="4C34DC63" w:rsidR="00653030" w:rsidRDefault="00653030" w:rsidP="003972E9"/>
    <w:bookmarkStart w:id="4" w:name="_Toc480376101"/>
    <w:p w14:paraId="346E9263" w14:textId="69122897" w:rsidR="00EA2321" w:rsidRPr="0072071F" w:rsidRDefault="004D3A6F" w:rsidP="00121907">
      <w:pPr>
        <w:pStyle w:val="Heading1"/>
      </w:pPr>
      <w:sdt>
        <w:sdtPr>
          <w:id w:val="1543788732"/>
          <w:lock w:val="contentLocked"/>
          <w:placeholder>
            <w:docPart w:val="DefaultPlaceholder_-1854013440"/>
          </w:placeholder>
          <w:group/>
        </w:sdtPr>
        <w:sdtEndPr/>
        <w:sdtContent>
          <w:r w:rsidR="00DE3699">
            <w:t xml:space="preserve">Personal </w:t>
          </w:r>
          <w:r w:rsidR="00EA2321" w:rsidRPr="0072071F">
            <w:t>Protective Equipment</w:t>
          </w:r>
          <w:bookmarkEnd w:id="4"/>
        </w:sdtContent>
      </w:sdt>
      <w:r w:rsidR="00653030">
        <w:t xml:space="preserve"> </w:t>
      </w:r>
      <w:r w:rsidR="00653030" w:rsidRPr="000A7974">
        <w:rPr>
          <w:sz w:val="22"/>
        </w:rPr>
        <w:t>[Provide additional information as it pertains to your research protocol]</w:t>
      </w:r>
    </w:p>
    <w:p w14:paraId="07DD7580" w14:textId="77777777" w:rsidR="003972E9" w:rsidRPr="003972E9" w:rsidRDefault="003972E9" w:rsidP="003972E9">
      <w:pPr>
        <w:rPr>
          <w:rFonts w:eastAsiaTheme="minorHAnsi"/>
        </w:rPr>
      </w:pPr>
      <w:r>
        <w:t>Personal protective equipment includes a lab coat, eye protection and disposable gloves.  Gloves should be changed frequently and should be pulled up over sleeves if possible to reduce the likelihood of any exposed skin.  Wash hands and arms immediately after working with the substance.  Particulate respirator protection should be assessed where incidental or accidental exposure is anticipated.</w:t>
      </w:r>
    </w:p>
    <w:p w14:paraId="47103F43" w14:textId="0657F66F" w:rsidR="00653030" w:rsidRDefault="00653030" w:rsidP="003972E9"/>
    <w:bookmarkStart w:id="5" w:name="_Toc480376102"/>
    <w:p w14:paraId="6C5ADDA4" w14:textId="3C3A6AFA" w:rsidR="00EA2321" w:rsidRPr="0072071F" w:rsidRDefault="004D3A6F" w:rsidP="00121907">
      <w:pPr>
        <w:pStyle w:val="Heading1"/>
      </w:pPr>
      <w:sdt>
        <w:sdtPr>
          <w:id w:val="1776278629"/>
          <w:lock w:val="contentLocked"/>
          <w:placeholder>
            <w:docPart w:val="1330F1E18A4048388B894581C52E39FD"/>
          </w:placeholder>
          <w:group/>
        </w:sdtPr>
        <w:sdtEndPr/>
        <w:sdtContent>
          <w:r w:rsidR="00EA2321" w:rsidRPr="0072071F">
            <w:t>Transportation and Storage</w:t>
          </w:r>
          <w:bookmarkEnd w:id="5"/>
        </w:sdtContent>
      </w:sdt>
      <w:r w:rsidR="00A93D87">
        <w:t xml:space="preserve"> </w:t>
      </w:r>
      <w:r w:rsidR="00A93D87" w:rsidRPr="000A7974">
        <w:rPr>
          <w:sz w:val="22"/>
        </w:rPr>
        <w:t>[Provide additional information as it pertains to your research protocol]</w:t>
      </w:r>
    </w:p>
    <w:p w14:paraId="01DFFC5A" w14:textId="77777777" w:rsidR="003972E9" w:rsidRPr="003972E9" w:rsidRDefault="003972E9" w:rsidP="00DD0DD3">
      <w:pPr>
        <w:pStyle w:val="ListParagraph"/>
        <w:numPr>
          <w:ilvl w:val="0"/>
          <w:numId w:val="18"/>
        </w:numPr>
      </w:pPr>
      <w:r w:rsidRPr="003972E9">
        <w:t>Keep containers tightly closed and store in a dry and ventilated area.</w:t>
      </w:r>
    </w:p>
    <w:p w14:paraId="08E0AFBD" w14:textId="77777777" w:rsidR="003972E9" w:rsidRPr="003972E9" w:rsidRDefault="003972E9" w:rsidP="00DD0DD3">
      <w:pPr>
        <w:pStyle w:val="ListParagraph"/>
        <w:numPr>
          <w:ilvl w:val="0"/>
          <w:numId w:val="18"/>
        </w:numPr>
      </w:pPr>
      <w:r w:rsidRPr="003972E9">
        <w:t>Store away from strong oxidizing agents.</w:t>
      </w:r>
    </w:p>
    <w:p w14:paraId="2EC28B21" w14:textId="77777777" w:rsidR="003972E9" w:rsidRPr="003972E9" w:rsidRDefault="003972E9" w:rsidP="00DD0DD3">
      <w:pPr>
        <w:pStyle w:val="ListParagraph"/>
        <w:numPr>
          <w:ilvl w:val="0"/>
          <w:numId w:val="18"/>
        </w:numPr>
      </w:pPr>
      <w:r w:rsidRPr="003972E9">
        <w:t>Store according with information on product insert.</w:t>
      </w:r>
    </w:p>
    <w:p w14:paraId="74F5C0D4" w14:textId="75B4A5F0" w:rsidR="00EA2321" w:rsidRDefault="003972E9" w:rsidP="003972E9">
      <w:pPr>
        <w:pStyle w:val="ListParagraph"/>
        <w:numPr>
          <w:ilvl w:val="0"/>
          <w:numId w:val="18"/>
        </w:numPr>
      </w:pPr>
      <w:r w:rsidRPr="003972E9">
        <w:t xml:space="preserve">Rapamycin is NOT REGULATED by DOT or IATA. </w:t>
      </w:r>
    </w:p>
    <w:p w14:paraId="18E761A1" w14:textId="77777777" w:rsidR="00653030" w:rsidRDefault="00653030" w:rsidP="003972E9"/>
    <w:bookmarkStart w:id="6" w:name="_Toc480376103"/>
    <w:p w14:paraId="126743A5" w14:textId="6C17BCFC" w:rsidR="00EA2321" w:rsidRPr="0072071F" w:rsidRDefault="004D3A6F" w:rsidP="00121907">
      <w:pPr>
        <w:pStyle w:val="Heading1"/>
      </w:pPr>
      <w:sdt>
        <w:sdtPr>
          <w:id w:val="1737514751"/>
          <w:lock w:val="contentLocked"/>
          <w:placeholder>
            <w:docPart w:val="1330F1E18A4048388B894581C52E39FD"/>
          </w:placeholder>
          <w:group/>
        </w:sdtPr>
        <w:sdtEndPr/>
        <w:sdtContent>
          <w:r w:rsidR="00EA2321" w:rsidRPr="0072071F">
            <w:t>Waste Disposal</w:t>
          </w:r>
          <w:bookmarkEnd w:id="6"/>
        </w:sdtContent>
      </w:sdt>
      <w:r w:rsidR="00653030">
        <w:t xml:space="preserve"> </w:t>
      </w:r>
      <w:r w:rsidR="00653030" w:rsidRPr="000A7974">
        <w:rPr>
          <w:sz w:val="22"/>
        </w:rPr>
        <w:t>[Provide additional information as it pertains to your research protocol]</w:t>
      </w:r>
    </w:p>
    <w:p w14:paraId="55DFB61D" w14:textId="26AA35F7" w:rsidR="00DA4473" w:rsidRDefault="00DA4473" w:rsidP="00DA4473">
      <w:pPr>
        <w:rPr>
          <w:rFonts w:eastAsiaTheme="minorHAnsi"/>
        </w:rPr>
      </w:pPr>
      <w:r>
        <w:t xml:space="preserve">All hazardous chemical agent contaminated waste should be placed in a 5-gallon white pail. The container should be closed except when actively adding waste.  The container must be located in the area where hazardous drugs are being used.  All items contaminated by hazardous drugs, including gloves, syringes, vials needles, and solution containers should be disposed according to </w:t>
      </w:r>
      <w:r w:rsidR="002D7F14">
        <w:t>Environment, Health &amp; Safety (</w:t>
      </w:r>
      <w:r w:rsidR="002C6767">
        <w:t>EHS</w:t>
      </w:r>
      <w:r w:rsidR="002D7F14">
        <w:t>)</w:t>
      </w:r>
      <w:r>
        <w:t xml:space="preserve"> guidelines.</w:t>
      </w:r>
    </w:p>
    <w:p w14:paraId="5FAA4EF3" w14:textId="77777777" w:rsidR="00DA4473" w:rsidRDefault="00DA4473" w:rsidP="00DA4473">
      <w:pPr>
        <w:rPr>
          <w:rFonts w:eastAsiaTheme="minorHAnsi"/>
        </w:rPr>
      </w:pPr>
      <w:r>
        <w:t xml:space="preserve">Sharps – place needles, syringes with needles attached and other breakable items into appropriately labeled sharps containers.  </w:t>
      </w:r>
    </w:p>
    <w:p w14:paraId="56A43657" w14:textId="77777777" w:rsidR="00DA4473" w:rsidRDefault="00DA4473" w:rsidP="00DA4473">
      <w:r>
        <w:t>Empty stock vials, reagent bottles, etc. – triple rinse with copious amounts of water.  Deface label with black magic marker or scraper.  Place in a cardboard box for disposal.</w:t>
      </w:r>
    </w:p>
    <w:p w14:paraId="1E9ABD00" w14:textId="5E57A825" w:rsidR="00EA2321" w:rsidRDefault="00EA2321" w:rsidP="00121907">
      <w:r w:rsidRPr="0072071F">
        <w:t xml:space="preserve">Because most spent, unused, and expired chemicals/materials are considered hazardous wastes, they must be properly disposed of.  </w:t>
      </w:r>
      <w:r w:rsidRPr="00DA4473">
        <w:rPr>
          <w:rStyle w:val="Strong"/>
        </w:rPr>
        <w:t xml:space="preserve">Do not dispose of chemical wastes by dumping them down a sink, flushing in a toilet or discarding in regular trash containers, unless authorized by EHS Hazardous </w:t>
      </w:r>
      <w:r w:rsidRPr="00DA4473">
        <w:rPr>
          <w:rStyle w:val="Strong"/>
        </w:rPr>
        <w:lastRenderedPageBreak/>
        <w:t>Materials Management (HMM)</w:t>
      </w:r>
      <w:r w:rsidRPr="0072071F">
        <w:t>.  Contact EHS-HMM at (734) 763-4568 for waste containers, labels, manifests, waste collection and for any questions regarding proper waste disposal.  Also</w:t>
      </w:r>
      <w:r w:rsidR="002D7F14">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1EC20E63" w14:textId="30D12D64" w:rsidR="00DA4473" w:rsidRPr="003D1315" w:rsidRDefault="00DA4473" w:rsidP="00DA4473">
      <w:pPr>
        <w:rPr>
          <w:rFonts w:eastAsiaTheme="minorHAnsi"/>
        </w:rPr>
      </w:pPr>
      <w:r>
        <w:t>If animals are administered rapamycin in their food or water, both the food and water container must be labeled.  Food or water that is not consumed by the animals must be collected, labeled and submitted for disposal as a hazardous material.</w:t>
      </w:r>
    </w:p>
    <w:bookmarkEnd w:id="7" w:displacedByCustomXml="next"/>
    <w:bookmarkStart w:id="8" w:name="_Toc480376107" w:displacedByCustomXml="next"/>
    <w:sdt>
      <w:sdtPr>
        <w:id w:val="579029453"/>
        <w:lock w:val="contentLocked"/>
        <w:placeholder>
          <w:docPart w:val="1330F1E18A4048388B894581C52E39FD"/>
        </w:placeholder>
        <w:group/>
      </w:sdtPr>
      <w:sdtEndPr/>
      <w:sdtContent>
        <w:p w14:paraId="59AD3AA1" w14:textId="06426B52" w:rsidR="00EA2321" w:rsidRPr="0072071F" w:rsidRDefault="00EA2321" w:rsidP="00121907">
          <w:pPr>
            <w:pStyle w:val="Heading1"/>
          </w:pPr>
          <w:r w:rsidRPr="0072071F">
            <w:t>Training of Personnel</w:t>
          </w:r>
        </w:p>
        <w:bookmarkEnd w:id="8" w:displacedByCustomXml="next"/>
      </w:sdtContent>
    </w:sdt>
    <w:p w14:paraId="5B99E01C" w14:textId="0E60A615" w:rsidR="00E13DCE" w:rsidRDefault="00E13DCE" w:rsidP="00E13DCE">
      <w:pPr>
        <w:rPr>
          <w:rFonts w:eastAsia="Calibri"/>
        </w:rPr>
      </w:pPr>
      <w:r>
        <w:rPr>
          <w:rFonts w:eastAsia="Calibri"/>
        </w:rPr>
        <w:t xml:space="preserve">All personnel are required to complete the </w:t>
      </w:r>
      <w:r>
        <w:rPr>
          <w:rFonts w:eastAsia="Calibri"/>
          <w:b/>
          <w:i/>
        </w:rPr>
        <w:t>General Laboratory Safety Training</w:t>
      </w:r>
      <w:r>
        <w:rPr>
          <w:rFonts w:eastAsia="Calibri"/>
        </w:rPr>
        <w:t xml:space="preserve"> session (</w:t>
      </w:r>
      <w:r>
        <w:rPr>
          <w:rFonts w:eastAsia="Calibri"/>
          <w:b/>
        </w:rPr>
        <w:t>BLS025w</w:t>
      </w:r>
      <w:r>
        <w:rPr>
          <w:rFonts w:eastAsia="Calibri"/>
        </w:rPr>
        <w:t xml:space="preserve"> </w:t>
      </w:r>
      <w:r>
        <w:rPr>
          <w:rFonts w:eastAsia="Calibri"/>
          <w:i/>
        </w:rPr>
        <w:t>or equivalent</w:t>
      </w:r>
      <w:r>
        <w:rPr>
          <w:rFonts w:eastAsia="Calibri"/>
        </w:rPr>
        <w:t xml:space="preserve">) via </w:t>
      </w:r>
      <w:r w:rsidRPr="00E13DCE">
        <w:rPr>
          <w:rFonts w:eastAsia="Calibri"/>
        </w:rPr>
        <w:t xml:space="preserve">the </w:t>
      </w:r>
      <w:hyperlink r:id="rId10" w:history="1">
        <w:r w:rsidRPr="00E13DCE">
          <w:rPr>
            <w:rStyle w:val="Hyperlink"/>
            <w:rFonts w:eastAsia="Calibri"/>
          </w:rPr>
          <w:t>EHS My LINC</w:t>
        </w:r>
      </w:hyperlink>
      <w:r w:rsidRPr="00E13DCE">
        <w:t xml:space="preserve"> Web page</w:t>
      </w:r>
      <w:r>
        <w:rPr>
          <w:rFonts w:eastAsia="Calibri"/>
        </w:rPr>
        <w:t>.  Furthermore, all personnel shall read and fully adhere to this SOP when handling rapamycin.</w:t>
      </w:r>
    </w:p>
    <w:p w14:paraId="65AF06EE" w14:textId="7556C5F7" w:rsidR="00EA2321" w:rsidRDefault="00EA2321" w:rsidP="00E13DCE">
      <w:r>
        <w:br w:type="page"/>
      </w:r>
    </w:p>
    <w:bookmarkStart w:id="9" w:name="_Toc480376108" w:displacedByCustomXml="next"/>
    <w:sdt>
      <w:sdtPr>
        <w:id w:val="-2046284751"/>
        <w:lock w:val="contentLocked"/>
        <w:placeholder>
          <w:docPart w:val="1330F1E18A4048388B894581C52E39FD"/>
        </w:placeholder>
        <w:group/>
      </w:sdtPr>
      <w:sdtEndPr/>
      <w:sdtContent>
        <w:p w14:paraId="06A9CD81" w14:textId="77777777" w:rsidR="00EA2321" w:rsidRPr="0072071F" w:rsidRDefault="00EA2321" w:rsidP="00121907">
          <w:pPr>
            <w:pStyle w:val="Heading1"/>
          </w:pPr>
          <w:r w:rsidRPr="0072071F">
            <w:t>Certification</w:t>
          </w:r>
        </w:p>
        <w:bookmarkEnd w:id="9" w:displacedByCustomXml="next"/>
      </w:sdtContent>
    </w:sdt>
    <w:p w14:paraId="3B3D76B3" w14:textId="77777777" w:rsidR="00EA2321" w:rsidRPr="0072071F" w:rsidRDefault="00EA2321" w:rsidP="00121907">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37B179D5" w14:textId="77777777" w:rsidTr="00121907">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FFF8AA4" w14:textId="77777777" w:rsidR="00EA2321" w:rsidRPr="00EA2321" w:rsidRDefault="00EA2321" w:rsidP="00EA2321">
            <w:r w:rsidRPr="0072071F">
              <w:t>Name</w:t>
            </w:r>
          </w:p>
        </w:tc>
        <w:tc>
          <w:tcPr>
            <w:tcW w:w="2340" w:type="dxa"/>
          </w:tcPr>
          <w:p w14:paraId="497698B5" w14:textId="77777777" w:rsidR="00EA2321" w:rsidRPr="00EA2321" w:rsidRDefault="00EA2321" w:rsidP="00EA2321">
            <w:r w:rsidRPr="0072071F">
              <w:t>Signature</w:t>
            </w:r>
          </w:p>
        </w:tc>
        <w:tc>
          <w:tcPr>
            <w:tcW w:w="2340" w:type="dxa"/>
          </w:tcPr>
          <w:p w14:paraId="65CD3D81" w14:textId="77777777" w:rsidR="00EA2321" w:rsidRPr="00EA2321" w:rsidRDefault="00EA2321" w:rsidP="00EA2321">
            <w:r w:rsidRPr="0072071F">
              <w:t>UMID #</w:t>
            </w:r>
          </w:p>
        </w:tc>
        <w:tc>
          <w:tcPr>
            <w:tcW w:w="2340" w:type="dxa"/>
          </w:tcPr>
          <w:p w14:paraId="0DBD7155" w14:textId="77777777" w:rsidR="00EA2321" w:rsidRPr="00EA2321" w:rsidRDefault="00EA2321" w:rsidP="00EA2321">
            <w:r w:rsidRPr="0072071F">
              <w:t>Date</w:t>
            </w:r>
          </w:p>
        </w:tc>
      </w:tr>
      <w:tr w:rsidR="00EA2321" w:rsidRPr="0072071F" w14:paraId="48CF8DA6" w14:textId="77777777" w:rsidTr="00121907">
        <w:trPr>
          <w:trHeight w:val="503"/>
        </w:trPr>
        <w:tc>
          <w:tcPr>
            <w:tcW w:w="2340" w:type="dxa"/>
          </w:tcPr>
          <w:p w14:paraId="2E9BC3CF" w14:textId="77777777" w:rsidR="00EA2321" w:rsidRPr="0072071F" w:rsidRDefault="00EA2321" w:rsidP="00EA2321"/>
        </w:tc>
        <w:tc>
          <w:tcPr>
            <w:tcW w:w="2340" w:type="dxa"/>
          </w:tcPr>
          <w:p w14:paraId="28B3B777" w14:textId="77777777" w:rsidR="00EA2321" w:rsidRPr="0072071F" w:rsidRDefault="00EA2321" w:rsidP="00EA2321"/>
        </w:tc>
        <w:tc>
          <w:tcPr>
            <w:tcW w:w="2340" w:type="dxa"/>
          </w:tcPr>
          <w:p w14:paraId="11920CDA" w14:textId="77777777" w:rsidR="00EA2321" w:rsidRPr="0072071F" w:rsidRDefault="00EA2321" w:rsidP="00EA2321"/>
        </w:tc>
        <w:tc>
          <w:tcPr>
            <w:tcW w:w="2340" w:type="dxa"/>
          </w:tcPr>
          <w:p w14:paraId="2B03B8A6" w14:textId="77777777" w:rsidR="00EA2321" w:rsidRPr="0072071F" w:rsidRDefault="00EA2321" w:rsidP="00EA2321"/>
        </w:tc>
      </w:tr>
      <w:tr w:rsidR="00EA2321" w:rsidRPr="0072071F" w14:paraId="7707BEDE" w14:textId="77777777" w:rsidTr="00121907">
        <w:trPr>
          <w:trHeight w:val="530"/>
        </w:trPr>
        <w:tc>
          <w:tcPr>
            <w:tcW w:w="2340" w:type="dxa"/>
          </w:tcPr>
          <w:p w14:paraId="5D79EEDF" w14:textId="77777777" w:rsidR="00EA2321" w:rsidRPr="0072071F" w:rsidRDefault="00EA2321" w:rsidP="00EA2321"/>
        </w:tc>
        <w:tc>
          <w:tcPr>
            <w:tcW w:w="2340" w:type="dxa"/>
          </w:tcPr>
          <w:p w14:paraId="29CDCB7D" w14:textId="77777777" w:rsidR="00EA2321" w:rsidRPr="0072071F" w:rsidRDefault="00EA2321" w:rsidP="00EA2321"/>
        </w:tc>
        <w:tc>
          <w:tcPr>
            <w:tcW w:w="2340" w:type="dxa"/>
          </w:tcPr>
          <w:p w14:paraId="57043228" w14:textId="77777777" w:rsidR="00EA2321" w:rsidRPr="0072071F" w:rsidRDefault="00EA2321" w:rsidP="00EA2321"/>
        </w:tc>
        <w:tc>
          <w:tcPr>
            <w:tcW w:w="2340" w:type="dxa"/>
          </w:tcPr>
          <w:p w14:paraId="570507C4" w14:textId="77777777" w:rsidR="00EA2321" w:rsidRPr="0072071F" w:rsidRDefault="00EA2321" w:rsidP="00EA2321"/>
        </w:tc>
      </w:tr>
      <w:tr w:rsidR="00EA2321" w:rsidRPr="0072071F" w14:paraId="3C0138BD" w14:textId="77777777" w:rsidTr="00121907">
        <w:trPr>
          <w:trHeight w:val="530"/>
        </w:trPr>
        <w:tc>
          <w:tcPr>
            <w:tcW w:w="2340" w:type="dxa"/>
          </w:tcPr>
          <w:p w14:paraId="7F325497" w14:textId="77777777" w:rsidR="00EA2321" w:rsidRPr="0072071F" w:rsidRDefault="00EA2321" w:rsidP="00EA2321"/>
        </w:tc>
        <w:tc>
          <w:tcPr>
            <w:tcW w:w="2340" w:type="dxa"/>
          </w:tcPr>
          <w:p w14:paraId="48E40E21" w14:textId="77777777" w:rsidR="00EA2321" w:rsidRPr="0072071F" w:rsidRDefault="00EA2321" w:rsidP="00EA2321"/>
        </w:tc>
        <w:tc>
          <w:tcPr>
            <w:tcW w:w="2340" w:type="dxa"/>
          </w:tcPr>
          <w:p w14:paraId="6FFEE9C4" w14:textId="77777777" w:rsidR="00EA2321" w:rsidRPr="0072071F" w:rsidRDefault="00EA2321" w:rsidP="00EA2321"/>
        </w:tc>
        <w:tc>
          <w:tcPr>
            <w:tcW w:w="2340" w:type="dxa"/>
          </w:tcPr>
          <w:p w14:paraId="215B05FB" w14:textId="77777777" w:rsidR="00EA2321" w:rsidRPr="0072071F" w:rsidRDefault="00EA2321" w:rsidP="00EA2321"/>
        </w:tc>
      </w:tr>
      <w:tr w:rsidR="00EA2321" w:rsidRPr="0072071F" w14:paraId="2406B9A6" w14:textId="77777777" w:rsidTr="00121907">
        <w:trPr>
          <w:trHeight w:val="530"/>
        </w:trPr>
        <w:tc>
          <w:tcPr>
            <w:tcW w:w="2340" w:type="dxa"/>
          </w:tcPr>
          <w:p w14:paraId="15EA7A3D" w14:textId="77777777" w:rsidR="00EA2321" w:rsidRPr="0072071F" w:rsidRDefault="00EA2321" w:rsidP="00EA2321"/>
        </w:tc>
        <w:tc>
          <w:tcPr>
            <w:tcW w:w="2340" w:type="dxa"/>
          </w:tcPr>
          <w:p w14:paraId="5F6025E3" w14:textId="77777777" w:rsidR="00EA2321" w:rsidRPr="0072071F" w:rsidRDefault="00EA2321" w:rsidP="00EA2321"/>
        </w:tc>
        <w:tc>
          <w:tcPr>
            <w:tcW w:w="2340" w:type="dxa"/>
          </w:tcPr>
          <w:p w14:paraId="069A6A5B" w14:textId="77777777" w:rsidR="00EA2321" w:rsidRPr="0072071F" w:rsidRDefault="00EA2321" w:rsidP="00EA2321"/>
        </w:tc>
        <w:tc>
          <w:tcPr>
            <w:tcW w:w="2340" w:type="dxa"/>
          </w:tcPr>
          <w:p w14:paraId="6CEEE652" w14:textId="77777777" w:rsidR="00EA2321" w:rsidRPr="0072071F" w:rsidRDefault="00EA2321" w:rsidP="00EA2321"/>
        </w:tc>
      </w:tr>
      <w:tr w:rsidR="00EA2321" w:rsidRPr="0072071F" w14:paraId="0E6E48C9" w14:textId="77777777" w:rsidTr="00121907">
        <w:trPr>
          <w:trHeight w:val="530"/>
        </w:trPr>
        <w:tc>
          <w:tcPr>
            <w:tcW w:w="2340" w:type="dxa"/>
          </w:tcPr>
          <w:p w14:paraId="310CD179" w14:textId="77777777" w:rsidR="00EA2321" w:rsidRPr="0072071F" w:rsidRDefault="00EA2321" w:rsidP="00EA2321"/>
        </w:tc>
        <w:tc>
          <w:tcPr>
            <w:tcW w:w="2340" w:type="dxa"/>
          </w:tcPr>
          <w:p w14:paraId="53CCE353" w14:textId="77777777" w:rsidR="00EA2321" w:rsidRPr="0072071F" w:rsidRDefault="00EA2321" w:rsidP="00EA2321"/>
        </w:tc>
        <w:tc>
          <w:tcPr>
            <w:tcW w:w="2340" w:type="dxa"/>
          </w:tcPr>
          <w:p w14:paraId="7639D538" w14:textId="77777777" w:rsidR="00EA2321" w:rsidRPr="0072071F" w:rsidRDefault="00EA2321" w:rsidP="00EA2321"/>
        </w:tc>
        <w:tc>
          <w:tcPr>
            <w:tcW w:w="2340" w:type="dxa"/>
          </w:tcPr>
          <w:p w14:paraId="23B5BF08" w14:textId="77777777" w:rsidR="00EA2321" w:rsidRPr="0072071F" w:rsidRDefault="00EA2321" w:rsidP="00EA2321"/>
        </w:tc>
      </w:tr>
      <w:tr w:rsidR="00EA2321" w:rsidRPr="0072071F" w14:paraId="36C3C57B" w14:textId="77777777" w:rsidTr="00121907">
        <w:trPr>
          <w:trHeight w:val="530"/>
        </w:trPr>
        <w:tc>
          <w:tcPr>
            <w:tcW w:w="2340" w:type="dxa"/>
          </w:tcPr>
          <w:p w14:paraId="37EB074F" w14:textId="77777777" w:rsidR="00EA2321" w:rsidRPr="0072071F" w:rsidRDefault="00EA2321" w:rsidP="00EA2321"/>
        </w:tc>
        <w:tc>
          <w:tcPr>
            <w:tcW w:w="2340" w:type="dxa"/>
          </w:tcPr>
          <w:p w14:paraId="4E8435B1" w14:textId="77777777" w:rsidR="00EA2321" w:rsidRPr="0072071F" w:rsidRDefault="00EA2321" w:rsidP="00EA2321"/>
        </w:tc>
        <w:tc>
          <w:tcPr>
            <w:tcW w:w="2340" w:type="dxa"/>
          </w:tcPr>
          <w:p w14:paraId="410CB8E4" w14:textId="77777777" w:rsidR="00EA2321" w:rsidRPr="0072071F" w:rsidRDefault="00EA2321" w:rsidP="00EA2321"/>
        </w:tc>
        <w:tc>
          <w:tcPr>
            <w:tcW w:w="2340" w:type="dxa"/>
          </w:tcPr>
          <w:p w14:paraId="201DEAC2" w14:textId="77777777" w:rsidR="00EA2321" w:rsidRPr="0072071F" w:rsidRDefault="00EA2321" w:rsidP="00EA2321"/>
        </w:tc>
      </w:tr>
      <w:tr w:rsidR="00EA2321" w:rsidRPr="0072071F" w14:paraId="5E1CA1FB" w14:textId="77777777" w:rsidTr="00121907">
        <w:trPr>
          <w:trHeight w:val="530"/>
        </w:trPr>
        <w:tc>
          <w:tcPr>
            <w:tcW w:w="2340" w:type="dxa"/>
          </w:tcPr>
          <w:p w14:paraId="0F7BD195" w14:textId="77777777" w:rsidR="00EA2321" w:rsidRPr="0072071F" w:rsidRDefault="00EA2321" w:rsidP="00EA2321"/>
        </w:tc>
        <w:tc>
          <w:tcPr>
            <w:tcW w:w="2340" w:type="dxa"/>
          </w:tcPr>
          <w:p w14:paraId="1C240910" w14:textId="77777777" w:rsidR="00EA2321" w:rsidRPr="0072071F" w:rsidRDefault="00EA2321" w:rsidP="00EA2321"/>
        </w:tc>
        <w:tc>
          <w:tcPr>
            <w:tcW w:w="2340" w:type="dxa"/>
          </w:tcPr>
          <w:p w14:paraId="2D7C6CAD" w14:textId="77777777" w:rsidR="00EA2321" w:rsidRPr="0072071F" w:rsidRDefault="00EA2321" w:rsidP="00EA2321"/>
        </w:tc>
        <w:tc>
          <w:tcPr>
            <w:tcW w:w="2340" w:type="dxa"/>
          </w:tcPr>
          <w:p w14:paraId="1961F5BA" w14:textId="77777777" w:rsidR="00EA2321" w:rsidRPr="0072071F" w:rsidRDefault="00EA2321" w:rsidP="00EA2321"/>
        </w:tc>
      </w:tr>
      <w:tr w:rsidR="00EA2321" w:rsidRPr="0072071F" w14:paraId="40FE70CA" w14:textId="77777777" w:rsidTr="00121907">
        <w:trPr>
          <w:trHeight w:val="530"/>
        </w:trPr>
        <w:tc>
          <w:tcPr>
            <w:tcW w:w="2340" w:type="dxa"/>
          </w:tcPr>
          <w:p w14:paraId="0B7F09FB" w14:textId="77777777" w:rsidR="00EA2321" w:rsidRPr="0072071F" w:rsidRDefault="00EA2321" w:rsidP="00EA2321"/>
        </w:tc>
        <w:tc>
          <w:tcPr>
            <w:tcW w:w="2340" w:type="dxa"/>
          </w:tcPr>
          <w:p w14:paraId="23AE95F6" w14:textId="77777777" w:rsidR="00EA2321" w:rsidRPr="0072071F" w:rsidRDefault="00EA2321" w:rsidP="00EA2321"/>
        </w:tc>
        <w:tc>
          <w:tcPr>
            <w:tcW w:w="2340" w:type="dxa"/>
          </w:tcPr>
          <w:p w14:paraId="7BBBC58C" w14:textId="77777777" w:rsidR="00EA2321" w:rsidRPr="0072071F" w:rsidRDefault="00EA2321" w:rsidP="00EA2321"/>
        </w:tc>
        <w:tc>
          <w:tcPr>
            <w:tcW w:w="2340" w:type="dxa"/>
          </w:tcPr>
          <w:p w14:paraId="6D967B20" w14:textId="77777777" w:rsidR="00EA2321" w:rsidRPr="0072071F" w:rsidRDefault="00EA2321" w:rsidP="00EA2321"/>
        </w:tc>
      </w:tr>
      <w:tr w:rsidR="00EA2321" w:rsidRPr="0072071F" w14:paraId="5C592D2D" w14:textId="77777777" w:rsidTr="00121907">
        <w:trPr>
          <w:trHeight w:val="530"/>
        </w:trPr>
        <w:tc>
          <w:tcPr>
            <w:tcW w:w="2340" w:type="dxa"/>
          </w:tcPr>
          <w:p w14:paraId="7C39BA17" w14:textId="77777777" w:rsidR="00EA2321" w:rsidRPr="0072071F" w:rsidRDefault="00EA2321" w:rsidP="00EA2321"/>
        </w:tc>
        <w:tc>
          <w:tcPr>
            <w:tcW w:w="2340" w:type="dxa"/>
          </w:tcPr>
          <w:p w14:paraId="4DA4F3D9" w14:textId="77777777" w:rsidR="00EA2321" w:rsidRPr="0072071F" w:rsidRDefault="00EA2321" w:rsidP="00EA2321"/>
        </w:tc>
        <w:tc>
          <w:tcPr>
            <w:tcW w:w="2340" w:type="dxa"/>
          </w:tcPr>
          <w:p w14:paraId="4C2BB076" w14:textId="77777777" w:rsidR="00EA2321" w:rsidRPr="0072071F" w:rsidRDefault="00EA2321" w:rsidP="00EA2321"/>
        </w:tc>
        <w:tc>
          <w:tcPr>
            <w:tcW w:w="2340" w:type="dxa"/>
          </w:tcPr>
          <w:p w14:paraId="431D7689" w14:textId="77777777" w:rsidR="00EA2321" w:rsidRPr="0072071F" w:rsidRDefault="00EA2321" w:rsidP="00EA2321"/>
        </w:tc>
      </w:tr>
      <w:tr w:rsidR="00EA2321" w:rsidRPr="0072071F" w14:paraId="2C761D85" w14:textId="77777777" w:rsidTr="00121907">
        <w:trPr>
          <w:trHeight w:val="530"/>
        </w:trPr>
        <w:tc>
          <w:tcPr>
            <w:tcW w:w="2340" w:type="dxa"/>
          </w:tcPr>
          <w:p w14:paraId="6426F528" w14:textId="77777777" w:rsidR="00EA2321" w:rsidRPr="0072071F" w:rsidRDefault="00EA2321" w:rsidP="00EA2321"/>
        </w:tc>
        <w:tc>
          <w:tcPr>
            <w:tcW w:w="2340" w:type="dxa"/>
          </w:tcPr>
          <w:p w14:paraId="4597E941" w14:textId="77777777" w:rsidR="00EA2321" w:rsidRPr="0072071F" w:rsidRDefault="00EA2321" w:rsidP="00EA2321"/>
        </w:tc>
        <w:tc>
          <w:tcPr>
            <w:tcW w:w="2340" w:type="dxa"/>
          </w:tcPr>
          <w:p w14:paraId="6FDC47C4" w14:textId="77777777" w:rsidR="00EA2321" w:rsidRPr="0072071F" w:rsidRDefault="00EA2321" w:rsidP="00EA2321"/>
        </w:tc>
        <w:tc>
          <w:tcPr>
            <w:tcW w:w="2340" w:type="dxa"/>
          </w:tcPr>
          <w:p w14:paraId="70BA0C48" w14:textId="77777777" w:rsidR="00EA2321" w:rsidRPr="0072071F" w:rsidRDefault="00EA2321" w:rsidP="00EA2321"/>
        </w:tc>
      </w:tr>
      <w:tr w:rsidR="00EA2321" w:rsidRPr="0072071F" w14:paraId="60EF0895" w14:textId="77777777" w:rsidTr="00121907">
        <w:trPr>
          <w:trHeight w:val="530"/>
        </w:trPr>
        <w:tc>
          <w:tcPr>
            <w:tcW w:w="2340" w:type="dxa"/>
          </w:tcPr>
          <w:p w14:paraId="4A57386E" w14:textId="77777777" w:rsidR="00EA2321" w:rsidRPr="0072071F" w:rsidRDefault="00EA2321" w:rsidP="00EA2321"/>
        </w:tc>
        <w:tc>
          <w:tcPr>
            <w:tcW w:w="2340" w:type="dxa"/>
          </w:tcPr>
          <w:p w14:paraId="0F1CA7E2" w14:textId="77777777" w:rsidR="00EA2321" w:rsidRPr="0072071F" w:rsidRDefault="00EA2321" w:rsidP="00EA2321"/>
        </w:tc>
        <w:tc>
          <w:tcPr>
            <w:tcW w:w="2340" w:type="dxa"/>
          </w:tcPr>
          <w:p w14:paraId="59614D5C" w14:textId="77777777" w:rsidR="00EA2321" w:rsidRPr="0072071F" w:rsidRDefault="00EA2321" w:rsidP="00EA2321"/>
        </w:tc>
        <w:tc>
          <w:tcPr>
            <w:tcW w:w="2340" w:type="dxa"/>
          </w:tcPr>
          <w:p w14:paraId="04E1AE79" w14:textId="77777777" w:rsidR="00EA2321" w:rsidRPr="0072071F" w:rsidRDefault="00EA2321" w:rsidP="00EA2321"/>
        </w:tc>
      </w:tr>
      <w:tr w:rsidR="00EA2321" w:rsidRPr="0072071F" w14:paraId="5C532052" w14:textId="77777777" w:rsidTr="00121907">
        <w:trPr>
          <w:trHeight w:val="530"/>
        </w:trPr>
        <w:tc>
          <w:tcPr>
            <w:tcW w:w="2340" w:type="dxa"/>
          </w:tcPr>
          <w:p w14:paraId="4D2937E9" w14:textId="77777777" w:rsidR="00EA2321" w:rsidRPr="0072071F" w:rsidRDefault="00EA2321" w:rsidP="00EA2321"/>
        </w:tc>
        <w:tc>
          <w:tcPr>
            <w:tcW w:w="2340" w:type="dxa"/>
          </w:tcPr>
          <w:p w14:paraId="4152C22E" w14:textId="77777777" w:rsidR="00EA2321" w:rsidRPr="0072071F" w:rsidRDefault="00EA2321" w:rsidP="00EA2321"/>
        </w:tc>
        <w:tc>
          <w:tcPr>
            <w:tcW w:w="2340" w:type="dxa"/>
          </w:tcPr>
          <w:p w14:paraId="1EF04511" w14:textId="77777777" w:rsidR="00EA2321" w:rsidRPr="0072071F" w:rsidRDefault="00EA2321" w:rsidP="00EA2321"/>
        </w:tc>
        <w:tc>
          <w:tcPr>
            <w:tcW w:w="2340" w:type="dxa"/>
          </w:tcPr>
          <w:p w14:paraId="0296554D" w14:textId="77777777" w:rsidR="00EA2321" w:rsidRPr="0072071F" w:rsidRDefault="00EA2321" w:rsidP="00EA2321"/>
        </w:tc>
      </w:tr>
      <w:tr w:rsidR="00EA2321" w:rsidRPr="0072071F" w14:paraId="3A9F9A24" w14:textId="77777777" w:rsidTr="00121907">
        <w:trPr>
          <w:trHeight w:val="530"/>
        </w:trPr>
        <w:tc>
          <w:tcPr>
            <w:tcW w:w="2340" w:type="dxa"/>
          </w:tcPr>
          <w:p w14:paraId="7C0BD037" w14:textId="77777777" w:rsidR="00EA2321" w:rsidRPr="0072071F" w:rsidRDefault="00EA2321" w:rsidP="00EA2321"/>
        </w:tc>
        <w:tc>
          <w:tcPr>
            <w:tcW w:w="2340" w:type="dxa"/>
          </w:tcPr>
          <w:p w14:paraId="6C3FCA6F" w14:textId="77777777" w:rsidR="00EA2321" w:rsidRPr="0072071F" w:rsidRDefault="00EA2321" w:rsidP="00EA2321"/>
        </w:tc>
        <w:tc>
          <w:tcPr>
            <w:tcW w:w="2340" w:type="dxa"/>
          </w:tcPr>
          <w:p w14:paraId="6645F949" w14:textId="77777777" w:rsidR="00EA2321" w:rsidRPr="0072071F" w:rsidRDefault="00EA2321" w:rsidP="00EA2321"/>
        </w:tc>
        <w:tc>
          <w:tcPr>
            <w:tcW w:w="2340" w:type="dxa"/>
          </w:tcPr>
          <w:p w14:paraId="25795431" w14:textId="77777777" w:rsidR="00EA2321" w:rsidRPr="0072071F" w:rsidRDefault="00EA2321" w:rsidP="00EA2321"/>
        </w:tc>
      </w:tr>
      <w:tr w:rsidR="00EA2321" w:rsidRPr="0072071F" w14:paraId="3B79A32B" w14:textId="77777777" w:rsidTr="00121907">
        <w:trPr>
          <w:trHeight w:val="530"/>
        </w:trPr>
        <w:tc>
          <w:tcPr>
            <w:tcW w:w="2340" w:type="dxa"/>
          </w:tcPr>
          <w:p w14:paraId="17E935B7" w14:textId="77777777" w:rsidR="00EA2321" w:rsidRPr="0072071F" w:rsidRDefault="00EA2321" w:rsidP="00EA2321"/>
        </w:tc>
        <w:tc>
          <w:tcPr>
            <w:tcW w:w="2340" w:type="dxa"/>
          </w:tcPr>
          <w:p w14:paraId="68BE70C4" w14:textId="77777777" w:rsidR="00EA2321" w:rsidRPr="0072071F" w:rsidRDefault="00EA2321" w:rsidP="00EA2321"/>
        </w:tc>
        <w:tc>
          <w:tcPr>
            <w:tcW w:w="2340" w:type="dxa"/>
          </w:tcPr>
          <w:p w14:paraId="6CF8ED63" w14:textId="77777777" w:rsidR="00EA2321" w:rsidRPr="0072071F" w:rsidRDefault="00EA2321" w:rsidP="00EA2321"/>
        </w:tc>
        <w:tc>
          <w:tcPr>
            <w:tcW w:w="2340" w:type="dxa"/>
          </w:tcPr>
          <w:p w14:paraId="24B7D52B" w14:textId="77777777" w:rsidR="00EA2321" w:rsidRPr="0072071F" w:rsidRDefault="00EA2321" w:rsidP="00EA2321"/>
        </w:tc>
      </w:tr>
      <w:tr w:rsidR="00EA2321" w:rsidRPr="0072071F" w14:paraId="6452DDD9" w14:textId="77777777" w:rsidTr="00121907">
        <w:trPr>
          <w:trHeight w:val="530"/>
        </w:trPr>
        <w:tc>
          <w:tcPr>
            <w:tcW w:w="2340" w:type="dxa"/>
          </w:tcPr>
          <w:p w14:paraId="44758C93" w14:textId="77777777" w:rsidR="00EA2321" w:rsidRPr="0072071F" w:rsidRDefault="00EA2321" w:rsidP="00EA2321"/>
        </w:tc>
        <w:tc>
          <w:tcPr>
            <w:tcW w:w="2340" w:type="dxa"/>
          </w:tcPr>
          <w:p w14:paraId="6C9EC914" w14:textId="77777777" w:rsidR="00EA2321" w:rsidRPr="0072071F" w:rsidRDefault="00EA2321" w:rsidP="00EA2321"/>
        </w:tc>
        <w:tc>
          <w:tcPr>
            <w:tcW w:w="2340" w:type="dxa"/>
          </w:tcPr>
          <w:p w14:paraId="2294F0C4" w14:textId="77777777" w:rsidR="00EA2321" w:rsidRPr="0072071F" w:rsidRDefault="00EA2321" w:rsidP="00EA2321"/>
        </w:tc>
        <w:tc>
          <w:tcPr>
            <w:tcW w:w="2340" w:type="dxa"/>
          </w:tcPr>
          <w:p w14:paraId="46E54347" w14:textId="77777777" w:rsidR="00EA2321" w:rsidRPr="0072071F" w:rsidRDefault="00EA2321" w:rsidP="00EA2321"/>
        </w:tc>
      </w:tr>
      <w:tr w:rsidR="00EA2321" w:rsidRPr="0072071F" w14:paraId="036FECA1" w14:textId="77777777" w:rsidTr="00121907">
        <w:trPr>
          <w:trHeight w:val="530"/>
        </w:trPr>
        <w:tc>
          <w:tcPr>
            <w:tcW w:w="2340" w:type="dxa"/>
          </w:tcPr>
          <w:p w14:paraId="5A15AC9D" w14:textId="77777777" w:rsidR="00EA2321" w:rsidRPr="0072071F" w:rsidRDefault="00EA2321" w:rsidP="00EA2321"/>
        </w:tc>
        <w:tc>
          <w:tcPr>
            <w:tcW w:w="2340" w:type="dxa"/>
          </w:tcPr>
          <w:p w14:paraId="0C8BFAA0" w14:textId="77777777" w:rsidR="00EA2321" w:rsidRPr="0072071F" w:rsidRDefault="00EA2321" w:rsidP="00EA2321"/>
        </w:tc>
        <w:tc>
          <w:tcPr>
            <w:tcW w:w="2340" w:type="dxa"/>
          </w:tcPr>
          <w:p w14:paraId="711A7BB4" w14:textId="77777777" w:rsidR="00EA2321" w:rsidRPr="0072071F" w:rsidRDefault="00EA2321" w:rsidP="00EA2321"/>
        </w:tc>
        <w:tc>
          <w:tcPr>
            <w:tcW w:w="2340" w:type="dxa"/>
          </w:tcPr>
          <w:p w14:paraId="20088F58" w14:textId="77777777" w:rsidR="00EA2321" w:rsidRPr="0072071F" w:rsidRDefault="00EA2321" w:rsidP="00EA2321"/>
        </w:tc>
      </w:tr>
      <w:tr w:rsidR="00EA2321" w:rsidRPr="0072071F" w14:paraId="0560FABF" w14:textId="77777777" w:rsidTr="00121907">
        <w:trPr>
          <w:trHeight w:val="530"/>
        </w:trPr>
        <w:tc>
          <w:tcPr>
            <w:tcW w:w="2340" w:type="dxa"/>
          </w:tcPr>
          <w:p w14:paraId="77D57ECD" w14:textId="77777777" w:rsidR="00EA2321" w:rsidRPr="0072071F" w:rsidRDefault="00EA2321" w:rsidP="00EA2321"/>
        </w:tc>
        <w:tc>
          <w:tcPr>
            <w:tcW w:w="2340" w:type="dxa"/>
          </w:tcPr>
          <w:p w14:paraId="546E8604" w14:textId="77777777" w:rsidR="00EA2321" w:rsidRPr="0072071F" w:rsidRDefault="00EA2321" w:rsidP="00EA2321"/>
        </w:tc>
        <w:tc>
          <w:tcPr>
            <w:tcW w:w="2340" w:type="dxa"/>
          </w:tcPr>
          <w:p w14:paraId="2F1837EC" w14:textId="77777777" w:rsidR="00EA2321" w:rsidRPr="0072071F" w:rsidRDefault="00EA2321" w:rsidP="00EA2321"/>
        </w:tc>
        <w:tc>
          <w:tcPr>
            <w:tcW w:w="2340" w:type="dxa"/>
          </w:tcPr>
          <w:p w14:paraId="4F2624DC" w14:textId="77777777" w:rsidR="00EA2321" w:rsidRPr="0072071F" w:rsidRDefault="00EA2321" w:rsidP="00EA2321"/>
        </w:tc>
      </w:tr>
    </w:tbl>
    <w:p w14:paraId="43C2C942" w14:textId="088FDA01" w:rsidR="00AE1474" w:rsidRDefault="00AE1474" w:rsidP="00AE1474">
      <w:pPr>
        <w:pStyle w:val="NoSpacing"/>
      </w:pPr>
    </w:p>
    <w:p w14:paraId="11AB161B" w14:textId="77777777" w:rsidR="00B525DB" w:rsidRDefault="00B525DB"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F8BCDA1" w14:textId="77777777" w:rsidTr="00EA2321">
        <w:tc>
          <w:tcPr>
            <w:tcW w:w="6030" w:type="dxa"/>
            <w:tcBorders>
              <w:top w:val="single" w:sz="4" w:space="0" w:color="auto"/>
              <w:left w:val="nil"/>
              <w:bottom w:val="nil"/>
              <w:right w:val="nil"/>
            </w:tcBorders>
            <w:hideMark/>
          </w:tcPr>
          <w:p w14:paraId="22AFC72A" w14:textId="3D47F9AE" w:rsidR="00EA2321" w:rsidRPr="00EA2321" w:rsidRDefault="003D1315" w:rsidP="00EA2321">
            <w:r>
              <w:t>Lab</w:t>
            </w:r>
            <w:r w:rsidR="00EA2321">
              <w:t xml:space="preserve"> Director</w:t>
            </w:r>
          </w:p>
        </w:tc>
        <w:tc>
          <w:tcPr>
            <w:tcW w:w="3330" w:type="dxa"/>
            <w:tcBorders>
              <w:top w:val="single" w:sz="4" w:space="0" w:color="auto"/>
              <w:left w:val="nil"/>
              <w:bottom w:val="nil"/>
              <w:right w:val="nil"/>
            </w:tcBorders>
            <w:hideMark/>
          </w:tcPr>
          <w:p w14:paraId="4C785619" w14:textId="77777777" w:rsidR="00EA2321" w:rsidRPr="00EA2321" w:rsidRDefault="00EA2321" w:rsidP="00EA2321">
            <w:r>
              <w:t xml:space="preserve">Revision </w:t>
            </w:r>
            <w:r w:rsidRPr="00EA2321">
              <w:t>Date</w:t>
            </w:r>
          </w:p>
        </w:tc>
      </w:tr>
    </w:tbl>
    <w:p w14:paraId="715C7D71" w14:textId="66871FB1" w:rsidR="00EA2321" w:rsidRDefault="00EA2321" w:rsidP="00AB7AB4"/>
    <w:p w14:paraId="68D7C2FB" w14:textId="77777777" w:rsidR="00B525DB" w:rsidRPr="00EA2321" w:rsidRDefault="00B525DB" w:rsidP="00AB7AB4"/>
    <w:p w14:paraId="04453DBC"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653030" w14:paraId="360424D7" w14:textId="77777777" w:rsidTr="00121907">
        <w:trPr>
          <w:cnfStyle w:val="100000000000" w:firstRow="1" w:lastRow="0" w:firstColumn="0" w:lastColumn="0" w:oddVBand="0" w:evenVBand="0" w:oddHBand="0" w:evenHBand="0" w:firstRowFirstColumn="0" w:firstRowLastColumn="0" w:lastRowFirstColumn="0" w:lastRowLastColumn="0"/>
        </w:trPr>
        <w:tc>
          <w:tcPr>
            <w:tcW w:w="1440" w:type="dxa"/>
          </w:tcPr>
          <w:p w14:paraId="2D73F4CA" w14:textId="77777777" w:rsidR="00653030" w:rsidRDefault="00653030" w:rsidP="00121907">
            <w:r>
              <w:t>Date</w:t>
            </w:r>
          </w:p>
        </w:tc>
        <w:tc>
          <w:tcPr>
            <w:tcW w:w="7910" w:type="dxa"/>
          </w:tcPr>
          <w:p w14:paraId="5482B91B" w14:textId="77777777" w:rsidR="00653030" w:rsidRDefault="00653030" w:rsidP="00121907">
            <w:r>
              <w:t>Revision</w:t>
            </w:r>
          </w:p>
        </w:tc>
      </w:tr>
      <w:tr w:rsidR="00653030" w14:paraId="18700C6C" w14:textId="77777777" w:rsidTr="00121907">
        <w:tc>
          <w:tcPr>
            <w:tcW w:w="1440" w:type="dxa"/>
          </w:tcPr>
          <w:p w14:paraId="58061263" w14:textId="77777777" w:rsidR="00653030" w:rsidRDefault="00653030" w:rsidP="00121907">
            <w:r>
              <w:t>09-19-18</w:t>
            </w:r>
          </w:p>
        </w:tc>
        <w:tc>
          <w:tcPr>
            <w:tcW w:w="7910" w:type="dxa"/>
          </w:tcPr>
          <w:p w14:paraId="7BFC4856" w14:textId="77777777" w:rsidR="00653030" w:rsidRDefault="00653030" w:rsidP="00121907">
            <w:r>
              <w:t>Updated EHS name and logo and format and revised the Exposure/unintended contact section (AKJ)</w:t>
            </w:r>
          </w:p>
        </w:tc>
      </w:tr>
      <w:tr w:rsidR="00653030" w14:paraId="4B249776" w14:textId="77777777" w:rsidTr="00121907">
        <w:tc>
          <w:tcPr>
            <w:tcW w:w="1440" w:type="dxa"/>
          </w:tcPr>
          <w:p w14:paraId="1D994468" w14:textId="7DE155CD" w:rsidR="00653030" w:rsidRDefault="00B525DB" w:rsidP="00121907">
            <w:r>
              <w:t>02-25-19</w:t>
            </w:r>
          </w:p>
        </w:tc>
        <w:tc>
          <w:tcPr>
            <w:tcW w:w="7910" w:type="dxa"/>
          </w:tcPr>
          <w:p w14:paraId="1BE213F6" w14:textId="41AFE102" w:rsidR="00653030" w:rsidRDefault="00B525DB" w:rsidP="00121907">
            <w:r>
              <w:t xml:space="preserve">Updated links </w:t>
            </w:r>
            <w:r w:rsidR="006516E3">
              <w:t xml:space="preserve">and formatting </w:t>
            </w:r>
            <w:r>
              <w:t>(DML)</w:t>
            </w:r>
            <w:r w:rsidR="006516E3">
              <w:t>.</w:t>
            </w:r>
          </w:p>
        </w:tc>
      </w:tr>
      <w:tr w:rsidR="004D3A6F" w14:paraId="172F48C5" w14:textId="77777777" w:rsidTr="00121907">
        <w:tc>
          <w:tcPr>
            <w:tcW w:w="1440" w:type="dxa"/>
          </w:tcPr>
          <w:p w14:paraId="37406837" w14:textId="2158AECF" w:rsidR="004D3A6F" w:rsidRDefault="004D3A6F" w:rsidP="00121907">
            <w:r>
              <w:t>05-17-23</w:t>
            </w:r>
          </w:p>
        </w:tc>
        <w:tc>
          <w:tcPr>
            <w:tcW w:w="7910" w:type="dxa"/>
          </w:tcPr>
          <w:p w14:paraId="3CEACFB6" w14:textId="58281EE3" w:rsidR="004D3A6F" w:rsidRDefault="004D3A6F" w:rsidP="00121907">
            <w:r>
              <w:t>Reviewed and updated (IWT)</w:t>
            </w:r>
          </w:p>
        </w:tc>
      </w:tr>
    </w:tbl>
    <w:p w14:paraId="27896184" w14:textId="77777777" w:rsidR="000B581C" w:rsidRPr="0072071F" w:rsidRDefault="000B581C" w:rsidP="00441AC9"/>
    <w:sectPr w:rsidR="000B581C" w:rsidRPr="0072071F" w:rsidSect="006901B9">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0569" w14:textId="77777777" w:rsidR="00121907" w:rsidRPr="005D7C28" w:rsidRDefault="00121907" w:rsidP="005D7C28">
      <w:r>
        <w:separator/>
      </w:r>
    </w:p>
    <w:p w14:paraId="42A85E4B" w14:textId="77777777" w:rsidR="00121907" w:rsidRDefault="00121907"/>
    <w:p w14:paraId="50363238" w14:textId="77777777" w:rsidR="00121907" w:rsidRDefault="00121907"/>
  </w:endnote>
  <w:endnote w:type="continuationSeparator" w:id="0">
    <w:p w14:paraId="670BC700" w14:textId="77777777" w:rsidR="00121907" w:rsidRPr="005D7C28" w:rsidRDefault="00121907" w:rsidP="005D7C28">
      <w:r>
        <w:continuationSeparator/>
      </w:r>
    </w:p>
    <w:p w14:paraId="49DE2FA1" w14:textId="77777777" w:rsidR="00121907" w:rsidRDefault="00121907"/>
    <w:p w14:paraId="6BD60B27" w14:textId="77777777" w:rsidR="00121907" w:rsidRDefault="00121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7547A10D" w14:textId="7C08F2C2" w:rsidR="00BA049A" w:rsidRPr="005D7C28" w:rsidRDefault="00781442" w:rsidP="00BA049A">
            <w:pPr>
              <w:pStyle w:val="Footer"/>
            </w:pPr>
            <w:r>
              <w:t>Rapamycin</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14511D">
              <w:rPr>
                <w:rStyle w:val="Strong"/>
                <w:noProof/>
              </w:rPr>
              <w:t>5</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14511D">
              <w:rPr>
                <w:rStyle w:val="Strong"/>
                <w:noProof/>
              </w:rPr>
              <w:t>5</w:t>
            </w:r>
            <w:r w:rsidR="00BA049A" w:rsidRPr="00EE222D">
              <w:rPr>
                <w:rStyle w:val="Strong"/>
              </w:rPr>
              <w:fldChar w:fldCharType="end"/>
            </w:r>
          </w:p>
        </w:sdtContent>
      </w:sdt>
    </w:sdtContent>
  </w:sdt>
  <w:p w14:paraId="57FA613D" w14:textId="2361C3AA"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D3A6F">
      <w:rPr>
        <w:noProof/>
      </w:rPr>
      <w:t>Revision Date:  05/17/2023</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2D35434" w14:textId="5AC7D092" w:rsidR="009E7C06" w:rsidRPr="005D7C28" w:rsidRDefault="00781442" w:rsidP="005D7C28">
            <w:pPr>
              <w:pStyle w:val="Footer"/>
            </w:pPr>
            <w:r>
              <w:t>Rapamycin</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14511D">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14511D">
              <w:rPr>
                <w:rStyle w:val="Strong"/>
                <w:noProof/>
              </w:rPr>
              <w:t>5</w:t>
            </w:r>
            <w:r w:rsidR="009E7C06" w:rsidRPr="00EE222D">
              <w:rPr>
                <w:rStyle w:val="Strong"/>
              </w:rPr>
              <w:fldChar w:fldCharType="end"/>
            </w:r>
          </w:p>
        </w:sdtContent>
      </w:sdt>
    </w:sdtContent>
  </w:sdt>
  <w:p w14:paraId="50520331" w14:textId="392F6855"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D3A6F">
      <w:rPr>
        <w:noProof/>
      </w:rPr>
      <w:t>Revision Date:  05/17/2023</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6543" w14:textId="77777777" w:rsidR="00121907" w:rsidRPr="005D7C28" w:rsidRDefault="00121907" w:rsidP="005D7C28">
      <w:r>
        <w:separator/>
      </w:r>
    </w:p>
    <w:p w14:paraId="64499301" w14:textId="77777777" w:rsidR="00121907" w:rsidRDefault="00121907"/>
    <w:p w14:paraId="75997B21" w14:textId="77777777" w:rsidR="00121907" w:rsidRDefault="00121907"/>
  </w:footnote>
  <w:footnote w:type="continuationSeparator" w:id="0">
    <w:p w14:paraId="056DFF9F" w14:textId="77777777" w:rsidR="00121907" w:rsidRPr="005D7C28" w:rsidRDefault="00121907" w:rsidP="005D7C28">
      <w:r>
        <w:continuationSeparator/>
      </w:r>
    </w:p>
    <w:p w14:paraId="67F4358D" w14:textId="77777777" w:rsidR="00121907" w:rsidRDefault="00121907"/>
    <w:p w14:paraId="1EB7444E" w14:textId="77777777" w:rsidR="00121907" w:rsidRDefault="00121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FC2C"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443" w14:textId="77777777" w:rsidR="009E7C06" w:rsidRDefault="009E7C06">
    <w:pPr>
      <w:pStyle w:val="Header"/>
    </w:pPr>
  </w:p>
  <w:p w14:paraId="79B29560" w14:textId="77777777" w:rsidR="009E7C06" w:rsidRDefault="009E7C06">
    <w:pPr>
      <w:pStyle w:val="Header"/>
    </w:pPr>
    <w:r w:rsidRPr="00A41FE4">
      <w:rPr>
        <w:noProof/>
      </w:rPr>
      <w:drawing>
        <wp:inline distT="0" distB="0" distL="0" distR="0" wp14:anchorId="796229AA" wp14:editId="45E55080">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1"/>
  </w:abstractNum>
  <w:abstractNum w:abstractNumId="2" w15:restartNumberingAfterBreak="0">
    <w:nsid w:val="106B1961"/>
    <w:multiLevelType w:val="multilevel"/>
    <w:tmpl w:val="0DAE0F9A"/>
    <w:numStyleLink w:val="H1B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1CB86E84"/>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F696B80"/>
    <w:multiLevelType w:val="multilevel"/>
    <w:tmpl w:val="0DAE0F9A"/>
    <w:numStyleLink w:val="H1BL"/>
  </w:abstractNum>
  <w:abstractNum w:abstractNumId="17"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4CDF3990"/>
    <w:multiLevelType w:val="multilevel"/>
    <w:tmpl w:val="91A4CB42"/>
    <w:numStyleLink w:val="H1NL"/>
  </w:abstractNum>
  <w:abstractNum w:abstractNumId="19"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0BE5992"/>
    <w:multiLevelType w:val="multilevel"/>
    <w:tmpl w:val="D08AF332"/>
    <w:numStyleLink w:val="H3NL1"/>
  </w:abstractNum>
  <w:abstractNum w:abstractNumId="21"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2" w15:restartNumberingAfterBreak="0">
    <w:nsid w:val="51F62126"/>
    <w:multiLevelType w:val="multilevel"/>
    <w:tmpl w:val="0DAE0F9A"/>
    <w:numStyleLink w:val="H1B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4DA6481"/>
    <w:multiLevelType w:val="multilevel"/>
    <w:tmpl w:val="0DAE0F9A"/>
    <w:numStyleLink w:val="H1B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AC6C52"/>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83E53B0"/>
    <w:multiLevelType w:val="multilevel"/>
    <w:tmpl w:val="0DAE0F9A"/>
    <w:numStyleLink w:val="H1BL"/>
  </w:abstractNum>
  <w:abstractNum w:abstractNumId="37" w15:restartNumberingAfterBreak="0">
    <w:nsid w:val="69EB2CA1"/>
    <w:multiLevelType w:val="multilevel"/>
    <w:tmpl w:val="D08AF332"/>
    <w:numStyleLink w:val="H3NL1"/>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1"/>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7F235D"/>
    <w:multiLevelType w:val="multilevel"/>
    <w:tmpl w:val="0DAE0F9A"/>
    <w:numStyleLink w:val="H1BL"/>
  </w:abstractNum>
  <w:abstractNum w:abstractNumId="44" w15:restartNumberingAfterBreak="0">
    <w:nsid w:val="77EC6FF2"/>
    <w:multiLevelType w:val="multilevel"/>
    <w:tmpl w:val="0DAE0F9A"/>
    <w:numStyleLink w:val="H1BL"/>
  </w:abstractNum>
  <w:abstractNum w:abstractNumId="4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6" w15:restartNumberingAfterBreak="0">
    <w:nsid w:val="79A513C3"/>
    <w:multiLevelType w:val="multilevel"/>
    <w:tmpl w:val="0DAE0F9A"/>
    <w:numStyleLink w:val="H1BL"/>
  </w:abstractNum>
  <w:abstractNum w:abstractNumId="47" w15:restartNumberingAfterBreak="0">
    <w:nsid w:val="7B43171F"/>
    <w:multiLevelType w:val="multilevel"/>
    <w:tmpl w:val="91A4CB42"/>
    <w:numStyleLink w:val="H1NL"/>
  </w:abstractNum>
  <w:abstractNum w:abstractNumId="48" w15:restartNumberingAfterBreak="0">
    <w:nsid w:val="7BD919F6"/>
    <w:multiLevelType w:val="multilevel"/>
    <w:tmpl w:val="D08AF332"/>
    <w:styleLink w:val="H3NL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7CD71152"/>
    <w:multiLevelType w:val="multilevel"/>
    <w:tmpl w:val="91A4CB42"/>
    <w:numStyleLink w:val="H1NL"/>
  </w:abstractNum>
  <w:num w:numId="1" w16cid:durableId="392244190">
    <w:abstractNumId w:val="0"/>
  </w:num>
  <w:num w:numId="2" w16cid:durableId="1975940653">
    <w:abstractNumId w:val="45"/>
  </w:num>
  <w:num w:numId="3" w16cid:durableId="743452936">
    <w:abstractNumId w:val="17"/>
  </w:num>
  <w:num w:numId="4" w16cid:durableId="506216420">
    <w:abstractNumId w:val="5"/>
  </w:num>
  <w:num w:numId="5" w16cid:durableId="2081979477">
    <w:abstractNumId w:val="13"/>
  </w:num>
  <w:num w:numId="6" w16cid:durableId="87429686">
    <w:abstractNumId w:val="29"/>
  </w:num>
  <w:num w:numId="7" w16cid:durableId="1872916317">
    <w:abstractNumId w:val="12"/>
  </w:num>
  <w:num w:numId="8" w16cid:durableId="815604024">
    <w:abstractNumId w:val="21"/>
  </w:num>
  <w:num w:numId="9" w16cid:durableId="461582983">
    <w:abstractNumId w:val="48"/>
  </w:num>
  <w:num w:numId="10" w16cid:durableId="1924484077">
    <w:abstractNumId w:val="9"/>
  </w:num>
  <w:num w:numId="11" w16cid:durableId="576087539">
    <w:abstractNumId w:val="31"/>
  </w:num>
  <w:num w:numId="12" w16cid:durableId="1098674615">
    <w:abstractNumId w:val="33"/>
  </w:num>
  <w:num w:numId="13" w16cid:durableId="1523206919">
    <w:abstractNumId w:val="14"/>
  </w:num>
  <w:num w:numId="14" w16cid:durableId="808858543">
    <w:abstractNumId w:val="8"/>
  </w:num>
  <w:num w:numId="15" w16cid:durableId="2051684211">
    <w:abstractNumId w:val="39"/>
  </w:num>
  <w:num w:numId="16" w16cid:durableId="1638342213">
    <w:abstractNumId w:val="25"/>
  </w:num>
  <w:num w:numId="17" w16cid:durableId="82338709">
    <w:abstractNumId w:val="43"/>
  </w:num>
  <w:num w:numId="18" w16cid:durableId="2061325517">
    <w:abstractNumId w:val="22"/>
  </w:num>
  <w:num w:numId="19" w16cid:durableId="1566797972">
    <w:abstractNumId w:val="4"/>
  </w:num>
  <w:num w:numId="20" w16cid:durableId="1109004590">
    <w:abstractNumId w:val="36"/>
  </w:num>
  <w:num w:numId="21" w16cid:durableId="1936205442">
    <w:abstractNumId w:val="2"/>
  </w:num>
  <w:num w:numId="22" w16cid:durableId="1238201906">
    <w:abstractNumId w:val="24"/>
  </w:num>
  <w:num w:numId="23" w16cid:durableId="1977683718">
    <w:abstractNumId w:val="47"/>
  </w:num>
  <w:num w:numId="24" w16cid:durableId="1643196432">
    <w:abstractNumId w:val="49"/>
  </w:num>
  <w:num w:numId="25" w16cid:durableId="835417983">
    <w:abstractNumId w:val="30"/>
  </w:num>
  <w:num w:numId="26" w16cid:durableId="1252156178">
    <w:abstractNumId w:val="32"/>
  </w:num>
  <w:num w:numId="27" w16cid:durableId="403647155">
    <w:abstractNumId w:val="18"/>
  </w:num>
  <w:num w:numId="28" w16cid:durableId="21053821">
    <w:abstractNumId w:val="11"/>
  </w:num>
  <w:num w:numId="29" w16cid:durableId="1803496570">
    <w:abstractNumId w:val="19"/>
  </w:num>
  <w:num w:numId="30" w16cid:durableId="618682498">
    <w:abstractNumId w:val="3"/>
  </w:num>
  <w:num w:numId="31" w16cid:durableId="788088493">
    <w:abstractNumId w:val="23"/>
  </w:num>
  <w:num w:numId="32" w16cid:durableId="1183861607">
    <w:abstractNumId w:val="15"/>
  </w:num>
  <w:num w:numId="33" w16cid:durableId="2110809710">
    <w:abstractNumId w:val="20"/>
  </w:num>
  <w:num w:numId="34" w16cid:durableId="80566859">
    <w:abstractNumId w:val="41"/>
  </w:num>
  <w:num w:numId="35" w16cid:durableId="1364865318">
    <w:abstractNumId w:val="27"/>
  </w:num>
  <w:num w:numId="36" w16cid:durableId="668171103">
    <w:abstractNumId w:val="37"/>
  </w:num>
  <w:num w:numId="37" w16cid:durableId="158083882">
    <w:abstractNumId w:val="28"/>
  </w:num>
  <w:num w:numId="38" w16cid:durableId="847477799">
    <w:abstractNumId w:val="40"/>
  </w:num>
  <w:num w:numId="39" w16cid:durableId="432825385">
    <w:abstractNumId w:val="38"/>
  </w:num>
  <w:num w:numId="40" w16cid:durableId="2010057473">
    <w:abstractNumId w:val="1"/>
  </w:num>
  <w:num w:numId="41" w16cid:durableId="1065496416">
    <w:abstractNumId w:val="26"/>
  </w:num>
  <w:num w:numId="42" w16cid:durableId="1538271079">
    <w:abstractNumId w:val="44"/>
  </w:num>
  <w:num w:numId="43" w16cid:durableId="1177697127">
    <w:abstractNumId w:val="10"/>
  </w:num>
  <w:num w:numId="44" w16cid:durableId="900217933">
    <w:abstractNumId w:val="46"/>
  </w:num>
  <w:num w:numId="45" w16cid:durableId="1682464425">
    <w:abstractNumId w:val="7"/>
  </w:num>
  <w:num w:numId="46" w16cid:durableId="1174803246">
    <w:abstractNumId w:val="34"/>
  </w:num>
  <w:num w:numId="47" w16cid:durableId="1595942568">
    <w:abstractNumId w:val="35"/>
  </w:num>
  <w:num w:numId="48" w16cid:durableId="1025205018">
    <w:abstractNumId w:val="16"/>
  </w:num>
  <w:num w:numId="49" w16cid:durableId="1112436030">
    <w:abstractNumId w:val="42"/>
  </w:num>
  <w:num w:numId="50" w16cid:durableId="208707468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6E"/>
    <w:rsid w:val="00004499"/>
    <w:rsid w:val="000069D7"/>
    <w:rsid w:val="00007E2C"/>
    <w:rsid w:val="000100E2"/>
    <w:rsid w:val="00011FF5"/>
    <w:rsid w:val="00012301"/>
    <w:rsid w:val="00016725"/>
    <w:rsid w:val="00021030"/>
    <w:rsid w:val="0002125E"/>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81C"/>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21907"/>
    <w:rsid w:val="001303E8"/>
    <w:rsid w:val="001313DB"/>
    <w:rsid w:val="00133AA1"/>
    <w:rsid w:val="001421ED"/>
    <w:rsid w:val="001423E4"/>
    <w:rsid w:val="001437C9"/>
    <w:rsid w:val="0014511D"/>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B1360"/>
    <w:rsid w:val="001B4344"/>
    <w:rsid w:val="001B679A"/>
    <w:rsid w:val="001B6A03"/>
    <w:rsid w:val="001C02C9"/>
    <w:rsid w:val="001C0BEF"/>
    <w:rsid w:val="001C1227"/>
    <w:rsid w:val="001C2E1C"/>
    <w:rsid w:val="001C6FFA"/>
    <w:rsid w:val="001D22F3"/>
    <w:rsid w:val="001D415D"/>
    <w:rsid w:val="001D72A7"/>
    <w:rsid w:val="001E0BD3"/>
    <w:rsid w:val="001F2081"/>
    <w:rsid w:val="001F6CA6"/>
    <w:rsid w:val="001F78A9"/>
    <w:rsid w:val="001F7C23"/>
    <w:rsid w:val="00200EA2"/>
    <w:rsid w:val="00201B09"/>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C6767"/>
    <w:rsid w:val="002D1B9B"/>
    <w:rsid w:val="002D468D"/>
    <w:rsid w:val="002D69C9"/>
    <w:rsid w:val="002D7F14"/>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972E9"/>
    <w:rsid w:val="003A0EED"/>
    <w:rsid w:val="003A16AD"/>
    <w:rsid w:val="003A479B"/>
    <w:rsid w:val="003B0C46"/>
    <w:rsid w:val="003B626F"/>
    <w:rsid w:val="003C11A4"/>
    <w:rsid w:val="003C3B90"/>
    <w:rsid w:val="003C710F"/>
    <w:rsid w:val="003D1315"/>
    <w:rsid w:val="003D204D"/>
    <w:rsid w:val="003D5A2A"/>
    <w:rsid w:val="003E03B6"/>
    <w:rsid w:val="003E0DD6"/>
    <w:rsid w:val="003E1771"/>
    <w:rsid w:val="004008C4"/>
    <w:rsid w:val="00400D6E"/>
    <w:rsid w:val="00406D1D"/>
    <w:rsid w:val="00411415"/>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B416E"/>
    <w:rsid w:val="004C342A"/>
    <w:rsid w:val="004C491D"/>
    <w:rsid w:val="004C6882"/>
    <w:rsid w:val="004D3A6F"/>
    <w:rsid w:val="004E0738"/>
    <w:rsid w:val="004E7180"/>
    <w:rsid w:val="004F23AD"/>
    <w:rsid w:val="004F6F84"/>
    <w:rsid w:val="00506E1B"/>
    <w:rsid w:val="005128C2"/>
    <w:rsid w:val="005135F2"/>
    <w:rsid w:val="00513D4E"/>
    <w:rsid w:val="00515AD6"/>
    <w:rsid w:val="005165D5"/>
    <w:rsid w:val="0051753B"/>
    <w:rsid w:val="00524718"/>
    <w:rsid w:val="00524EB5"/>
    <w:rsid w:val="00531603"/>
    <w:rsid w:val="00531D34"/>
    <w:rsid w:val="00533985"/>
    <w:rsid w:val="005401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B15"/>
    <w:rsid w:val="006204F1"/>
    <w:rsid w:val="00622D57"/>
    <w:rsid w:val="0062357F"/>
    <w:rsid w:val="0063191E"/>
    <w:rsid w:val="00636844"/>
    <w:rsid w:val="00636FA0"/>
    <w:rsid w:val="006475F6"/>
    <w:rsid w:val="006516E3"/>
    <w:rsid w:val="00651B76"/>
    <w:rsid w:val="00653030"/>
    <w:rsid w:val="00664F78"/>
    <w:rsid w:val="00667EDE"/>
    <w:rsid w:val="00670FF8"/>
    <w:rsid w:val="00675E56"/>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1292"/>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442"/>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6BEC"/>
    <w:rsid w:val="00857B2F"/>
    <w:rsid w:val="008600B8"/>
    <w:rsid w:val="00862E80"/>
    <w:rsid w:val="0087005A"/>
    <w:rsid w:val="0087037A"/>
    <w:rsid w:val="0087380E"/>
    <w:rsid w:val="00873D5B"/>
    <w:rsid w:val="00875BDE"/>
    <w:rsid w:val="00887BC6"/>
    <w:rsid w:val="00891288"/>
    <w:rsid w:val="00892965"/>
    <w:rsid w:val="0089708F"/>
    <w:rsid w:val="008A0D9F"/>
    <w:rsid w:val="008A37CF"/>
    <w:rsid w:val="008A6080"/>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11D8"/>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963D9"/>
    <w:rsid w:val="009A319F"/>
    <w:rsid w:val="009B0570"/>
    <w:rsid w:val="009B3821"/>
    <w:rsid w:val="009B56D1"/>
    <w:rsid w:val="009B68B1"/>
    <w:rsid w:val="009C20DF"/>
    <w:rsid w:val="009C481D"/>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742E5"/>
    <w:rsid w:val="00A80842"/>
    <w:rsid w:val="00A80DB1"/>
    <w:rsid w:val="00A80F6C"/>
    <w:rsid w:val="00A841AC"/>
    <w:rsid w:val="00A862FA"/>
    <w:rsid w:val="00A93CFF"/>
    <w:rsid w:val="00A93D87"/>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5614"/>
    <w:rsid w:val="00B269E7"/>
    <w:rsid w:val="00B2703E"/>
    <w:rsid w:val="00B315A7"/>
    <w:rsid w:val="00B3171D"/>
    <w:rsid w:val="00B337A3"/>
    <w:rsid w:val="00B33F05"/>
    <w:rsid w:val="00B42E2C"/>
    <w:rsid w:val="00B43D32"/>
    <w:rsid w:val="00B440E0"/>
    <w:rsid w:val="00B447B5"/>
    <w:rsid w:val="00B44CE2"/>
    <w:rsid w:val="00B45643"/>
    <w:rsid w:val="00B46B74"/>
    <w:rsid w:val="00B525DB"/>
    <w:rsid w:val="00B5336F"/>
    <w:rsid w:val="00B56549"/>
    <w:rsid w:val="00B66DE5"/>
    <w:rsid w:val="00B86F43"/>
    <w:rsid w:val="00B93CF3"/>
    <w:rsid w:val="00B958CF"/>
    <w:rsid w:val="00B95BC1"/>
    <w:rsid w:val="00B969A2"/>
    <w:rsid w:val="00B96A48"/>
    <w:rsid w:val="00BA049A"/>
    <w:rsid w:val="00BA1A4D"/>
    <w:rsid w:val="00BA2791"/>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24002"/>
    <w:rsid w:val="00C31E4F"/>
    <w:rsid w:val="00C34165"/>
    <w:rsid w:val="00C361C2"/>
    <w:rsid w:val="00C43CB0"/>
    <w:rsid w:val="00C51E12"/>
    <w:rsid w:val="00C5287C"/>
    <w:rsid w:val="00C52B7C"/>
    <w:rsid w:val="00C54B2E"/>
    <w:rsid w:val="00C6270D"/>
    <w:rsid w:val="00C74EC9"/>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57D6"/>
    <w:rsid w:val="00CF6A29"/>
    <w:rsid w:val="00D0155F"/>
    <w:rsid w:val="00D01F0B"/>
    <w:rsid w:val="00D03322"/>
    <w:rsid w:val="00D13D15"/>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4473"/>
    <w:rsid w:val="00DA57DA"/>
    <w:rsid w:val="00DA5C67"/>
    <w:rsid w:val="00DA7EFE"/>
    <w:rsid w:val="00DB4509"/>
    <w:rsid w:val="00DC1BF9"/>
    <w:rsid w:val="00DC2C12"/>
    <w:rsid w:val="00DC5B21"/>
    <w:rsid w:val="00DD0300"/>
    <w:rsid w:val="00DD0DD3"/>
    <w:rsid w:val="00DD2680"/>
    <w:rsid w:val="00DD5681"/>
    <w:rsid w:val="00DD5AA6"/>
    <w:rsid w:val="00DE1BD5"/>
    <w:rsid w:val="00DE2554"/>
    <w:rsid w:val="00DE3699"/>
    <w:rsid w:val="00DE5C57"/>
    <w:rsid w:val="00DE61E9"/>
    <w:rsid w:val="00DE61EE"/>
    <w:rsid w:val="00DF1B3E"/>
    <w:rsid w:val="00DF33A3"/>
    <w:rsid w:val="00DF4D80"/>
    <w:rsid w:val="00E000FD"/>
    <w:rsid w:val="00E002C8"/>
    <w:rsid w:val="00E04CE0"/>
    <w:rsid w:val="00E0535E"/>
    <w:rsid w:val="00E074BB"/>
    <w:rsid w:val="00E10DF2"/>
    <w:rsid w:val="00E13428"/>
    <w:rsid w:val="00E1353F"/>
    <w:rsid w:val="00E13DCE"/>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66BF7"/>
    <w:rsid w:val="00F71DA9"/>
    <w:rsid w:val="00F71FF6"/>
    <w:rsid w:val="00F74B5B"/>
    <w:rsid w:val="00F84BE2"/>
    <w:rsid w:val="00F850D1"/>
    <w:rsid w:val="00F8548C"/>
    <w:rsid w:val="00F9216A"/>
    <w:rsid w:val="00F93B8D"/>
    <w:rsid w:val="00F95B00"/>
    <w:rsid w:val="00FA2BB3"/>
    <w:rsid w:val="00FA4849"/>
    <w:rsid w:val="00FA78C6"/>
    <w:rsid w:val="00FB0CA6"/>
    <w:rsid w:val="00FB0E6D"/>
    <w:rsid w:val="00FB2576"/>
    <w:rsid w:val="00FB42E0"/>
    <w:rsid w:val="00FC1470"/>
    <w:rsid w:val="00FC39EF"/>
    <w:rsid w:val="00FC4A62"/>
    <w:rsid w:val="00FC5D7D"/>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281A4DE"/>
  <w15:chartTrackingRefBased/>
  <w15:docId w15:val="{59F3EED9-B034-4BD3-8E4E-ECA4439B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56BEC"/>
    <w:rPr>
      <w:rFonts w:eastAsiaTheme="minorEastAsia"/>
    </w:rPr>
  </w:style>
  <w:style w:type="paragraph" w:styleId="Heading1">
    <w:name w:val="heading 1"/>
    <w:next w:val="Normal"/>
    <w:link w:val="Heading1Char"/>
    <w:qFormat/>
    <w:rsid w:val="00856BEC"/>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56BEC"/>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56BEC"/>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856BEC"/>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56B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56B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56B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56B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56B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BEC"/>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56BEC"/>
    <w:rPr>
      <w:rFonts w:eastAsiaTheme="majorEastAsia" w:cstheme="majorBidi"/>
      <w:b/>
      <w:bCs/>
      <w:i/>
      <w:iCs/>
      <w:sz w:val="28"/>
      <w:szCs w:val="28"/>
    </w:rPr>
  </w:style>
  <w:style w:type="character" w:customStyle="1" w:styleId="Heading3Char">
    <w:name w:val="Heading 3 Char"/>
    <w:basedOn w:val="DefaultParagraphFont"/>
    <w:link w:val="Heading3"/>
    <w:uiPriority w:val="2"/>
    <w:rsid w:val="00856BEC"/>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856BEC"/>
    <w:rPr>
      <w:rFonts w:eastAsiaTheme="minorEastAsia" w:cs="Times New Roman"/>
      <w:b/>
      <w:szCs w:val="24"/>
    </w:rPr>
  </w:style>
  <w:style w:type="character" w:customStyle="1" w:styleId="Heading5Char">
    <w:name w:val="Heading 5 Char"/>
    <w:basedOn w:val="DefaultParagraphFont"/>
    <w:link w:val="Heading5"/>
    <w:uiPriority w:val="9"/>
    <w:semiHidden/>
    <w:rsid w:val="00856B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56B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56B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56B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56BEC"/>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85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EC"/>
    <w:rPr>
      <w:rFonts w:ascii="Segoe UI" w:eastAsiaTheme="minorEastAsia" w:hAnsi="Segoe UI" w:cs="Segoe UI"/>
      <w:sz w:val="18"/>
      <w:szCs w:val="18"/>
    </w:rPr>
  </w:style>
  <w:style w:type="character" w:customStyle="1" w:styleId="AllCaps">
    <w:name w:val="AllCaps"/>
    <w:uiPriority w:val="5"/>
    <w:qFormat/>
    <w:rsid w:val="00856BEC"/>
    <w:rPr>
      <w:caps/>
      <w:smallCaps w:val="0"/>
    </w:rPr>
  </w:style>
  <w:style w:type="paragraph" w:styleId="ListParagraph">
    <w:name w:val="List Paragraph"/>
    <w:basedOn w:val="Normal"/>
    <w:qFormat/>
    <w:rsid w:val="00856BEC"/>
    <w:pPr>
      <w:contextualSpacing/>
    </w:pPr>
  </w:style>
  <w:style w:type="table" w:styleId="PlainTable3">
    <w:name w:val="Plain Table 3"/>
    <w:basedOn w:val="TableNormal"/>
    <w:uiPriority w:val="43"/>
    <w:locked/>
    <w:rsid w:val="00856BEC"/>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856BEC"/>
    <w:rPr>
      <w:i/>
      <w:iCs/>
    </w:rPr>
  </w:style>
  <w:style w:type="paragraph" w:styleId="Footer">
    <w:name w:val="footer"/>
    <w:basedOn w:val="Normal"/>
    <w:link w:val="FooterChar"/>
    <w:uiPriority w:val="99"/>
    <w:unhideWhenUsed/>
    <w:rsid w:val="00856BEC"/>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56BEC"/>
    <w:rPr>
      <w:rFonts w:eastAsiaTheme="minorEastAsia"/>
    </w:rPr>
  </w:style>
  <w:style w:type="numbering" w:customStyle="1" w:styleId="H1BL">
    <w:name w:val="H1BL"/>
    <w:uiPriority w:val="99"/>
    <w:rsid w:val="00856BEC"/>
    <w:pPr>
      <w:numPr>
        <w:numId w:val="3"/>
      </w:numPr>
    </w:pPr>
  </w:style>
  <w:style w:type="numbering" w:customStyle="1" w:styleId="H1NL">
    <w:name w:val="H1NL"/>
    <w:basedOn w:val="NoList"/>
    <w:uiPriority w:val="99"/>
    <w:rsid w:val="00856BEC"/>
    <w:pPr>
      <w:numPr>
        <w:numId w:val="4"/>
      </w:numPr>
    </w:pPr>
  </w:style>
  <w:style w:type="paragraph" w:styleId="Header">
    <w:name w:val="header"/>
    <w:basedOn w:val="Normal"/>
    <w:link w:val="HeaderChar"/>
    <w:uiPriority w:val="99"/>
    <w:unhideWhenUsed/>
    <w:qFormat/>
    <w:rsid w:val="00856BEC"/>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56BEC"/>
    <w:rPr>
      <w:rFonts w:eastAsiaTheme="minorEastAsia"/>
    </w:rPr>
  </w:style>
  <w:style w:type="character" w:styleId="Hyperlink">
    <w:name w:val="Hyperlink"/>
    <w:basedOn w:val="DefaultParagraphFont"/>
    <w:uiPriority w:val="99"/>
    <w:unhideWhenUsed/>
    <w:qFormat/>
    <w:rsid w:val="00856BEC"/>
    <w:rPr>
      <w:color w:val="0563C1" w:themeColor="hyperlink"/>
      <w:u w:val="single"/>
    </w:rPr>
  </w:style>
  <w:style w:type="paragraph" w:styleId="NoSpacing">
    <w:name w:val="No Spacing"/>
    <w:uiPriority w:val="1"/>
    <w:qFormat/>
    <w:rsid w:val="00856BEC"/>
    <w:pPr>
      <w:spacing w:after="0" w:line="240" w:lineRule="auto"/>
    </w:pPr>
    <w:rPr>
      <w:rFonts w:eastAsiaTheme="minorEastAsia"/>
    </w:rPr>
  </w:style>
  <w:style w:type="character" w:styleId="PlaceholderText">
    <w:name w:val="Placeholder Text"/>
    <w:basedOn w:val="DefaultParagraphFont"/>
    <w:uiPriority w:val="99"/>
    <w:semiHidden/>
    <w:rsid w:val="00856BEC"/>
    <w:rPr>
      <w:color w:val="808080"/>
    </w:rPr>
  </w:style>
  <w:style w:type="paragraph" w:styleId="Quote">
    <w:name w:val="Quote"/>
    <w:basedOn w:val="Normal"/>
    <w:next w:val="Normal"/>
    <w:link w:val="QuoteChar"/>
    <w:uiPriority w:val="29"/>
    <w:qFormat/>
    <w:rsid w:val="00856BE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56BEC"/>
    <w:rPr>
      <w:rFonts w:eastAsiaTheme="minorEastAsia"/>
      <w:color w:val="44546A" w:themeColor="text2"/>
      <w:sz w:val="24"/>
      <w:szCs w:val="24"/>
    </w:rPr>
  </w:style>
  <w:style w:type="character" w:styleId="Strong">
    <w:name w:val="Strong"/>
    <w:aliases w:val="bold"/>
    <w:basedOn w:val="DefaultParagraphFont"/>
    <w:uiPriority w:val="4"/>
    <w:qFormat/>
    <w:rsid w:val="00856BEC"/>
    <w:rPr>
      <w:b/>
      <w:bCs/>
    </w:rPr>
  </w:style>
  <w:style w:type="character" w:customStyle="1" w:styleId="Subscript">
    <w:name w:val="Subscript"/>
    <w:aliases w:val="sbs"/>
    <w:basedOn w:val="DefaultParagraphFont"/>
    <w:uiPriority w:val="5"/>
    <w:qFormat/>
    <w:rsid w:val="00856BEC"/>
    <w:rPr>
      <w:vertAlign w:val="subscript"/>
    </w:rPr>
  </w:style>
  <w:style w:type="paragraph" w:styleId="Subtitle">
    <w:name w:val="Subtitle"/>
    <w:basedOn w:val="Normal"/>
    <w:next w:val="Normal"/>
    <w:link w:val="SubtitleChar"/>
    <w:uiPriority w:val="6"/>
    <w:qFormat/>
    <w:rsid w:val="00856BEC"/>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56BEC"/>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856BEC"/>
    <w:rPr>
      <w:vertAlign w:val="superscript"/>
    </w:rPr>
  </w:style>
  <w:style w:type="paragraph" w:styleId="Title">
    <w:name w:val="Title"/>
    <w:basedOn w:val="Normal"/>
    <w:next w:val="Subtitle"/>
    <w:link w:val="TitleChar"/>
    <w:uiPriority w:val="6"/>
    <w:qFormat/>
    <w:rsid w:val="00856BEC"/>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56BEC"/>
    <w:rPr>
      <w:rFonts w:eastAsiaTheme="majorEastAsia" w:cstheme="majorBidi"/>
      <w:b/>
      <w:bCs/>
      <w:kern w:val="28"/>
      <w:sz w:val="36"/>
      <w:szCs w:val="32"/>
    </w:rPr>
  </w:style>
  <w:style w:type="paragraph" w:styleId="TOC1">
    <w:name w:val="toc 1"/>
    <w:basedOn w:val="Normal"/>
    <w:next w:val="Normal"/>
    <w:uiPriority w:val="39"/>
    <w:unhideWhenUsed/>
    <w:qFormat/>
    <w:rsid w:val="00856BEC"/>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856BEC"/>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856BEC"/>
    <w:pPr>
      <w:spacing w:before="120"/>
      <w:outlineLvl w:val="9"/>
    </w:pPr>
  </w:style>
  <w:style w:type="table" w:styleId="TableGrid">
    <w:name w:val="Table Grid"/>
    <w:basedOn w:val="TableNormal"/>
    <w:uiPriority w:val="39"/>
    <w:locked/>
    <w:rsid w:val="0085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856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856B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856BEC"/>
    <w:pPr>
      <w:jc w:val="center"/>
    </w:pPr>
  </w:style>
  <w:style w:type="paragraph" w:customStyle="1" w:styleId="NormalFont9">
    <w:name w:val="NormalFont 9"/>
    <w:aliases w:val="nf"/>
    <w:basedOn w:val="Normal"/>
    <w:qFormat/>
    <w:rsid w:val="00856BEC"/>
    <w:rPr>
      <w:sz w:val="18"/>
      <w:szCs w:val="18"/>
    </w:rPr>
  </w:style>
  <w:style w:type="table" w:styleId="PlainTable1">
    <w:name w:val="Plain Table 1"/>
    <w:basedOn w:val="TableNormal"/>
    <w:uiPriority w:val="41"/>
    <w:locked/>
    <w:rsid w:val="00856B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856B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856BEC"/>
    <w:rPr>
      <w:rFonts w:asciiTheme="minorHAnsi" w:hAnsiTheme="minorHAnsi"/>
      <w:i/>
      <w:sz w:val="22"/>
      <w:u w:val="single"/>
    </w:rPr>
  </w:style>
  <w:style w:type="paragraph" w:customStyle="1" w:styleId="LDApprovalld">
    <w:name w:val="LD Approvalld"/>
    <w:basedOn w:val="Normal"/>
    <w:uiPriority w:val="6"/>
    <w:qFormat/>
    <w:rsid w:val="00856BEC"/>
    <w:rPr>
      <w:b/>
      <w:i/>
      <w:color w:val="FF0000"/>
      <w:sz w:val="28"/>
      <w:szCs w:val="28"/>
    </w:rPr>
  </w:style>
  <w:style w:type="character" w:styleId="CommentReference">
    <w:name w:val="annotation reference"/>
    <w:basedOn w:val="DefaultParagraphFont"/>
    <w:uiPriority w:val="99"/>
    <w:semiHidden/>
    <w:unhideWhenUsed/>
    <w:rsid w:val="00856BEC"/>
    <w:rPr>
      <w:sz w:val="16"/>
      <w:szCs w:val="16"/>
    </w:rPr>
  </w:style>
  <w:style w:type="paragraph" w:styleId="CommentText">
    <w:name w:val="annotation text"/>
    <w:basedOn w:val="Normal"/>
    <w:link w:val="CommentTextChar"/>
    <w:uiPriority w:val="99"/>
    <w:semiHidden/>
    <w:unhideWhenUsed/>
    <w:rsid w:val="00856BEC"/>
    <w:rPr>
      <w:sz w:val="20"/>
      <w:szCs w:val="20"/>
    </w:rPr>
  </w:style>
  <w:style w:type="character" w:customStyle="1" w:styleId="CommentTextChar">
    <w:name w:val="Comment Text Char"/>
    <w:basedOn w:val="DefaultParagraphFont"/>
    <w:link w:val="CommentText"/>
    <w:uiPriority w:val="99"/>
    <w:semiHidden/>
    <w:rsid w:val="00856BEC"/>
    <w:rPr>
      <w:rFonts w:eastAsiaTheme="minorEastAsia"/>
      <w:sz w:val="20"/>
      <w:szCs w:val="20"/>
    </w:rPr>
  </w:style>
  <w:style w:type="paragraph" w:styleId="ListBullet">
    <w:name w:val="List Bullet"/>
    <w:basedOn w:val="Normal"/>
    <w:uiPriority w:val="99"/>
    <w:unhideWhenUsed/>
    <w:locked/>
    <w:rsid w:val="00856BEC"/>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856BEC"/>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856BEC"/>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856BE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856BEC"/>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856BEC"/>
    <w:pPr>
      <w:spacing w:after="0"/>
      <w:ind w:left="660"/>
    </w:pPr>
    <w:rPr>
      <w:sz w:val="18"/>
      <w:szCs w:val="18"/>
    </w:rPr>
  </w:style>
  <w:style w:type="paragraph" w:styleId="TOC5">
    <w:name w:val="toc 5"/>
    <w:basedOn w:val="Normal"/>
    <w:next w:val="Normal"/>
    <w:autoRedefine/>
    <w:uiPriority w:val="39"/>
    <w:unhideWhenUsed/>
    <w:locked/>
    <w:rsid w:val="00856BEC"/>
    <w:pPr>
      <w:spacing w:after="0"/>
      <w:ind w:left="880"/>
    </w:pPr>
    <w:rPr>
      <w:sz w:val="18"/>
      <w:szCs w:val="18"/>
    </w:rPr>
  </w:style>
  <w:style w:type="paragraph" w:styleId="TOC6">
    <w:name w:val="toc 6"/>
    <w:basedOn w:val="Normal"/>
    <w:next w:val="Normal"/>
    <w:autoRedefine/>
    <w:uiPriority w:val="39"/>
    <w:unhideWhenUsed/>
    <w:locked/>
    <w:rsid w:val="00856BEC"/>
    <w:pPr>
      <w:spacing w:after="0"/>
      <w:ind w:left="1100"/>
    </w:pPr>
    <w:rPr>
      <w:sz w:val="18"/>
      <w:szCs w:val="18"/>
    </w:rPr>
  </w:style>
  <w:style w:type="paragraph" w:styleId="TOC7">
    <w:name w:val="toc 7"/>
    <w:basedOn w:val="Normal"/>
    <w:next w:val="Normal"/>
    <w:autoRedefine/>
    <w:uiPriority w:val="39"/>
    <w:unhideWhenUsed/>
    <w:locked/>
    <w:rsid w:val="00856BEC"/>
    <w:pPr>
      <w:spacing w:after="0"/>
      <w:ind w:left="1320"/>
    </w:pPr>
    <w:rPr>
      <w:sz w:val="18"/>
      <w:szCs w:val="18"/>
    </w:rPr>
  </w:style>
  <w:style w:type="paragraph" w:styleId="TOC8">
    <w:name w:val="toc 8"/>
    <w:basedOn w:val="Normal"/>
    <w:next w:val="Normal"/>
    <w:autoRedefine/>
    <w:uiPriority w:val="39"/>
    <w:unhideWhenUsed/>
    <w:locked/>
    <w:rsid w:val="00856BEC"/>
    <w:pPr>
      <w:spacing w:after="0"/>
      <w:ind w:left="1540"/>
    </w:pPr>
    <w:rPr>
      <w:sz w:val="18"/>
      <w:szCs w:val="18"/>
    </w:rPr>
  </w:style>
  <w:style w:type="paragraph" w:styleId="TOC9">
    <w:name w:val="toc 9"/>
    <w:basedOn w:val="Normal"/>
    <w:next w:val="Normal"/>
    <w:autoRedefine/>
    <w:uiPriority w:val="39"/>
    <w:unhideWhenUsed/>
    <w:locked/>
    <w:rsid w:val="00856BEC"/>
    <w:pPr>
      <w:spacing w:after="0"/>
      <w:ind w:left="1760"/>
    </w:pPr>
    <w:rPr>
      <w:sz w:val="18"/>
      <w:szCs w:val="18"/>
    </w:rPr>
  </w:style>
  <w:style w:type="paragraph" w:customStyle="1" w:styleId="CellNormal">
    <w:name w:val="Cell Normal"/>
    <w:qFormat/>
    <w:rsid w:val="00856BEC"/>
    <w:pPr>
      <w:spacing w:after="0"/>
    </w:pPr>
    <w:rPr>
      <w:rFonts w:eastAsiaTheme="minorEastAsia"/>
    </w:rPr>
  </w:style>
  <w:style w:type="numbering" w:customStyle="1" w:styleId="H1CL">
    <w:name w:val="H1CL"/>
    <w:uiPriority w:val="99"/>
    <w:rsid w:val="00856BEC"/>
    <w:pPr>
      <w:numPr>
        <w:numId w:val="2"/>
      </w:numPr>
    </w:pPr>
  </w:style>
  <w:style w:type="table" w:customStyle="1" w:styleId="Proof-Trg">
    <w:name w:val="Proof-Trg"/>
    <w:basedOn w:val="TableNormal"/>
    <w:uiPriority w:val="99"/>
    <w:rsid w:val="0085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856BEC"/>
    <w:pPr>
      <w:spacing w:after="0"/>
    </w:pPr>
    <w:rPr>
      <w:sz w:val="18"/>
    </w:rPr>
  </w:style>
  <w:style w:type="paragraph" w:customStyle="1" w:styleId="RevDate">
    <w:name w:val="RevDate"/>
    <w:basedOn w:val="Normal"/>
    <w:next w:val="NoSpacing"/>
    <w:link w:val="RevDateChar"/>
    <w:qFormat/>
    <w:rsid w:val="00856BEC"/>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56BEC"/>
    <w:rPr>
      <w:rFonts w:eastAsiaTheme="minorEastAsia" w:cs="Times New Roman"/>
      <w:szCs w:val="24"/>
    </w:rPr>
  </w:style>
  <w:style w:type="character" w:styleId="FollowedHyperlink">
    <w:name w:val="FollowedHyperlink"/>
    <w:basedOn w:val="DefaultParagraphFont"/>
    <w:uiPriority w:val="99"/>
    <w:semiHidden/>
    <w:unhideWhenUsed/>
    <w:rsid w:val="00856BEC"/>
    <w:rPr>
      <w:color w:val="954F72" w:themeColor="followedHyperlink"/>
      <w:u w:val="single"/>
    </w:rPr>
  </w:style>
  <w:style w:type="paragraph" w:customStyle="1" w:styleId="IssueDate">
    <w:name w:val="IssueDate"/>
    <w:basedOn w:val="Normal"/>
    <w:next w:val="RevDate"/>
    <w:link w:val="IssueDateChar"/>
    <w:uiPriority w:val="6"/>
    <w:qFormat/>
    <w:rsid w:val="00856BEC"/>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856BEC"/>
    <w:rPr>
      <w:rFonts w:eastAsiaTheme="minorEastAsia" w:cs="Times New Roman"/>
      <w:szCs w:val="24"/>
    </w:rPr>
  </w:style>
  <w:style w:type="paragraph" w:customStyle="1" w:styleId="Appendix">
    <w:name w:val="Appendix"/>
    <w:basedOn w:val="Title"/>
    <w:next w:val="Subtitle"/>
    <w:qFormat/>
    <w:rsid w:val="00856BEC"/>
    <w:pPr>
      <w:numPr>
        <w:numId w:val="5"/>
      </w:numPr>
    </w:pPr>
  </w:style>
  <w:style w:type="paragraph" w:customStyle="1" w:styleId="Attachment">
    <w:name w:val="Attachment"/>
    <w:basedOn w:val="Appendix"/>
    <w:next w:val="Subtitle"/>
    <w:qFormat/>
    <w:rsid w:val="00856BEC"/>
    <w:pPr>
      <w:numPr>
        <w:numId w:val="6"/>
      </w:numPr>
      <w:ind w:left="0"/>
    </w:pPr>
  </w:style>
  <w:style w:type="paragraph" w:customStyle="1" w:styleId="SOPDescr">
    <w:name w:val="SOPDescr"/>
    <w:basedOn w:val="Normal"/>
    <w:next w:val="Normal"/>
    <w:qFormat/>
    <w:rsid w:val="00856BEC"/>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856BEC"/>
    <w:pPr>
      <w:jc w:val="center"/>
    </w:pPr>
    <w:rPr>
      <w:sz w:val="22"/>
      <w:szCs w:val="22"/>
    </w:rPr>
  </w:style>
  <w:style w:type="numbering" w:customStyle="1" w:styleId="H2BL">
    <w:name w:val="H2BL"/>
    <w:uiPriority w:val="99"/>
    <w:rsid w:val="00856BEC"/>
    <w:pPr>
      <w:numPr>
        <w:numId w:val="7"/>
      </w:numPr>
    </w:pPr>
  </w:style>
  <w:style w:type="numbering" w:customStyle="1" w:styleId="H2CL">
    <w:name w:val="H2CL"/>
    <w:uiPriority w:val="99"/>
    <w:rsid w:val="00856BEC"/>
    <w:pPr>
      <w:numPr>
        <w:numId w:val="8"/>
      </w:numPr>
    </w:pPr>
  </w:style>
  <w:style w:type="numbering" w:customStyle="1" w:styleId="H2NL">
    <w:name w:val="H2NL"/>
    <w:uiPriority w:val="99"/>
    <w:rsid w:val="00856BEC"/>
    <w:pPr>
      <w:numPr>
        <w:numId w:val="15"/>
      </w:numPr>
    </w:pPr>
  </w:style>
  <w:style w:type="numbering" w:customStyle="1" w:styleId="H3BL">
    <w:name w:val="H3BL"/>
    <w:uiPriority w:val="99"/>
    <w:rsid w:val="00856BEC"/>
    <w:pPr>
      <w:numPr>
        <w:numId w:val="10"/>
      </w:numPr>
    </w:pPr>
  </w:style>
  <w:style w:type="numbering" w:customStyle="1" w:styleId="H3CL">
    <w:name w:val="H3CL"/>
    <w:uiPriority w:val="99"/>
    <w:rsid w:val="00856BEC"/>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856BEC"/>
    <w:pPr>
      <w:numPr>
        <w:numId w:val="12"/>
      </w:numPr>
    </w:pPr>
  </w:style>
  <w:style w:type="numbering" w:customStyle="1" w:styleId="H4CL">
    <w:name w:val="H4CL"/>
    <w:uiPriority w:val="99"/>
    <w:rsid w:val="00856BEC"/>
    <w:pPr>
      <w:numPr>
        <w:numId w:val="13"/>
      </w:numPr>
    </w:pPr>
  </w:style>
  <w:style w:type="numbering" w:customStyle="1" w:styleId="H4NL">
    <w:name w:val="H4NL"/>
    <w:uiPriority w:val="99"/>
    <w:rsid w:val="00856BEC"/>
    <w:pPr>
      <w:numPr>
        <w:numId w:val="14"/>
      </w:numPr>
    </w:pPr>
  </w:style>
  <w:style w:type="numbering" w:customStyle="1" w:styleId="H3NL1">
    <w:name w:val="H3NL1"/>
    <w:uiPriority w:val="99"/>
    <w:rsid w:val="00856BEC"/>
    <w:pPr>
      <w:numPr>
        <w:numId w:val="9"/>
      </w:numPr>
    </w:pPr>
  </w:style>
  <w:style w:type="paragraph" w:customStyle="1" w:styleId="25NormaIndent">
    <w:name w:val=".25 Norma Indent"/>
    <w:basedOn w:val="Normal"/>
    <w:next w:val="ListParagraph"/>
    <w:qFormat/>
    <w:rsid w:val="00856BEC"/>
    <w:pPr>
      <w:ind w:left="360"/>
    </w:pPr>
  </w:style>
  <w:style w:type="paragraph" w:customStyle="1" w:styleId="5NormalIndent">
    <w:name w:val=".5 Normal Indent"/>
    <w:basedOn w:val="Normal"/>
    <w:next w:val="ListParagraph"/>
    <w:qFormat/>
    <w:rsid w:val="00856BEC"/>
    <w:pPr>
      <w:ind w:left="720"/>
    </w:pPr>
  </w:style>
  <w:style w:type="paragraph" w:customStyle="1" w:styleId="Body">
    <w:name w:val="Body"/>
    <w:basedOn w:val="Normal"/>
    <w:qFormat/>
    <w:rsid w:val="00856BEC"/>
    <w:pPr>
      <w:spacing w:after="0" w:line="240" w:lineRule="auto"/>
    </w:pPr>
  </w:style>
  <w:style w:type="paragraph" w:styleId="CommentSubject">
    <w:name w:val="annotation subject"/>
    <w:basedOn w:val="CommentText"/>
    <w:next w:val="CommentText"/>
    <w:link w:val="CommentSubjectChar"/>
    <w:uiPriority w:val="99"/>
    <w:semiHidden/>
    <w:unhideWhenUsed/>
    <w:rsid w:val="00856BEC"/>
    <w:pPr>
      <w:spacing w:line="240" w:lineRule="auto"/>
    </w:pPr>
    <w:rPr>
      <w:b/>
      <w:bCs/>
    </w:rPr>
  </w:style>
  <w:style w:type="character" w:customStyle="1" w:styleId="CommentSubjectChar">
    <w:name w:val="Comment Subject Char"/>
    <w:basedOn w:val="CommentTextChar"/>
    <w:link w:val="CommentSubject"/>
    <w:uiPriority w:val="99"/>
    <w:semiHidden/>
    <w:rsid w:val="00856BEC"/>
    <w:rPr>
      <w:rFonts w:eastAsiaTheme="minorEastAsia"/>
      <w:b/>
      <w:bCs/>
      <w:sz w:val="20"/>
      <w:szCs w:val="20"/>
    </w:rPr>
  </w:style>
  <w:style w:type="paragraph" w:customStyle="1" w:styleId="Default">
    <w:name w:val="Default"/>
    <w:rsid w:val="00E13D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258">
      <w:bodyDiv w:val="1"/>
      <w:marLeft w:val="0"/>
      <w:marRight w:val="0"/>
      <w:marTop w:val="0"/>
      <w:marBottom w:val="0"/>
      <w:divBdr>
        <w:top w:val="none" w:sz="0" w:space="0" w:color="auto"/>
        <w:left w:val="none" w:sz="0" w:space="0" w:color="auto"/>
        <w:bottom w:val="none" w:sz="0" w:space="0" w:color="auto"/>
        <w:right w:val="none" w:sz="0" w:space="0" w:color="auto"/>
      </w:divBdr>
    </w:div>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283196637">
      <w:bodyDiv w:val="1"/>
      <w:marLeft w:val="0"/>
      <w:marRight w:val="0"/>
      <w:marTop w:val="0"/>
      <w:marBottom w:val="0"/>
      <w:divBdr>
        <w:top w:val="none" w:sz="0" w:space="0" w:color="auto"/>
        <w:left w:val="none" w:sz="0" w:space="0" w:color="auto"/>
        <w:bottom w:val="none" w:sz="0" w:space="0" w:color="auto"/>
        <w:right w:val="none" w:sz="0" w:space="0" w:color="auto"/>
      </w:divBdr>
    </w:div>
    <w:div w:id="339813549">
      <w:bodyDiv w:val="1"/>
      <w:marLeft w:val="0"/>
      <w:marRight w:val="0"/>
      <w:marTop w:val="0"/>
      <w:marBottom w:val="0"/>
      <w:divBdr>
        <w:top w:val="none" w:sz="0" w:space="0" w:color="auto"/>
        <w:left w:val="none" w:sz="0" w:space="0" w:color="auto"/>
        <w:bottom w:val="none" w:sz="0" w:space="0" w:color="auto"/>
        <w:right w:val="none" w:sz="0" w:space="0" w:color="auto"/>
      </w:divBdr>
    </w:div>
    <w:div w:id="571082434">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84083819">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794401690">
      <w:bodyDiv w:val="1"/>
      <w:marLeft w:val="0"/>
      <w:marRight w:val="0"/>
      <w:marTop w:val="0"/>
      <w:marBottom w:val="0"/>
      <w:divBdr>
        <w:top w:val="none" w:sz="0" w:space="0" w:color="auto"/>
        <w:left w:val="none" w:sz="0" w:space="0" w:color="auto"/>
        <w:bottom w:val="none" w:sz="0" w:space="0" w:color="auto"/>
        <w:right w:val="none" w:sz="0" w:space="0" w:color="auto"/>
      </w:divBdr>
    </w:div>
    <w:div w:id="1809013957">
      <w:bodyDiv w:val="1"/>
      <w:marLeft w:val="0"/>
      <w:marRight w:val="0"/>
      <w:marTop w:val="0"/>
      <w:marBottom w:val="0"/>
      <w:divBdr>
        <w:top w:val="none" w:sz="0" w:space="0" w:color="auto"/>
        <w:left w:val="none" w:sz="0" w:space="0" w:color="auto"/>
        <w:bottom w:val="none" w:sz="0" w:space="0" w:color="auto"/>
        <w:right w:val="none" w:sz="0" w:space="0" w:color="auto"/>
      </w:divBdr>
    </w:div>
    <w:div w:id="1830944791">
      <w:bodyDiv w:val="1"/>
      <w:marLeft w:val="0"/>
      <w:marRight w:val="0"/>
      <w:marTop w:val="0"/>
      <w:marBottom w:val="0"/>
      <w:divBdr>
        <w:top w:val="none" w:sz="0" w:space="0" w:color="auto"/>
        <w:left w:val="none" w:sz="0" w:space="0" w:color="auto"/>
        <w:bottom w:val="none" w:sz="0" w:space="0" w:color="auto"/>
        <w:right w:val="none" w:sz="0" w:space="0" w:color="auto"/>
      </w:divBdr>
    </w:div>
    <w:div w:id="20091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hs.umich.edu/education/"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B13E1A6FF044D4AB7B95FC628C08B1"/>
        <w:category>
          <w:name w:val="General"/>
          <w:gallery w:val="placeholder"/>
        </w:category>
        <w:types>
          <w:type w:val="bbPlcHdr"/>
        </w:types>
        <w:behaviors>
          <w:behavior w:val="content"/>
        </w:behaviors>
        <w:guid w:val="{8CA8A0D4-801C-4DF1-A9FD-3F0250F0EE1B}"/>
      </w:docPartPr>
      <w:docPartBody>
        <w:p w:rsidR="00FC53CD" w:rsidRDefault="0047501A">
          <w:pPr>
            <w:pStyle w:val="BDB13E1A6FF044D4AB7B95FC628C08B1"/>
          </w:pPr>
          <w:r w:rsidRPr="008F7A29">
            <w:rPr>
              <w:rStyle w:val="PlaceholderText"/>
            </w:rPr>
            <w:t>Click or tap here to enter text.</w:t>
          </w:r>
        </w:p>
      </w:docPartBody>
    </w:docPart>
    <w:docPart>
      <w:docPartPr>
        <w:name w:val="1330F1E18A4048388B894581C52E39FD"/>
        <w:category>
          <w:name w:val="General"/>
          <w:gallery w:val="placeholder"/>
        </w:category>
        <w:types>
          <w:type w:val="bbPlcHdr"/>
        </w:types>
        <w:behaviors>
          <w:behavior w:val="content"/>
        </w:behaviors>
        <w:guid w:val="{F50DDAA6-597B-4508-A34C-1D295C0D2DAA}"/>
      </w:docPartPr>
      <w:docPartBody>
        <w:p w:rsidR="00FC53CD" w:rsidRDefault="0047501A">
          <w:pPr>
            <w:pStyle w:val="1330F1E18A4048388B894581C52E39FD"/>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84EBF02-3E67-4868-B6B9-AD40D6F20161}"/>
      </w:docPartPr>
      <w:docPartBody>
        <w:p w:rsidR="004C7019" w:rsidRDefault="003200A7">
          <w:r w:rsidRPr="00F418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1A"/>
    <w:rsid w:val="001E728B"/>
    <w:rsid w:val="003200A7"/>
    <w:rsid w:val="00405B13"/>
    <w:rsid w:val="0047501A"/>
    <w:rsid w:val="00497475"/>
    <w:rsid w:val="004C7019"/>
    <w:rsid w:val="0076206D"/>
    <w:rsid w:val="008D331D"/>
    <w:rsid w:val="009E213A"/>
    <w:rsid w:val="00D46B93"/>
    <w:rsid w:val="00DF5A9B"/>
    <w:rsid w:val="00FC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0A7"/>
    <w:rPr>
      <w:color w:val="808080"/>
    </w:rPr>
  </w:style>
  <w:style w:type="paragraph" w:customStyle="1" w:styleId="BDB13E1A6FF044D4AB7B95FC628C08B1">
    <w:name w:val="BDB13E1A6FF044D4AB7B95FC628C08B1"/>
  </w:style>
  <w:style w:type="paragraph" w:customStyle="1" w:styleId="1330F1E18A4048388B894581C52E39FD">
    <w:name w:val="1330F1E18A4048388B894581C52E3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7B6D-44C6-4F36-8901-30BE1839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2</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3</cp:revision>
  <cp:lastPrinted>2017-08-16T12:05:00Z</cp:lastPrinted>
  <dcterms:created xsi:type="dcterms:W3CDTF">2023-05-18T10:58:00Z</dcterms:created>
  <dcterms:modified xsi:type="dcterms:W3CDTF">2023-06-27T17:03:00Z</dcterms:modified>
</cp:coreProperties>
</file>