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CDD4" w14:textId="5256F4DF" w:rsidR="001303E8" w:rsidRPr="0024074A" w:rsidRDefault="00AD1A3A" w:rsidP="00992503">
      <w:pPr>
        <w:pStyle w:val="Title"/>
      </w:pPr>
      <w:r>
        <w:t>Nitric Acid</w:t>
      </w:r>
    </w:p>
    <w:p w14:paraId="1C3F2B90" w14:textId="77777777" w:rsidR="001303E8" w:rsidRDefault="00EA2321" w:rsidP="001303E8">
      <w:pPr>
        <w:pStyle w:val="Subtitle"/>
      </w:pPr>
      <w:r>
        <w:t>Standard Operating Procedure</w:t>
      </w:r>
    </w:p>
    <w:p w14:paraId="75B6C011" w14:textId="216BAFCB" w:rsidR="00EA2321" w:rsidRDefault="00D6076E" w:rsidP="00854A83">
      <w:pPr>
        <w:pStyle w:val="RevDate"/>
      </w:pPr>
      <w:r>
        <w:t>Revision Date</w:t>
      </w:r>
      <w:r w:rsidR="001303E8">
        <w:t xml:space="preserve">: </w:t>
      </w:r>
      <w:r w:rsidR="00547367">
        <w:t xml:space="preserve"> </w:t>
      </w:r>
      <w:sdt>
        <w:sdtPr>
          <w:id w:val="-895739320"/>
          <w:placeholder>
            <w:docPart w:val="5705D71C779640D4BCDFB0DD74EB5058"/>
          </w:placeholder>
        </w:sdtPr>
        <w:sdtEndPr/>
        <w:sdtContent>
          <w:r w:rsidR="007B0444">
            <w:t>05/12/22</w:t>
          </w:r>
        </w:sdtContent>
      </w:sdt>
      <w:r w:rsidR="00EA2321" w:rsidRPr="00EA2321">
        <w:rPr>
          <w:noProof/>
        </w:rPr>
        <mc:AlternateContent>
          <mc:Choice Requires="wpg">
            <w:drawing>
              <wp:anchor distT="0" distB="0" distL="114300" distR="114300" simplePos="0" relativeHeight="251661312" behindDoc="0" locked="0" layoutInCell="1" allowOverlap="1" wp14:anchorId="2CBDABEE" wp14:editId="03799FB5">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53E26E"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7EF33034" w14:textId="77777777" w:rsidR="00EA2321" w:rsidRDefault="00EA2321" w:rsidP="00E858A1">
      <w:pPr>
        <w:pStyle w:val="NoSpacing"/>
      </w:pPr>
    </w:p>
    <w:p w14:paraId="3D2127EF" w14:textId="77777777" w:rsidR="00854A83" w:rsidRDefault="00854A83" w:rsidP="00E858A1">
      <w:pPr>
        <w:pStyle w:val="LDApprovalld"/>
      </w:pPr>
    </w:p>
    <w:p w14:paraId="528D279C" w14:textId="20F048AF" w:rsidR="00EA2321" w:rsidRDefault="00EA2321" w:rsidP="00E858A1">
      <w:pPr>
        <w:pStyle w:val="LDApprovalld"/>
      </w:pPr>
      <w:r w:rsidRPr="0072071F">
        <w:t>Laboratory Director (LD) Approval is Required Prior to Performing this Procedure</w:t>
      </w:r>
    </w:p>
    <w:p w14:paraId="08275D7E" w14:textId="77777777" w:rsidR="00A82DC9" w:rsidRPr="00A82DC9" w:rsidRDefault="00A82DC9" w:rsidP="00A82DC9">
      <w:pPr>
        <w:rPr>
          <w:rStyle w:val="Emphasis"/>
        </w:rPr>
      </w:pPr>
      <w:r w:rsidRPr="00A82DC9">
        <w:rPr>
          <w:rStyle w:val="Emphasis"/>
        </w:rPr>
        <w:t>This standard operating procedure (SOP) outlines the handling and use of nitric acid. Review this document and supply the information required in order to make it specific to your laboratory. In accordance with this document, laboratories should use appropriate controls, personal protective equipment, and disposal techniques when handling nitric acid.</w:t>
      </w:r>
    </w:p>
    <w:bookmarkStart w:id="0" w:name="_Toc480376096"/>
    <w:p w14:paraId="0C357B18" w14:textId="6CA8283B" w:rsidR="00EA2321" w:rsidRPr="0072071F" w:rsidRDefault="007B0444" w:rsidP="00E858A1">
      <w:pPr>
        <w:pStyle w:val="Heading1"/>
      </w:pPr>
      <w:sdt>
        <w:sdtPr>
          <w:id w:val="1728264051"/>
          <w:lock w:val="contentLocked"/>
          <w:placeholder>
            <w:docPart w:val="54886BFDF3C549059A2ACE63A8C45157"/>
          </w:placeholder>
          <w:group/>
        </w:sdtPr>
        <w:sdtEndPr/>
        <w:sdtContent>
          <w:r w:rsidR="00EA2321" w:rsidRPr="0072071F">
            <w:t>Description</w:t>
          </w:r>
          <w:bookmarkEnd w:id="0"/>
        </w:sdtContent>
      </w:sdt>
      <w:r w:rsidR="00300D52">
        <w:t xml:space="preserve"> </w:t>
      </w:r>
      <w:r w:rsidR="00300D52" w:rsidRPr="000A7974">
        <w:rPr>
          <w:sz w:val="22"/>
        </w:rPr>
        <w:t>[Provide additional information as it pertains to your research protocol]</w:t>
      </w:r>
    </w:p>
    <w:p w14:paraId="2510C6BB" w14:textId="77777777" w:rsidR="00A82DC9" w:rsidRPr="00A82DC9" w:rsidRDefault="00A82DC9" w:rsidP="00A82DC9">
      <w:bookmarkStart w:id="1" w:name="_Toc480376097"/>
      <w:r w:rsidRPr="00A82DC9">
        <w:t xml:space="preserve">Nitric acid is a very strong oxidizer that can ignite on contact or react explosively with many organic and inorganic substances.  The MIOSHA permissible exposure limit (PEL) for nitric acid is 2 ppm (5 mg/m3) as an 8-hour time-weighted average. </w:t>
      </w:r>
    </w:p>
    <w:p w14:paraId="073B415E" w14:textId="382F611C" w:rsidR="00300D52" w:rsidRPr="00A82DC9" w:rsidRDefault="00300D52" w:rsidP="00A82DC9"/>
    <w:p w14:paraId="3CE32F1B" w14:textId="57F8A72A" w:rsidR="00300D52" w:rsidRPr="00667A18" w:rsidRDefault="007B0444" w:rsidP="00667A18">
      <w:pPr>
        <w:pStyle w:val="Heading2"/>
        <w:rPr>
          <w:sz w:val="22"/>
          <w:szCs w:val="22"/>
        </w:rPr>
      </w:pPr>
      <w:sdt>
        <w:sdtPr>
          <w:id w:val="-1242166218"/>
          <w:lock w:val="contentLocked"/>
          <w:placeholder>
            <w:docPart w:val="DefaultPlaceholder_-1854013440"/>
          </w:placeholder>
          <w:group/>
        </w:sdtPr>
        <w:sdtEndPr/>
        <w:sdtContent>
          <w:r w:rsidR="00EA2321">
            <w:t>Process</w:t>
          </w:r>
        </w:sdtContent>
      </w:sdt>
      <w:r w:rsidR="00300D52">
        <w:t xml:space="preserve"> </w:t>
      </w:r>
      <w:r w:rsidR="00300D52" w:rsidRPr="00BD1BBA">
        <w:rPr>
          <w:sz w:val="22"/>
          <w:szCs w:val="22"/>
        </w:rPr>
        <w:t>[Write the steps for using the chemical in your research protocol]</w:t>
      </w:r>
    </w:p>
    <w:p w14:paraId="329B80FE" w14:textId="77777777" w:rsidR="00300D52" w:rsidRPr="00300D52" w:rsidRDefault="00300D52" w:rsidP="00300D52"/>
    <w:p w14:paraId="54B276B6" w14:textId="1ADF9B45" w:rsidR="00EA2321" w:rsidRPr="0072071F" w:rsidRDefault="007B0444" w:rsidP="00E858A1">
      <w:pPr>
        <w:pStyle w:val="Heading1"/>
      </w:pPr>
      <w:sdt>
        <w:sdtPr>
          <w:id w:val="-11227334"/>
          <w:lock w:val="contentLocked"/>
          <w:placeholder>
            <w:docPart w:val="54886BFDF3C549059A2ACE63A8C45157"/>
          </w:placeholder>
          <w:group/>
        </w:sdtPr>
        <w:sdtEndPr/>
        <w:sdtContent>
          <w:r w:rsidR="00EA2321" w:rsidRPr="0072071F">
            <w:t>Potential Hazards</w:t>
          </w:r>
          <w:bookmarkEnd w:id="1"/>
        </w:sdtContent>
      </w:sdt>
      <w:r w:rsidR="00300D52">
        <w:t xml:space="preserve"> </w:t>
      </w:r>
      <w:r w:rsidR="00300D52" w:rsidRPr="000A7974">
        <w:rPr>
          <w:sz w:val="22"/>
        </w:rPr>
        <w:t>[Provide additional information as it pertains to your research protocol]</w:t>
      </w:r>
    </w:p>
    <w:p w14:paraId="11564769" w14:textId="77777777" w:rsidR="00A82DC9" w:rsidRPr="00A82DC9" w:rsidRDefault="00A82DC9" w:rsidP="00B96B6C">
      <w:pPr>
        <w:pStyle w:val="ListParagraph"/>
        <w:numPr>
          <w:ilvl w:val="0"/>
          <w:numId w:val="16"/>
        </w:numPr>
      </w:pPr>
      <w:r w:rsidRPr="00A82DC9">
        <w:t xml:space="preserve">Contact with easily </w:t>
      </w:r>
      <w:proofErr w:type="spellStart"/>
      <w:r w:rsidRPr="00A82DC9">
        <w:t>oxidizable</w:t>
      </w:r>
      <w:proofErr w:type="spellEnd"/>
      <w:r w:rsidRPr="00A82DC9">
        <w:t xml:space="preserve"> substances (including many organic substances such as acetone, acetonitrile, various alcohols, dichloromethane, DMSO, and many others) may result in fires or explosions.</w:t>
      </w:r>
    </w:p>
    <w:p w14:paraId="35FE3AC5" w14:textId="77777777" w:rsidR="00A82DC9" w:rsidRPr="00A82DC9" w:rsidRDefault="00A82DC9" w:rsidP="00B96B6C">
      <w:pPr>
        <w:pStyle w:val="ListParagraph"/>
        <w:numPr>
          <w:ilvl w:val="0"/>
          <w:numId w:val="16"/>
        </w:numPr>
      </w:pPr>
      <w:r w:rsidRPr="00A82DC9">
        <w:t xml:space="preserve">Nitric acid also reacts violently with many inorganic substances including various bases, reducing agents, ammonia, and alkali metals, among others. Many reactions will yield toxic gases, including nitrogen dioxide (NO2). </w:t>
      </w:r>
    </w:p>
    <w:p w14:paraId="7521772C" w14:textId="77777777" w:rsidR="00A82DC9" w:rsidRPr="00A82DC9" w:rsidRDefault="00A82DC9" w:rsidP="00B96B6C">
      <w:pPr>
        <w:pStyle w:val="ListParagraph"/>
        <w:numPr>
          <w:ilvl w:val="0"/>
          <w:numId w:val="16"/>
        </w:numPr>
      </w:pPr>
      <w:r w:rsidRPr="00A82DC9">
        <w:t xml:space="preserve">Concentrated nitric acid can release vapors and toxic gases (including NO2), which can cause moderate to severe health effects, especially irritation to the eyes, skin, respiratory tract, and other mucosal membranes.  </w:t>
      </w:r>
    </w:p>
    <w:p w14:paraId="1FE5CA7F" w14:textId="77777777" w:rsidR="00A82DC9" w:rsidRPr="00A82DC9" w:rsidRDefault="00A82DC9" w:rsidP="00B96B6C">
      <w:pPr>
        <w:pStyle w:val="ListParagraph"/>
        <w:numPr>
          <w:ilvl w:val="0"/>
          <w:numId w:val="16"/>
        </w:numPr>
      </w:pPr>
      <w:r w:rsidRPr="00A82DC9">
        <w:t>If concentrated nitric acid contacts the skin, it can cause severe burns. Dilute concentrations that contact skin can cause mild irritation.</w:t>
      </w:r>
    </w:p>
    <w:p w14:paraId="4D963930" w14:textId="77777777" w:rsidR="00A82DC9" w:rsidRPr="00A82DC9" w:rsidRDefault="00A82DC9" w:rsidP="00B96B6C">
      <w:pPr>
        <w:pStyle w:val="ListParagraph"/>
        <w:numPr>
          <w:ilvl w:val="0"/>
          <w:numId w:val="16"/>
        </w:numPr>
      </w:pPr>
      <w:r w:rsidRPr="00A82DC9">
        <w:t>Contact with eyes can cause severe burns and permanent eye damage.</w:t>
      </w:r>
    </w:p>
    <w:p w14:paraId="171CB21E" w14:textId="77777777" w:rsidR="00A82DC9" w:rsidRPr="00A82DC9" w:rsidRDefault="00A82DC9" w:rsidP="00B96B6C">
      <w:pPr>
        <w:pStyle w:val="ListParagraph"/>
        <w:numPr>
          <w:ilvl w:val="0"/>
          <w:numId w:val="16"/>
        </w:numPr>
      </w:pPr>
      <w:r w:rsidRPr="00A82DC9">
        <w:t>If high concentrations of nitric acid are inhaled, severe respiratory irritation can develop, along with possible delayed effects such as pulmonary edema, which can be fatal.</w:t>
      </w:r>
    </w:p>
    <w:p w14:paraId="42E9EDE8" w14:textId="77777777" w:rsidR="00A82DC9" w:rsidRPr="00A82DC9" w:rsidRDefault="00A82DC9" w:rsidP="00B96B6C">
      <w:pPr>
        <w:pStyle w:val="ListParagraph"/>
        <w:numPr>
          <w:ilvl w:val="0"/>
          <w:numId w:val="16"/>
        </w:numPr>
      </w:pPr>
      <w:r w:rsidRPr="00A82DC9">
        <w:t>Though not likely, ingestion of nitric acid can cause severe corrosion and burning of the mouth, esophagus, and stomach.  As little as 10 ml of ingested nitric acid can be fatal.</w:t>
      </w:r>
    </w:p>
    <w:bookmarkStart w:id="2" w:name="_Toc480376099"/>
    <w:p w14:paraId="0FDB08BA" w14:textId="038135A0" w:rsidR="00EA2321" w:rsidRPr="0072071F" w:rsidRDefault="007B0444" w:rsidP="00E858A1">
      <w:pPr>
        <w:pStyle w:val="Heading1"/>
      </w:pPr>
      <w:sdt>
        <w:sdtPr>
          <w:id w:val="-1587838548"/>
          <w:lock w:val="contentLocked"/>
          <w:placeholder>
            <w:docPart w:val="54886BFDF3C549059A2ACE63A8C45157"/>
          </w:placeholder>
          <w:group/>
        </w:sdtPr>
        <w:sdtEndPr/>
        <w:sdtContent>
          <w:r w:rsidR="00EA2321" w:rsidRPr="0072071F">
            <w:t>Engineering Controls</w:t>
          </w:r>
          <w:bookmarkEnd w:id="2"/>
        </w:sdtContent>
      </w:sdt>
      <w:r w:rsidR="00300D52">
        <w:t xml:space="preserve"> </w:t>
      </w:r>
      <w:r w:rsidR="00300D52" w:rsidRPr="000A7974">
        <w:rPr>
          <w:sz w:val="22"/>
        </w:rPr>
        <w:t>[Provide additional information as it pertains to your research protocol]</w:t>
      </w:r>
    </w:p>
    <w:p w14:paraId="79C81D76" w14:textId="77777777" w:rsidR="00A82DC9" w:rsidRPr="00A82DC9" w:rsidRDefault="00A82DC9" w:rsidP="00A82DC9">
      <w:r w:rsidRPr="00A82DC9">
        <w:t>An eyewash and safety shower must be available in the immediate work area for any work with nitric acid.</w:t>
      </w:r>
    </w:p>
    <w:p w14:paraId="0D1F43E9" w14:textId="77777777" w:rsidR="00A82DC9" w:rsidRPr="00A82DC9" w:rsidRDefault="00A82DC9" w:rsidP="00A82DC9">
      <w:r w:rsidRPr="00A82DC9">
        <w:t>When working with nitric acid, always work in a clean fume hood that contains NO organic materials with the sash closed while reactions are in progress.</w:t>
      </w:r>
    </w:p>
    <w:p w14:paraId="60EA8B14" w14:textId="595AED33" w:rsidR="00EA2321" w:rsidRPr="00A82DC9" w:rsidRDefault="00A82DC9" w:rsidP="00A82DC9">
      <w:r w:rsidRPr="00A82DC9">
        <w:t>If mists are generated either mechanically or from vapor, work must be performed in a chemical fume hood to avoid inhalation.</w:t>
      </w:r>
    </w:p>
    <w:p w14:paraId="76F41A19" w14:textId="73EB87CF" w:rsidR="00300D52" w:rsidRPr="00A82DC9" w:rsidRDefault="00300D52" w:rsidP="00A82DC9"/>
    <w:bookmarkStart w:id="3" w:name="_Toc480376100"/>
    <w:p w14:paraId="2938A076" w14:textId="26CBFB80" w:rsidR="00EA2321" w:rsidRPr="0072071F" w:rsidRDefault="007B0444" w:rsidP="00E858A1">
      <w:pPr>
        <w:pStyle w:val="Heading1"/>
      </w:pPr>
      <w:sdt>
        <w:sdtPr>
          <w:id w:val="46726172"/>
          <w:lock w:val="contentLocked"/>
          <w:placeholder>
            <w:docPart w:val="54886BFDF3C549059A2ACE63A8C45157"/>
          </w:placeholder>
          <w:group/>
        </w:sdtPr>
        <w:sdtEndPr/>
        <w:sdtContent>
          <w:r w:rsidR="00EA2321" w:rsidRPr="0072071F">
            <w:t>Work Practice Controls</w:t>
          </w:r>
          <w:bookmarkEnd w:id="3"/>
        </w:sdtContent>
      </w:sdt>
      <w:r w:rsidR="00300D52">
        <w:t xml:space="preserve"> </w:t>
      </w:r>
      <w:r w:rsidR="00300D52" w:rsidRPr="000A7974">
        <w:rPr>
          <w:sz w:val="22"/>
        </w:rPr>
        <w:t>[Provide additional information as it pertains to your research protocol]</w:t>
      </w:r>
    </w:p>
    <w:p w14:paraId="39D80DF3" w14:textId="77777777" w:rsidR="00A82DC9" w:rsidRPr="00A82DC9" w:rsidRDefault="00A82DC9" w:rsidP="00A82DC9">
      <w:r w:rsidRPr="00A82DC9">
        <w:t>Designate an area for working with nitric acid (e.g. fume hood).</w:t>
      </w:r>
    </w:p>
    <w:p w14:paraId="6CDF8755" w14:textId="77777777" w:rsidR="00A82DC9" w:rsidRPr="00A82DC9" w:rsidRDefault="00A82DC9" w:rsidP="00A82DC9">
      <w:r w:rsidRPr="00A82DC9">
        <w:t>Work should be done in a way that avoids hand/glove contact with nitric acid; it should be noted that nitric acid penetrates standard nitrile gloves in 5 minutes or less. If gloves come in contact with nitric acid through a splash (or otherwise) they should be removed and changed immediately. Once work with nitric acid is complete, decontaminate the area by wiping it down with a soap and water solution.</w:t>
      </w:r>
    </w:p>
    <w:p w14:paraId="745B5F3D" w14:textId="77777777" w:rsidR="005C567D" w:rsidRPr="00A82DC9" w:rsidRDefault="005C567D" w:rsidP="005C567D">
      <w:r w:rsidRPr="00A82DC9">
        <w:t>Always use containers/glassware free from organic materials (and other incompatibles) for work with nitric acid.</w:t>
      </w:r>
    </w:p>
    <w:p w14:paraId="4DCDE136" w14:textId="1E0D4A6C" w:rsidR="00300D52" w:rsidRPr="00A82DC9" w:rsidRDefault="00300D52" w:rsidP="00A82DC9"/>
    <w:bookmarkStart w:id="4" w:name="_Toc480376101"/>
    <w:p w14:paraId="6032E129" w14:textId="65AA7C79" w:rsidR="00EA2321" w:rsidRPr="0072071F" w:rsidRDefault="007B0444" w:rsidP="00E858A1">
      <w:pPr>
        <w:pStyle w:val="Heading1"/>
      </w:pPr>
      <w:sdt>
        <w:sdtPr>
          <w:id w:val="1316694530"/>
          <w:lock w:val="contentLocked"/>
          <w:placeholder>
            <w:docPart w:val="DefaultPlaceholder_-1854013440"/>
          </w:placeholder>
          <w:group/>
        </w:sdtPr>
        <w:sdtEndPr/>
        <w:sdtContent>
          <w:r w:rsidR="004E27C9">
            <w:t xml:space="preserve">Personal </w:t>
          </w:r>
          <w:r w:rsidR="00EA2321" w:rsidRPr="0072071F">
            <w:t>Protective Equipment</w:t>
          </w:r>
          <w:bookmarkEnd w:id="4"/>
        </w:sdtContent>
      </w:sdt>
      <w:r w:rsidR="00300D52">
        <w:t xml:space="preserve"> </w:t>
      </w:r>
      <w:r w:rsidR="00300D52" w:rsidRPr="000A7974">
        <w:rPr>
          <w:sz w:val="22"/>
        </w:rPr>
        <w:t>[Provide additional information as it pertains to your research protocol]</w:t>
      </w:r>
    </w:p>
    <w:p w14:paraId="715FECBE" w14:textId="77777777" w:rsidR="00A82DC9" w:rsidRPr="00A82DC9" w:rsidRDefault="00A82DC9" w:rsidP="00A82DC9">
      <w:r w:rsidRPr="00A82DC9">
        <w:t>Goggles, lab coat, closed-toe shoes, double gloves (nitrile) or chemical resistant gloves (approved for contact with nitric acid) if there is an increased risk of glove contact.  If neoprene gloves are available, they offer better protection than nitrile.</w:t>
      </w:r>
    </w:p>
    <w:p w14:paraId="0B919945" w14:textId="77777777" w:rsidR="00A82DC9" w:rsidRPr="00A82DC9" w:rsidRDefault="00A82DC9" w:rsidP="00A82DC9">
      <w:r w:rsidRPr="00A82DC9">
        <w:t>Face shield and acid-resistant apron are recommended if working with a larger volume (&gt;200ml).</w:t>
      </w:r>
    </w:p>
    <w:p w14:paraId="19E8F629" w14:textId="77777777" w:rsidR="00A82DC9" w:rsidRPr="00A82DC9" w:rsidRDefault="00A82DC9" w:rsidP="00A82DC9">
      <w:r w:rsidRPr="00A82DC9">
        <w:t>Latex gloves are NOT recommended for work with nitric acid (they offer little to no protection due to easy chemical penetration).</w:t>
      </w:r>
    </w:p>
    <w:p w14:paraId="1DAFDEFF" w14:textId="72B6260D" w:rsidR="00A82DC9" w:rsidRPr="00A82DC9" w:rsidRDefault="00A82DC9" w:rsidP="00A82DC9">
      <w:r w:rsidRPr="00A82DC9">
        <w:t>If contact with gloves i</w:t>
      </w:r>
      <w:r w:rsidR="005C567D">
        <w:t>s</w:t>
      </w:r>
      <w:r w:rsidRPr="00A82DC9">
        <w:t xml:space="preserve"> unavoidable, gloves rated for work with nitric acid must be used.   Thicker neoprene gloves typically have the best glove ratings for prolonged nitric acid exposure. Refer to the </w:t>
      </w:r>
      <w:r w:rsidR="0014619D">
        <w:t>Environment,</w:t>
      </w:r>
      <w:r w:rsidR="0014619D" w:rsidRPr="00A82DC9">
        <w:t xml:space="preserve"> Health</w:t>
      </w:r>
      <w:r w:rsidR="0014619D">
        <w:t xml:space="preserve"> &amp; Safety</w:t>
      </w:r>
      <w:r w:rsidR="0014619D" w:rsidRPr="00A82DC9">
        <w:t xml:space="preserve"> (</w:t>
      </w:r>
      <w:r w:rsidR="0014619D">
        <w:t>EHS</w:t>
      </w:r>
      <w:r w:rsidR="0014619D" w:rsidRPr="00A82DC9">
        <w:t xml:space="preserve">) </w:t>
      </w:r>
      <w:hyperlink r:id="rId8" w:history="1">
        <w:r>
          <w:rPr>
            <w:rStyle w:val="Hyperlink"/>
          </w:rPr>
          <w:t>Glove Compatibilit</w:t>
        </w:r>
        <w:r>
          <w:rPr>
            <w:rStyle w:val="Hyperlink"/>
          </w:rPr>
          <w:t>y</w:t>
        </w:r>
        <w:r>
          <w:rPr>
            <w:rStyle w:val="Hyperlink"/>
          </w:rPr>
          <w:t xml:space="preserve"> Chart</w:t>
        </w:r>
      </w:hyperlink>
      <w:r w:rsidRPr="00A82DC9">
        <w:t xml:space="preserve"> </w:t>
      </w:r>
      <w:r w:rsidR="002F6C01">
        <w:t>Web page</w:t>
      </w:r>
      <w:r w:rsidRPr="00A82DC9">
        <w:t xml:space="preserve"> on the </w:t>
      </w:r>
      <w:r w:rsidR="0014619D">
        <w:t xml:space="preserve">EHS </w:t>
      </w:r>
      <w:r w:rsidRPr="00A82DC9">
        <w:t xml:space="preserve">website or the individual glove manufacturer’s website. </w:t>
      </w:r>
    </w:p>
    <w:p w14:paraId="1AF4DE47" w14:textId="0123B151" w:rsidR="00EA2321" w:rsidRDefault="00EA2321" w:rsidP="00A82DC9"/>
    <w:p w14:paraId="51562E51" w14:textId="77777777" w:rsidR="00300D52" w:rsidRPr="00A82DC9" w:rsidRDefault="00300D52" w:rsidP="00A82DC9"/>
    <w:bookmarkStart w:id="5" w:name="_Toc480376102"/>
    <w:p w14:paraId="7ECE0C49" w14:textId="1C0845B7" w:rsidR="00EA2321" w:rsidRPr="0072071F" w:rsidRDefault="007B0444" w:rsidP="00E858A1">
      <w:pPr>
        <w:pStyle w:val="Heading1"/>
      </w:pPr>
      <w:sdt>
        <w:sdtPr>
          <w:id w:val="1776278629"/>
          <w:lock w:val="contentLocked"/>
          <w:placeholder>
            <w:docPart w:val="54886BFDF3C549059A2ACE63A8C45157"/>
          </w:placeholder>
          <w:group/>
        </w:sdtPr>
        <w:sdtEndPr/>
        <w:sdtContent>
          <w:r w:rsidR="00EA2321" w:rsidRPr="0072071F">
            <w:t>Transportation and Storage</w:t>
          </w:r>
          <w:bookmarkEnd w:id="5"/>
        </w:sdtContent>
      </w:sdt>
      <w:r w:rsidR="00300D52">
        <w:t xml:space="preserve"> </w:t>
      </w:r>
      <w:r w:rsidR="00300D52" w:rsidRPr="000A7974">
        <w:rPr>
          <w:sz w:val="22"/>
        </w:rPr>
        <w:t>[Provide additional information as it pertains to your research protocol]</w:t>
      </w:r>
    </w:p>
    <w:p w14:paraId="1B78E181" w14:textId="77777777" w:rsidR="00F0411C" w:rsidRPr="00F0411C" w:rsidRDefault="00F0411C" w:rsidP="00B96B6C">
      <w:pPr>
        <w:pStyle w:val="ListParagraph"/>
        <w:numPr>
          <w:ilvl w:val="0"/>
          <w:numId w:val="17"/>
        </w:numPr>
      </w:pPr>
      <w:r w:rsidRPr="00F0411C">
        <w:t>Nitric acid should be stored in in a well-ventilated area that is separated from organics and other combustible materials and incompatibles. Containers should be below eye level and in secondary containment.</w:t>
      </w:r>
    </w:p>
    <w:p w14:paraId="076FDDD8" w14:textId="77777777" w:rsidR="00F0411C" w:rsidRPr="00F0411C" w:rsidRDefault="00F0411C" w:rsidP="00B96B6C">
      <w:pPr>
        <w:pStyle w:val="ListParagraph"/>
        <w:numPr>
          <w:ilvl w:val="0"/>
          <w:numId w:val="17"/>
        </w:numPr>
      </w:pPr>
      <w:r w:rsidRPr="00F0411C">
        <w:t xml:space="preserve">Store away from metal (unless the metal has a corrosion-proof coating), and do not store under the sink. </w:t>
      </w:r>
    </w:p>
    <w:p w14:paraId="699E61FC" w14:textId="77777777" w:rsidR="00F0411C" w:rsidRPr="00F0411C" w:rsidRDefault="00F0411C" w:rsidP="00B96B6C">
      <w:pPr>
        <w:pStyle w:val="ListParagraph"/>
        <w:numPr>
          <w:ilvl w:val="0"/>
          <w:numId w:val="17"/>
        </w:numPr>
      </w:pPr>
      <w:r w:rsidRPr="00F0411C">
        <w:t>Avoid storing on the floor.</w:t>
      </w:r>
    </w:p>
    <w:p w14:paraId="7C21FB6D" w14:textId="77777777" w:rsidR="00F0411C" w:rsidRPr="00F0411C" w:rsidRDefault="00F0411C" w:rsidP="00B96B6C">
      <w:pPr>
        <w:pStyle w:val="ListParagraph"/>
        <w:numPr>
          <w:ilvl w:val="0"/>
          <w:numId w:val="17"/>
        </w:numPr>
      </w:pPr>
      <w:r w:rsidRPr="00F0411C">
        <w:t>Ensure primary and secondary containment is free from organic chemicals/solvents.</w:t>
      </w:r>
    </w:p>
    <w:p w14:paraId="41BA596C" w14:textId="3CF64BE4" w:rsidR="00EA2321" w:rsidRDefault="00F0411C" w:rsidP="00F0411C">
      <w:pPr>
        <w:pStyle w:val="ListParagraph"/>
        <w:numPr>
          <w:ilvl w:val="0"/>
          <w:numId w:val="17"/>
        </w:numPr>
      </w:pPr>
      <w:r w:rsidRPr="00F0411C">
        <w:t>Transport corrosives in secondary containment, preferably a polyethylene or other non-reactive acid/solvent bottle carrier.</w:t>
      </w:r>
    </w:p>
    <w:p w14:paraId="79984781" w14:textId="77777777" w:rsidR="00300D52" w:rsidRPr="00F0411C" w:rsidRDefault="00300D52" w:rsidP="00F0411C"/>
    <w:bookmarkStart w:id="6" w:name="_Toc480376103"/>
    <w:p w14:paraId="325C7215" w14:textId="3B2BF123" w:rsidR="00EA2321" w:rsidRPr="0072071F" w:rsidRDefault="007B0444" w:rsidP="00E858A1">
      <w:pPr>
        <w:pStyle w:val="Heading1"/>
      </w:pPr>
      <w:sdt>
        <w:sdtPr>
          <w:id w:val="1737514751"/>
          <w:lock w:val="contentLocked"/>
          <w:placeholder>
            <w:docPart w:val="54886BFDF3C549059A2ACE63A8C45157"/>
          </w:placeholder>
          <w:group/>
        </w:sdtPr>
        <w:sdtEndPr/>
        <w:sdtContent>
          <w:r w:rsidR="00EA2321" w:rsidRPr="0072071F">
            <w:t>Waste Disposal</w:t>
          </w:r>
          <w:bookmarkEnd w:id="6"/>
        </w:sdtContent>
      </w:sdt>
      <w:r w:rsidR="00300D52">
        <w:t xml:space="preserve"> </w:t>
      </w:r>
      <w:r w:rsidR="00300D52" w:rsidRPr="000A7974">
        <w:rPr>
          <w:sz w:val="22"/>
        </w:rPr>
        <w:t>[Provide additional information as it pertains to your research protocol]</w:t>
      </w:r>
    </w:p>
    <w:p w14:paraId="1F9167F9" w14:textId="58745717" w:rsidR="00EA2321" w:rsidRDefault="00397025" w:rsidP="00E858A1">
      <w:r>
        <w:t xml:space="preserve">Handle and store nitric acid wastes following the guidelines above while </w:t>
      </w:r>
      <w:r w:rsidRPr="00B454E4">
        <w:t>accumulating wastes an</w:t>
      </w:r>
      <w:r>
        <w:t xml:space="preserve">d awaiting chemical waste pickup. </w:t>
      </w:r>
      <w:r w:rsidR="00EA2321" w:rsidRPr="0072071F">
        <w:t xml:space="preserve">Because most spent, unused, and expired chemicals/materials are considered hazardous wastes, they must be properly disposed of.  </w:t>
      </w:r>
      <w:r w:rsidR="00EA2321" w:rsidRPr="00E66110">
        <w:rPr>
          <w:rStyle w:val="Strong"/>
        </w:rPr>
        <w:t>Do not dispose of chemical wastes by dumping them down a sink, flushing in a toilet or discarding in regular trash containers, unless authorized by EHS Hazardous Materials Management (HMM)</w:t>
      </w:r>
      <w:r w:rsidR="00EA2321" w:rsidRPr="0072071F">
        <w:t>.  Contact EHS-HMM at (734) 763-4568 for waste containers, labels, manifests, waste collection and for any questions regarding proper waste disposal.  Also</w:t>
      </w:r>
      <w:r w:rsidR="006D4A6D">
        <w:t>,</w:t>
      </w:r>
      <w:r w:rsidR="00EA2321" w:rsidRPr="0072071F">
        <w:t xml:space="preserve"> refer to</w:t>
      </w:r>
      <w:r w:rsidR="00FD5F6C">
        <w:t xml:space="preserve"> the</w:t>
      </w:r>
      <w:r w:rsidR="00EA2321" w:rsidRPr="0072071F">
        <w:t xml:space="preserve"> EHS </w:t>
      </w:r>
      <w:hyperlink r:id="rId9"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7" w:name="_Toc480376104"/>
    </w:p>
    <w:p w14:paraId="023DE793" w14:textId="77777777" w:rsidR="007B0444" w:rsidRDefault="007B0444" w:rsidP="00E858A1"/>
    <w:bookmarkEnd w:id="7" w:displacedByCustomXml="next"/>
    <w:bookmarkStart w:id="8" w:name="_Toc480376107" w:displacedByCustomXml="next"/>
    <w:sdt>
      <w:sdtPr>
        <w:id w:val="579029453"/>
        <w:lock w:val="contentLocked"/>
        <w:placeholder>
          <w:docPart w:val="54886BFDF3C549059A2ACE63A8C45157"/>
        </w:placeholder>
        <w:group/>
      </w:sdtPr>
      <w:sdtEndPr/>
      <w:sdtContent>
        <w:p w14:paraId="10423636" w14:textId="77777777" w:rsidR="00EA2321" w:rsidRPr="0072071F" w:rsidRDefault="00EA2321" w:rsidP="00E858A1">
          <w:pPr>
            <w:pStyle w:val="Heading1"/>
          </w:pPr>
          <w:r w:rsidRPr="0072071F">
            <w:t>Training of Personnel</w:t>
          </w:r>
        </w:p>
        <w:bookmarkEnd w:id="8" w:displacedByCustomXml="next"/>
      </w:sdtContent>
    </w:sdt>
    <w:p w14:paraId="5726644C" w14:textId="0F4038A7" w:rsidR="00EA2321" w:rsidRDefault="00FA5BCF" w:rsidP="00DA4517">
      <w:r>
        <w:rPr>
          <w:rFonts w:eastAsia="Calibri" w:cs="Times New Roman"/>
        </w:rPr>
        <w:t>A</w:t>
      </w:r>
      <w:r w:rsidR="00DA4517" w:rsidRPr="00FB4C3D">
        <w:rPr>
          <w:rFonts w:eastAsia="Calibri" w:cs="Times New Roman"/>
        </w:rPr>
        <w:t xml:space="preserve">ll personnel shall read and fully adhere to this SOP when handling </w:t>
      </w:r>
      <w:r w:rsidR="00DA4517">
        <w:rPr>
          <w:rFonts w:eastAsia="Calibri" w:cs="Times New Roman"/>
        </w:rPr>
        <w:t>nitric acid</w:t>
      </w:r>
      <w:r w:rsidR="00DA4517" w:rsidRPr="004028F5">
        <w:rPr>
          <w:rFonts w:eastAsia="Calibri" w:cs="Times New Roman"/>
        </w:rPr>
        <w:t>.</w:t>
      </w:r>
      <w:r w:rsidR="00EA2321">
        <w:br w:type="page"/>
      </w:r>
    </w:p>
    <w:bookmarkStart w:id="9" w:name="_Toc480376108" w:displacedByCustomXml="next"/>
    <w:sdt>
      <w:sdtPr>
        <w:id w:val="-2046284751"/>
        <w:lock w:val="contentLocked"/>
        <w:placeholder>
          <w:docPart w:val="54886BFDF3C549059A2ACE63A8C45157"/>
        </w:placeholder>
        <w:group/>
      </w:sdtPr>
      <w:sdtEndPr/>
      <w:sdtContent>
        <w:p w14:paraId="76E297AA" w14:textId="77777777" w:rsidR="00EA2321" w:rsidRPr="0072071F" w:rsidRDefault="00EA2321" w:rsidP="00E858A1">
          <w:pPr>
            <w:pStyle w:val="Heading1"/>
          </w:pPr>
          <w:r w:rsidRPr="0072071F">
            <w:t>Certification</w:t>
          </w:r>
        </w:p>
        <w:bookmarkEnd w:id="9" w:displacedByCustomXml="next"/>
      </w:sdtContent>
    </w:sdt>
    <w:p w14:paraId="6DE14FB6" w14:textId="396392D9" w:rsidR="00EA2321" w:rsidRPr="0072071F" w:rsidRDefault="00EA2321" w:rsidP="00E858A1">
      <w:r w:rsidRPr="0072071F">
        <w:t xml:space="preserve">I have read and understand the above SOP.  </w:t>
      </w:r>
      <w:r w:rsidR="00AE0E07">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2CDA1C2"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77BBFC2A" w14:textId="77777777" w:rsidR="00EA2321" w:rsidRPr="00EA2321" w:rsidRDefault="00EA2321" w:rsidP="00EA2321">
            <w:r w:rsidRPr="0072071F">
              <w:t>Name</w:t>
            </w:r>
          </w:p>
        </w:tc>
        <w:tc>
          <w:tcPr>
            <w:tcW w:w="2340" w:type="dxa"/>
          </w:tcPr>
          <w:p w14:paraId="01C5CBA0" w14:textId="77777777" w:rsidR="00EA2321" w:rsidRPr="00EA2321" w:rsidRDefault="00EA2321" w:rsidP="00EA2321">
            <w:r w:rsidRPr="0072071F">
              <w:t>Signature</w:t>
            </w:r>
          </w:p>
        </w:tc>
        <w:tc>
          <w:tcPr>
            <w:tcW w:w="2340" w:type="dxa"/>
          </w:tcPr>
          <w:p w14:paraId="1C21700D" w14:textId="77777777" w:rsidR="00EA2321" w:rsidRPr="00EA2321" w:rsidRDefault="00EA2321" w:rsidP="00EA2321">
            <w:r w:rsidRPr="0072071F">
              <w:t>UMID #</w:t>
            </w:r>
          </w:p>
        </w:tc>
        <w:tc>
          <w:tcPr>
            <w:tcW w:w="2340" w:type="dxa"/>
          </w:tcPr>
          <w:p w14:paraId="49D45BAC" w14:textId="77777777" w:rsidR="00EA2321" w:rsidRPr="00EA2321" w:rsidRDefault="00EA2321" w:rsidP="00EA2321">
            <w:r w:rsidRPr="0072071F">
              <w:t>Date</w:t>
            </w:r>
          </w:p>
        </w:tc>
      </w:tr>
      <w:tr w:rsidR="00EA2321" w:rsidRPr="0072071F" w14:paraId="42F13AFB" w14:textId="77777777" w:rsidTr="00E858A1">
        <w:trPr>
          <w:trHeight w:val="503"/>
        </w:trPr>
        <w:tc>
          <w:tcPr>
            <w:tcW w:w="2340" w:type="dxa"/>
          </w:tcPr>
          <w:p w14:paraId="55C38C3B" w14:textId="77777777" w:rsidR="00EA2321" w:rsidRPr="0072071F" w:rsidRDefault="00EA2321" w:rsidP="00EA2321"/>
        </w:tc>
        <w:tc>
          <w:tcPr>
            <w:tcW w:w="2340" w:type="dxa"/>
          </w:tcPr>
          <w:p w14:paraId="49E79DE8" w14:textId="77777777" w:rsidR="00EA2321" w:rsidRPr="0072071F" w:rsidRDefault="00EA2321" w:rsidP="00EA2321"/>
        </w:tc>
        <w:tc>
          <w:tcPr>
            <w:tcW w:w="2340" w:type="dxa"/>
          </w:tcPr>
          <w:p w14:paraId="55A1AB64" w14:textId="77777777" w:rsidR="00EA2321" w:rsidRPr="0072071F" w:rsidRDefault="00EA2321" w:rsidP="00EA2321"/>
        </w:tc>
        <w:tc>
          <w:tcPr>
            <w:tcW w:w="2340" w:type="dxa"/>
          </w:tcPr>
          <w:p w14:paraId="3638FA90" w14:textId="77777777" w:rsidR="00EA2321" w:rsidRPr="0072071F" w:rsidRDefault="00EA2321" w:rsidP="00EA2321"/>
        </w:tc>
      </w:tr>
      <w:tr w:rsidR="00EA2321" w:rsidRPr="0072071F" w14:paraId="7FC2F4B6" w14:textId="77777777" w:rsidTr="00E858A1">
        <w:trPr>
          <w:trHeight w:val="530"/>
        </w:trPr>
        <w:tc>
          <w:tcPr>
            <w:tcW w:w="2340" w:type="dxa"/>
          </w:tcPr>
          <w:p w14:paraId="3B7092C4" w14:textId="77777777" w:rsidR="00EA2321" w:rsidRPr="0072071F" w:rsidRDefault="00EA2321" w:rsidP="00EA2321"/>
        </w:tc>
        <w:tc>
          <w:tcPr>
            <w:tcW w:w="2340" w:type="dxa"/>
          </w:tcPr>
          <w:p w14:paraId="68BB2C09" w14:textId="77777777" w:rsidR="00EA2321" w:rsidRPr="0072071F" w:rsidRDefault="00EA2321" w:rsidP="00EA2321"/>
        </w:tc>
        <w:tc>
          <w:tcPr>
            <w:tcW w:w="2340" w:type="dxa"/>
          </w:tcPr>
          <w:p w14:paraId="6F95565E" w14:textId="77777777" w:rsidR="00EA2321" w:rsidRPr="0072071F" w:rsidRDefault="00EA2321" w:rsidP="00EA2321"/>
        </w:tc>
        <w:tc>
          <w:tcPr>
            <w:tcW w:w="2340" w:type="dxa"/>
          </w:tcPr>
          <w:p w14:paraId="4F1F5314" w14:textId="77777777" w:rsidR="00EA2321" w:rsidRPr="0072071F" w:rsidRDefault="00EA2321" w:rsidP="00EA2321"/>
        </w:tc>
      </w:tr>
      <w:tr w:rsidR="00EA2321" w:rsidRPr="0072071F" w14:paraId="3E783285" w14:textId="77777777" w:rsidTr="00E858A1">
        <w:trPr>
          <w:trHeight w:val="530"/>
        </w:trPr>
        <w:tc>
          <w:tcPr>
            <w:tcW w:w="2340" w:type="dxa"/>
          </w:tcPr>
          <w:p w14:paraId="7532F123" w14:textId="77777777" w:rsidR="00EA2321" w:rsidRPr="0072071F" w:rsidRDefault="00EA2321" w:rsidP="00EA2321"/>
        </w:tc>
        <w:tc>
          <w:tcPr>
            <w:tcW w:w="2340" w:type="dxa"/>
          </w:tcPr>
          <w:p w14:paraId="3E59B1D8" w14:textId="77777777" w:rsidR="00EA2321" w:rsidRPr="0072071F" w:rsidRDefault="00EA2321" w:rsidP="00EA2321"/>
        </w:tc>
        <w:tc>
          <w:tcPr>
            <w:tcW w:w="2340" w:type="dxa"/>
          </w:tcPr>
          <w:p w14:paraId="12087520" w14:textId="77777777" w:rsidR="00EA2321" w:rsidRPr="0072071F" w:rsidRDefault="00EA2321" w:rsidP="00EA2321"/>
        </w:tc>
        <w:tc>
          <w:tcPr>
            <w:tcW w:w="2340" w:type="dxa"/>
          </w:tcPr>
          <w:p w14:paraId="6982154E" w14:textId="77777777" w:rsidR="00EA2321" w:rsidRPr="0072071F" w:rsidRDefault="00EA2321" w:rsidP="00EA2321"/>
        </w:tc>
      </w:tr>
      <w:tr w:rsidR="00EA2321" w:rsidRPr="0072071F" w14:paraId="6F0C967E" w14:textId="77777777" w:rsidTr="00E858A1">
        <w:trPr>
          <w:trHeight w:val="530"/>
        </w:trPr>
        <w:tc>
          <w:tcPr>
            <w:tcW w:w="2340" w:type="dxa"/>
          </w:tcPr>
          <w:p w14:paraId="2436E259" w14:textId="77777777" w:rsidR="00EA2321" w:rsidRPr="0072071F" w:rsidRDefault="00EA2321" w:rsidP="00EA2321"/>
        </w:tc>
        <w:tc>
          <w:tcPr>
            <w:tcW w:w="2340" w:type="dxa"/>
          </w:tcPr>
          <w:p w14:paraId="6896357D" w14:textId="77777777" w:rsidR="00EA2321" w:rsidRPr="0072071F" w:rsidRDefault="00EA2321" w:rsidP="00EA2321"/>
        </w:tc>
        <w:tc>
          <w:tcPr>
            <w:tcW w:w="2340" w:type="dxa"/>
          </w:tcPr>
          <w:p w14:paraId="658EEF59" w14:textId="77777777" w:rsidR="00EA2321" w:rsidRPr="0072071F" w:rsidRDefault="00EA2321" w:rsidP="00EA2321"/>
        </w:tc>
        <w:tc>
          <w:tcPr>
            <w:tcW w:w="2340" w:type="dxa"/>
          </w:tcPr>
          <w:p w14:paraId="37811B99" w14:textId="77777777" w:rsidR="00EA2321" w:rsidRPr="0072071F" w:rsidRDefault="00EA2321" w:rsidP="00EA2321"/>
        </w:tc>
      </w:tr>
      <w:tr w:rsidR="00EA2321" w:rsidRPr="0072071F" w14:paraId="5F951A19" w14:textId="77777777" w:rsidTr="00E858A1">
        <w:trPr>
          <w:trHeight w:val="530"/>
        </w:trPr>
        <w:tc>
          <w:tcPr>
            <w:tcW w:w="2340" w:type="dxa"/>
          </w:tcPr>
          <w:p w14:paraId="50F65EC7" w14:textId="77777777" w:rsidR="00EA2321" w:rsidRPr="0072071F" w:rsidRDefault="00EA2321" w:rsidP="00EA2321"/>
        </w:tc>
        <w:tc>
          <w:tcPr>
            <w:tcW w:w="2340" w:type="dxa"/>
          </w:tcPr>
          <w:p w14:paraId="169ECDA4" w14:textId="77777777" w:rsidR="00EA2321" w:rsidRPr="0072071F" w:rsidRDefault="00EA2321" w:rsidP="00EA2321"/>
        </w:tc>
        <w:tc>
          <w:tcPr>
            <w:tcW w:w="2340" w:type="dxa"/>
          </w:tcPr>
          <w:p w14:paraId="6543BBC8" w14:textId="77777777" w:rsidR="00EA2321" w:rsidRPr="0072071F" w:rsidRDefault="00EA2321" w:rsidP="00EA2321"/>
        </w:tc>
        <w:tc>
          <w:tcPr>
            <w:tcW w:w="2340" w:type="dxa"/>
          </w:tcPr>
          <w:p w14:paraId="7287D220" w14:textId="77777777" w:rsidR="00EA2321" w:rsidRPr="0072071F" w:rsidRDefault="00EA2321" w:rsidP="00EA2321"/>
        </w:tc>
      </w:tr>
      <w:tr w:rsidR="00EA2321" w:rsidRPr="0072071F" w14:paraId="7BD57396" w14:textId="77777777" w:rsidTr="00E858A1">
        <w:trPr>
          <w:trHeight w:val="530"/>
        </w:trPr>
        <w:tc>
          <w:tcPr>
            <w:tcW w:w="2340" w:type="dxa"/>
          </w:tcPr>
          <w:p w14:paraId="76171050" w14:textId="77777777" w:rsidR="00EA2321" w:rsidRPr="0072071F" w:rsidRDefault="00EA2321" w:rsidP="00EA2321"/>
        </w:tc>
        <w:tc>
          <w:tcPr>
            <w:tcW w:w="2340" w:type="dxa"/>
          </w:tcPr>
          <w:p w14:paraId="6DD9C818" w14:textId="77777777" w:rsidR="00EA2321" w:rsidRPr="0072071F" w:rsidRDefault="00EA2321" w:rsidP="00EA2321"/>
        </w:tc>
        <w:tc>
          <w:tcPr>
            <w:tcW w:w="2340" w:type="dxa"/>
          </w:tcPr>
          <w:p w14:paraId="56DE2472" w14:textId="77777777" w:rsidR="00EA2321" w:rsidRPr="0072071F" w:rsidRDefault="00EA2321" w:rsidP="00EA2321"/>
        </w:tc>
        <w:tc>
          <w:tcPr>
            <w:tcW w:w="2340" w:type="dxa"/>
          </w:tcPr>
          <w:p w14:paraId="232920A1" w14:textId="77777777" w:rsidR="00EA2321" w:rsidRPr="0072071F" w:rsidRDefault="00EA2321" w:rsidP="00EA2321"/>
        </w:tc>
      </w:tr>
      <w:tr w:rsidR="00EA2321" w:rsidRPr="0072071F" w14:paraId="6550B657" w14:textId="77777777" w:rsidTr="00E858A1">
        <w:trPr>
          <w:trHeight w:val="530"/>
        </w:trPr>
        <w:tc>
          <w:tcPr>
            <w:tcW w:w="2340" w:type="dxa"/>
          </w:tcPr>
          <w:p w14:paraId="46C03D0D" w14:textId="77777777" w:rsidR="00EA2321" w:rsidRPr="0072071F" w:rsidRDefault="00EA2321" w:rsidP="00EA2321"/>
        </w:tc>
        <w:tc>
          <w:tcPr>
            <w:tcW w:w="2340" w:type="dxa"/>
          </w:tcPr>
          <w:p w14:paraId="57F2E36E" w14:textId="77777777" w:rsidR="00EA2321" w:rsidRPr="0072071F" w:rsidRDefault="00EA2321" w:rsidP="00EA2321"/>
        </w:tc>
        <w:tc>
          <w:tcPr>
            <w:tcW w:w="2340" w:type="dxa"/>
          </w:tcPr>
          <w:p w14:paraId="1C0BC649" w14:textId="77777777" w:rsidR="00EA2321" w:rsidRPr="0072071F" w:rsidRDefault="00EA2321" w:rsidP="00EA2321"/>
        </w:tc>
        <w:tc>
          <w:tcPr>
            <w:tcW w:w="2340" w:type="dxa"/>
          </w:tcPr>
          <w:p w14:paraId="0AC29166" w14:textId="77777777" w:rsidR="00EA2321" w:rsidRPr="0072071F" w:rsidRDefault="00EA2321" w:rsidP="00EA2321"/>
        </w:tc>
      </w:tr>
      <w:tr w:rsidR="00EA2321" w:rsidRPr="0072071F" w14:paraId="044778EB" w14:textId="77777777" w:rsidTr="00E858A1">
        <w:trPr>
          <w:trHeight w:val="530"/>
        </w:trPr>
        <w:tc>
          <w:tcPr>
            <w:tcW w:w="2340" w:type="dxa"/>
          </w:tcPr>
          <w:p w14:paraId="647021F6" w14:textId="77777777" w:rsidR="00EA2321" w:rsidRPr="0072071F" w:rsidRDefault="00EA2321" w:rsidP="00EA2321"/>
        </w:tc>
        <w:tc>
          <w:tcPr>
            <w:tcW w:w="2340" w:type="dxa"/>
          </w:tcPr>
          <w:p w14:paraId="3CD3CBF6" w14:textId="77777777" w:rsidR="00EA2321" w:rsidRPr="0072071F" w:rsidRDefault="00EA2321" w:rsidP="00EA2321"/>
        </w:tc>
        <w:tc>
          <w:tcPr>
            <w:tcW w:w="2340" w:type="dxa"/>
          </w:tcPr>
          <w:p w14:paraId="24445DEE" w14:textId="77777777" w:rsidR="00EA2321" w:rsidRPr="0072071F" w:rsidRDefault="00EA2321" w:rsidP="00EA2321"/>
        </w:tc>
        <w:tc>
          <w:tcPr>
            <w:tcW w:w="2340" w:type="dxa"/>
          </w:tcPr>
          <w:p w14:paraId="6DD44AD3" w14:textId="77777777" w:rsidR="00EA2321" w:rsidRPr="0072071F" w:rsidRDefault="00EA2321" w:rsidP="00EA2321"/>
        </w:tc>
      </w:tr>
      <w:tr w:rsidR="00EA2321" w:rsidRPr="0072071F" w14:paraId="1252370A" w14:textId="77777777" w:rsidTr="00E858A1">
        <w:trPr>
          <w:trHeight w:val="530"/>
        </w:trPr>
        <w:tc>
          <w:tcPr>
            <w:tcW w:w="2340" w:type="dxa"/>
          </w:tcPr>
          <w:p w14:paraId="44F67104" w14:textId="77777777" w:rsidR="00EA2321" w:rsidRPr="0072071F" w:rsidRDefault="00EA2321" w:rsidP="00EA2321"/>
        </w:tc>
        <w:tc>
          <w:tcPr>
            <w:tcW w:w="2340" w:type="dxa"/>
          </w:tcPr>
          <w:p w14:paraId="3D5A6F49" w14:textId="77777777" w:rsidR="00EA2321" w:rsidRPr="0072071F" w:rsidRDefault="00EA2321" w:rsidP="00EA2321"/>
        </w:tc>
        <w:tc>
          <w:tcPr>
            <w:tcW w:w="2340" w:type="dxa"/>
          </w:tcPr>
          <w:p w14:paraId="516C0C46" w14:textId="77777777" w:rsidR="00EA2321" w:rsidRPr="0072071F" w:rsidRDefault="00EA2321" w:rsidP="00EA2321"/>
        </w:tc>
        <w:tc>
          <w:tcPr>
            <w:tcW w:w="2340" w:type="dxa"/>
          </w:tcPr>
          <w:p w14:paraId="391FC195" w14:textId="77777777" w:rsidR="00EA2321" w:rsidRPr="0072071F" w:rsidRDefault="00EA2321" w:rsidP="00EA2321"/>
        </w:tc>
      </w:tr>
      <w:tr w:rsidR="00EA2321" w:rsidRPr="0072071F" w14:paraId="632E6186" w14:textId="77777777" w:rsidTr="00E858A1">
        <w:trPr>
          <w:trHeight w:val="530"/>
        </w:trPr>
        <w:tc>
          <w:tcPr>
            <w:tcW w:w="2340" w:type="dxa"/>
          </w:tcPr>
          <w:p w14:paraId="7716402A" w14:textId="77777777" w:rsidR="00EA2321" w:rsidRPr="0072071F" w:rsidRDefault="00EA2321" w:rsidP="00EA2321"/>
        </w:tc>
        <w:tc>
          <w:tcPr>
            <w:tcW w:w="2340" w:type="dxa"/>
          </w:tcPr>
          <w:p w14:paraId="2BA87AAE" w14:textId="77777777" w:rsidR="00EA2321" w:rsidRPr="0072071F" w:rsidRDefault="00EA2321" w:rsidP="00EA2321"/>
        </w:tc>
        <w:tc>
          <w:tcPr>
            <w:tcW w:w="2340" w:type="dxa"/>
          </w:tcPr>
          <w:p w14:paraId="79771C94" w14:textId="77777777" w:rsidR="00EA2321" w:rsidRPr="0072071F" w:rsidRDefault="00EA2321" w:rsidP="00EA2321"/>
        </w:tc>
        <w:tc>
          <w:tcPr>
            <w:tcW w:w="2340" w:type="dxa"/>
          </w:tcPr>
          <w:p w14:paraId="699062E2" w14:textId="77777777" w:rsidR="00EA2321" w:rsidRPr="0072071F" w:rsidRDefault="00EA2321" w:rsidP="00EA2321"/>
        </w:tc>
      </w:tr>
      <w:tr w:rsidR="00EA2321" w:rsidRPr="0072071F" w14:paraId="694F29BB" w14:textId="77777777" w:rsidTr="00E858A1">
        <w:trPr>
          <w:trHeight w:val="530"/>
        </w:trPr>
        <w:tc>
          <w:tcPr>
            <w:tcW w:w="2340" w:type="dxa"/>
          </w:tcPr>
          <w:p w14:paraId="05604154" w14:textId="77777777" w:rsidR="00EA2321" w:rsidRPr="0072071F" w:rsidRDefault="00EA2321" w:rsidP="00EA2321"/>
        </w:tc>
        <w:tc>
          <w:tcPr>
            <w:tcW w:w="2340" w:type="dxa"/>
          </w:tcPr>
          <w:p w14:paraId="58B6D95A" w14:textId="77777777" w:rsidR="00EA2321" w:rsidRPr="0072071F" w:rsidRDefault="00EA2321" w:rsidP="00EA2321"/>
        </w:tc>
        <w:tc>
          <w:tcPr>
            <w:tcW w:w="2340" w:type="dxa"/>
          </w:tcPr>
          <w:p w14:paraId="79BD477B" w14:textId="77777777" w:rsidR="00EA2321" w:rsidRPr="0072071F" w:rsidRDefault="00EA2321" w:rsidP="00EA2321"/>
        </w:tc>
        <w:tc>
          <w:tcPr>
            <w:tcW w:w="2340" w:type="dxa"/>
          </w:tcPr>
          <w:p w14:paraId="6D6C2833" w14:textId="77777777" w:rsidR="00EA2321" w:rsidRPr="0072071F" w:rsidRDefault="00EA2321" w:rsidP="00EA2321"/>
        </w:tc>
      </w:tr>
      <w:tr w:rsidR="00EA2321" w:rsidRPr="0072071F" w14:paraId="1942153D" w14:textId="77777777" w:rsidTr="00E858A1">
        <w:trPr>
          <w:trHeight w:val="530"/>
        </w:trPr>
        <w:tc>
          <w:tcPr>
            <w:tcW w:w="2340" w:type="dxa"/>
          </w:tcPr>
          <w:p w14:paraId="1D00D8DB" w14:textId="77777777" w:rsidR="00EA2321" w:rsidRPr="0072071F" w:rsidRDefault="00EA2321" w:rsidP="00EA2321"/>
        </w:tc>
        <w:tc>
          <w:tcPr>
            <w:tcW w:w="2340" w:type="dxa"/>
          </w:tcPr>
          <w:p w14:paraId="448C0EF1" w14:textId="77777777" w:rsidR="00EA2321" w:rsidRPr="0072071F" w:rsidRDefault="00EA2321" w:rsidP="00EA2321"/>
        </w:tc>
        <w:tc>
          <w:tcPr>
            <w:tcW w:w="2340" w:type="dxa"/>
          </w:tcPr>
          <w:p w14:paraId="4C261508" w14:textId="77777777" w:rsidR="00EA2321" w:rsidRPr="0072071F" w:rsidRDefault="00EA2321" w:rsidP="00EA2321"/>
        </w:tc>
        <w:tc>
          <w:tcPr>
            <w:tcW w:w="2340" w:type="dxa"/>
          </w:tcPr>
          <w:p w14:paraId="6C01B9CE" w14:textId="77777777" w:rsidR="00EA2321" w:rsidRPr="0072071F" w:rsidRDefault="00EA2321" w:rsidP="00EA2321"/>
        </w:tc>
      </w:tr>
      <w:tr w:rsidR="00EA2321" w:rsidRPr="0072071F" w14:paraId="7C13C000" w14:textId="77777777" w:rsidTr="00E858A1">
        <w:trPr>
          <w:trHeight w:val="530"/>
        </w:trPr>
        <w:tc>
          <w:tcPr>
            <w:tcW w:w="2340" w:type="dxa"/>
          </w:tcPr>
          <w:p w14:paraId="17359350" w14:textId="77777777" w:rsidR="00EA2321" w:rsidRPr="0072071F" w:rsidRDefault="00EA2321" w:rsidP="00EA2321"/>
        </w:tc>
        <w:tc>
          <w:tcPr>
            <w:tcW w:w="2340" w:type="dxa"/>
          </w:tcPr>
          <w:p w14:paraId="7D6128D8" w14:textId="77777777" w:rsidR="00EA2321" w:rsidRPr="0072071F" w:rsidRDefault="00EA2321" w:rsidP="00EA2321"/>
        </w:tc>
        <w:tc>
          <w:tcPr>
            <w:tcW w:w="2340" w:type="dxa"/>
          </w:tcPr>
          <w:p w14:paraId="1368DCEF" w14:textId="77777777" w:rsidR="00EA2321" w:rsidRPr="0072071F" w:rsidRDefault="00EA2321" w:rsidP="00EA2321"/>
        </w:tc>
        <w:tc>
          <w:tcPr>
            <w:tcW w:w="2340" w:type="dxa"/>
          </w:tcPr>
          <w:p w14:paraId="38F0770B" w14:textId="77777777" w:rsidR="00EA2321" w:rsidRPr="0072071F" w:rsidRDefault="00EA2321" w:rsidP="00EA2321"/>
        </w:tc>
      </w:tr>
      <w:tr w:rsidR="00EA2321" w:rsidRPr="0072071F" w14:paraId="13256DDF" w14:textId="77777777" w:rsidTr="00E858A1">
        <w:trPr>
          <w:trHeight w:val="530"/>
        </w:trPr>
        <w:tc>
          <w:tcPr>
            <w:tcW w:w="2340" w:type="dxa"/>
          </w:tcPr>
          <w:p w14:paraId="1CB9CC7E" w14:textId="77777777" w:rsidR="00EA2321" w:rsidRPr="0072071F" w:rsidRDefault="00EA2321" w:rsidP="00EA2321"/>
        </w:tc>
        <w:tc>
          <w:tcPr>
            <w:tcW w:w="2340" w:type="dxa"/>
          </w:tcPr>
          <w:p w14:paraId="1EE6C76E" w14:textId="77777777" w:rsidR="00EA2321" w:rsidRPr="0072071F" w:rsidRDefault="00EA2321" w:rsidP="00EA2321"/>
        </w:tc>
        <w:tc>
          <w:tcPr>
            <w:tcW w:w="2340" w:type="dxa"/>
          </w:tcPr>
          <w:p w14:paraId="167D8FA5" w14:textId="77777777" w:rsidR="00EA2321" w:rsidRPr="0072071F" w:rsidRDefault="00EA2321" w:rsidP="00EA2321"/>
        </w:tc>
        <w:tc>
          <w:tcPr>
            <w:tcW w:w="2340" w:type="dxa"/>
          </w:tcPr>
          <w:p w14:paraId="69FC67C2" w14:textId="77777777" w:rsidR="00EA2321" w:rsidRPr="0072071F" w:rsidRDefault="00EA2321" w:rsidP="00EA2321"/>
        </w:tc>
      </w:tr>
      <w:tr w:rsidR="00EA2321" w:rsidRPr="0072071F" w14:paraId="0D57F1D6" w14:textId="77777777" w:rsidTr="00E858A1">
        <w:trPr>
          <w:trHeight w:val="530"/>
        </w:trPr>
        <w:tc>
          <w:tcPr>
            <w:tcW w:w="2340" w:type="dxa"/>
          </w:tcPr>
          <w:p w14:paraId="1DF4C92C" w14:textId="77777777" w:rsidR="00EA2321" w:rsidRPr="0072071F" w:rsidRDefault="00EA2321" w:rsidP="00EA2321"/>
        </w:tc>
        <w:tc>
          <w:tcPr>
            <w:tcW w:w="2340" w:type="dxa"/>
          </w:tcPr>
          <w:p w14:paraId="52D6698F" w14:textId="77777777" w:rsidR="00EA2321" w:rsidRPr="0072071F" w:rsidRDefault="00EA2321" w:rsidP="00EA2321"/>
        </w:tc>
        <w:tc>
          <w:tcPr>
            <w:tcW w:w="2340" w:type="dxa"/>
          </w:tcPr>
          <w:p w14:paraId="069C8538" w14:textId="77777777" w:rsidR="00EA2321" w:rsidRPr="0072071F" w:rsidRDefault="00EA2321" w:rsidP="00EA2321"/>
        </w:tc>
        <w:tc>
          <w:tcPr>
            <w:tcW w:w="2340" w:type="dxa"/>
          </w:tcPr>
          <w:p w14:paraId="3DAF68E5" w14:textId="77777777" w:rsidR="00EA2321" w:rsidRPr="0072071F" w:rsidRDefault="00EA2321" w:rsidP="00EA2321"/>
        </w:tc>
      </w:tr>
      <w:tr w:rsidR="00EA2321" w:rsidRPr="0072071F" w14:paraId="02C01D35" w14:textId="77777777" w:rsidTr="00E858A1">
        <w:trPr>
          <w:trHeight w:val="530"/>
        </w:trPr>
        <w:tc>
          <w:tcPr>
            <w:tcW w:w="2340" w:type="dxa"/>
          </w:tcPr>
          <w:p w14:paraId="01E54DA7" w14:textId="77777777" w:rsidR="00EA2321" w:rsidRPr="0072071F" w:rsidRDefault="00EA2321" w:rsidP="00EA2321"/>
        </w:tc>
        <w:tc>
          <w:tcPr>
            <w:tcW w:w="2340" w:type="dxa"/>
          </w:tcPr>
          <w:p w14:paraId="54E0A7E7" w14:textId="77777777" w:rsidR="00EA2321" w:rsidRPr="0072071F" w:rsidRDefault="00EA2321" w:rsidP="00EA2321"/>
        </w:tc>
        <w:tc>
          <w:tcPr>
            <w:tcW w:w="2340" w:type="dxa"/>
          </w:tcPr>
          <w:p w14:paraId="49963784" w14:textId="77777777" w:rsidR="00EA2321" w:rsidRPr="0072071F" w:rsidRDefault="00EA2321" w:rsidP="00EA2321"/>
        </w:tc>
        <w:tc>
          <w:tcPr>
            <w:tcW w:w="2340" w:type="dxa"/>
          </w:tcPr>
          <w:p w14:paraId="22DC9155" w14:textId="77777777" w:rsidR="00EA2321" w:rsidRPr="0072071F" w:rsidRDefault="00EA2321" w:rsidP="00EA2321"/>
        </w:tc>
      </w:tr>
      <w:tr w:rsidR="00EA2321" w:rsidRPr="0072071F" w14:paraId="3B446CDF" w14:textId="77777777" w:rsidTr="00E858A1">
        <w:trPr>
          <w:trHeight w:val="530"/>
        </w:trPr>
        <w:tc>
          <w:tcPr>
            <w:tcW w:w="2340" w:type="dxa"/>
          </w:tcPr>
          <w:p w14:paraId="1F2D3DFE" w14:textId="77777777" w:rsidR="00EA2321" w:rsidRPr="0072071F" w:rsidRDefault="00EA2321" w:rsidP="00EA2321"/>
        </w:tc>
        <w:tc>
          <w:tcPr>
            <w:tcW w:w="2340" w:type="dxa"/>
          </w:tcPr>
          <w:p w14:paraId="25AFF48C" w14:textId="77777777" w:rsidR="00EA2321" w:rsidRPr="0072071F" w:rsidRDefault="00EA2321" w:rsidP="00EA2321"/>
        </w:tc>
        <w:tc>
          <w:tcPr>
            <w:tcW w:w="2340" w:type="dxa"/>
          </w:tcPr>
          <w:p w14:paraId="6A455CF9" w14:textId="77777777" w:rsidR="00EA2321" w:rsidRPr="0072071F" w:rsidRDefault="00EA2321" w:rsidP="00EA2321"/>
        </w:tc>
        <w:tc>
          <w:tcPr>
            <w:tcW w:w="2340" w:type="dxa"/>
          </w:tcPr>
          <w:p w14:paraId="020CAC8E" w14:textId="77777777" w:rsidR="00EA2321" w:rsidRPr="0072071F" w:rsidRDefault="00EA2321" w:rsidP="00EA2321"/>
        </w:tc>
      </w:tr>
    </w:tbl>
    <w:p w14:paraId="4B118413" w14:textId="77777777" w:rsidR="00EA2321" w:rsidRDefault="00EA2321" w:rsidP="00AE1474">
      <w:pPr>
        <w:tabs>
          <w:tab w:val="left" w:pos="1566"/>
        </w:tabs>
      </w:pPr>
    </w:p>
    <w:p w14:paraId="209FEBA3" w14:textId="366B5E4D" w:rsidR="00AE1474" w:rsidRDefault="00AE1474" w:rsidP="00AE1474">
      <w:pPr>
        <w:pStyle w:val="NoSpacing"/>
      </w:pPr>
    </w:p>
    <w:p w14:paraId="500D72BC" w14:textId="77777777" w:rsidR="00DA4517" w:rsidRDefault="00DA4517" w:rsidP="00AE1474">
      <w:pPr>
        <w:pStyle w:val="NoSpacing"/>
      </w:pPr>
    </w:p>
    <w:tbl>
      <w:tblPr>
        <w:tblStyle w:val="Monochrome"/>
        <w:tblW w:w="0" w:type="auto"/>
        <w:tblLook w:val="0400" w:firstRow="0" w:lastRow="0" w:firstColumn="0" w:lastColumn="0" w:noHBand="0" w:noVBand="1"/>
      </w:tblPr>
      <w:tblGrid>
        <w:gridCol w:w="6030"/>
        <w:gridCol w:w="3330"/>
      </w:tblGrid>
      <w:tr w:rsidR="00EA2321" w14:paraId="2FB243FA" w14:textId="77777777" w:rsidTr="00EA2321">
        <w:tc>
          <w:tcPr>
            <w:tcW w:w="6030" w:type="dxa"/>
            <w:tcBorders>
              <w:top w:val="single" w:sz="4" w:space="0" w:color="auto"/>
              <w:left w:val="nil"/>
              <w:bottom w:val="nil"/>
              <w:right w:val="nil"/>
            </w:tcBorders>
            <w:hideMark/>
          </w:tcPr>
          <w:p w14:paraId="321F8516" w14:textId="69BC866C" w:rsidR="00EA2321" w:rsidRPr="00EA2321" w:rsidRDefault="00667A18" w:rsidP="00EA2321">
            <w:r>
              <w:t>Lab</w:t>
            </w:r>
            <w:r w:rsidR="00EA2321">
              <w:t xml:space="preserve"> Director</w:t>
            </w:r>
          </w:p>
        </w:tc>
        <w:tc>
          <w:tcPr>
            <w:tcW w:w="3330" w:type="dxa"/>
            <w:tcBorders>
              <w:top w:val="single" w:sz="4" w:space="0" w:color="auto"/>
              <w:left w:val="nil"/>
              <w:bottom w:val="nil"/>
              <w:right w:val="nil"/>
            </w:tcBorders>
            <w:hideMark/>
          </w:tcPr>
          <w:p w14:paraId="7E4171A8" w14:textId="77777777" w:rsidR="00EA2321" w:rsidRPr="00EA2321" w:rsidRDefault="00EA2321" w:rsidP="00EA2321">
            <w:r>
              <w:t xml:space="preserve">Revision </w:t>
            </w:r>
            <w:r w:rsidRPr="00EA2321">
              <w:t>Date</w:t>
            </w:r>
          </w:p>
        </w:tc>
      </w:tr>
    </w:tbl>
    <w:p w14:paraId="64E690BB" w14:textId="77777777" w:rsidR="00EA2321" w:rsidRPr="00EA2321" w:rsidRDefault="00EA2321" w:rsidP="00AB7AB4"/>
    <w:p w14:paraId="7C4B37A3"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300D52" w14:paraId="190259C6" w14:textId="77777777" w:rsidTr="00663377">
        <w:trPr>
          <w:cnfStyle w:val="100000000000" w:firstRow="1" w:lastRow="0" w:firstColumn="0" w:lastColumn="0" w:oddVBand="0" w:evenVBand="0" w:oddHBand="0" w:evenHBand="0" w:firstRowFirstColumn="0" w:firstRowLastColumn="0" w:lastRowFirstColumn="0" w:lastRowLastColumn="0"/>
        </w:trPr>
        <w:tc>
          <w:tcPr>
            <w:tcW w:w="1440" w:type="dxa"/>
          </w:tcPr>
          <w:p w14:paraId="4A106DB9" w14:textId="77777777" w:rsidR="00300D52" w:rsidRDefault="00300D52" w:rsidP="00663377">
            <w:r>
              <w:t>Date</w:t>
            </w:r>
          </w:p>
        </w:tc>
        <w:tc>
          <w:tcPr>
            <w:tcW w:w="7910" w:type="dxa"/>
          </w:tcPr>
          <w:p w14:paraId="734E2C31" w14:textId="77777777" w:rsidR="00300D52" w:rsidRDefault="00300D52" w:rsidP="00663377">
            <w:r>
              <w:t>Revision</w:t>
            </w:r>
          </w:p>
        </w:tc>
      </w:tr>
      <w:tr w:rsidR="00300D52" w14:paraId="6BA0C73B" w14:textId="77777777" w:rsidTr="00663377">
        <w:tc>
          <w:tcPr>
            <w:tcW w:w="1440" w:type="dxa"/>
          </w:tcPr>
          <w:p w14:paraId="0A3AD215" w14:textId="03AEA539" w:rsidR="00300D52" w:rsidRDefault="00300D52" w:rsidP="00663377">
            <w:r>
              <w:t>09-19-18</w:t>
            </w:r>
          </w:p>
        </w:tc>
        <w:tc>
          <w:tcPr>
            <w:tcW w:w="7910" w:type="dxa"/>
          </w:tcPr>
          <w:p w14:paraId="0D9A183E" w14:textId="77777777" w:rsidR="00300D52" w:rsidRDefault="00300D52" w:rsidP="00663377">
            <w:r>
              <w:t>Updated EHS name and logo and format and revised the Exposure/unintended contact section (AKJ)</w:t>
            </w:r>
          </w:p>
        </w:tc>
      </w:tr>
      <w:tr w:rsidR="00300D52" w14:paraId="7710D83C" w14:textId="77777777" w:rsidTr="00663377">
        <w:tc>
          <w:tcPr>
            <w:tcW w:w="1440" w:type="dxa"/>
          </w:tcPr>
          <w:p w14:paraId="120811EE" w14:textId="42854DC3" w:rsidR="00300D52" w:rsidRDefault="00854A83" w:rsidP="00663377">
            <w:r>
              <w:t>02-25-19</w:t>
            </w:r>
          </w:p>
        </w:tc>
        <w:tc>
          <w:tcPr>
            <w:tcW w:w="7910" w:type="dxa"/>
          </w:tcPr>
          <w:p w14:paraId="5AA495BA" w14:textId="40B4D65E" w:rsidR="00300D52" w:rsidRDefault="00854A83" w:rsidP="00663377">
            <w:r>
              <w:t>Updated links (DML)</w:t>
            </w:r>
          </w:p>
        </w:tc>
      </w:tr>
      <w:tr w:rsidR="005C567D" w14:paraId="7C8C998B" w14:textId="77777777" w:rsidTr="00663377">
        <w:tc>
          <w:tcPr>
            <w:tcW w:w="1440" w:type="dxa"/>
          </w:tcPr>
          <w:p w14:paraId="65CE7CE9" w14:textId="28F853A3" w:rsidR="005C567D" w:rsidRDefault="007B0444" w:rsidP="00663377">
            <w:r>
              <w:t>05-12-22</w:t>
            </w:r>
          </w:p>
        </w:tc>
        <w:tc>
          <w:tcPr>
            <w:tcW w:w="7910" w:type="dxa"/>
          </w:tcPr>
          <w:p w14:paraId="3D9AF3ED" w14:textId="6D3F0F47" w:rsidR="005C567D" w:rsidRDefault="007B0444" w:rsidP="00663377">
            <w:r>
              <w:t>Removed emergency response information (LGS)</w:t>
            </w:r>
            <w:bookmarkStart w:id="10" w:name="_GoBack"/>
            <w:bookmarkEnd w:id="10"/>
          </w:p>
        </w:tc>
      </w:tr>
    </w:tbl>
    <w:p w14:paraId="6975EAC8" w14:textId="77777777" w:rsidR="00504516" w:rsidRPr="0072071F" w:rsidRDefault="00504516" w:rsidP="00441AC9"/>
    <w:sectPr w:rsidR="00504516" w:rsidRPr="0072071F"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B9FE" w14:textId="77777777" w:rsidR="001258FC" w:rsidRPr="005D7C28" w:rsidRDefault="001258FC" w:rsidP="005D7C28">
      <w:r>
        <w:separator/>
      </w:r>
    </w:p>
    <w:p w14:paraId="410A0F01" w14:textId="77777777" w:rsidR="001258FC" w:rsidRDefault="001258FC"/>
    <w:p w14:paraId="39EE6903" w14:textId="77777777" w:rsidR="001258FC" w:rsidRDefault="001258FC"/>
  </w:endnote>
  <w:endnote w:type="continuationSeparator" w:id="0">
    <w:p w14:paraId="3F7E2392" w14:textId="77777777" w:rsidR="001258FC" w:rsidRPr="005D7C28" w:rsidRDefault="001258FC" w:rsidP="005D7C28">
      <w:r>
        <w:continuationSeparator/>
      </w:r>
    </w:p>
    <w:p w14:paraId="6527800A" w14:textId="77777777" w:rsidR="001258FC" w:rsidRDefault="001258FC"/>
    <w:p w14:paraId="3767DDF8" w14:textId="77777777" w:rsidR="001258FC" w:rsidRDefault="00125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35318CDF" w14:textId="76EBD276" w:rsidR="00BA049A" w:rsidRPr="005D7C28" w:rsidRDefault="00E66110" w:rsidP="00BA049A">
            <w:pPr>
              <w:pStyle w:val="Footer"/>
            </w:pPr>
            <w:r>
              <w:t>Nitric Acid</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7B0444">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7B0444">
              <w:rPr>
                <w:rStyle w:val="Strong"/>
                <w:noProof/>
              </w:rPr>
              <w:t>5</w:t>
            </w:r>
            <w:r w:rsidR="00BA049A" w:rsidRPr="00EE222D">
              <w:rPr>
                <w:rStyle w:val="Strong"/>
              </w:rPr>
              <w:fldChar w:fldCharType="end"/>
            </w:r>
          </w:p>
        </w:sdtContent>
      </w:sdt>
    </w:sdtContent>
  </w:sdt>
  <w:p w14:paraId="48F624D2" w14:textId="284D314A"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7B0444">
      <w:rPr>
        <w:noProof/>
      </w:rPr>
      <w:t>Revision Date:  05/12/22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54B330BC" w14:textId="05F59000" w:rsidR="009E7C06" w:rsidRPr="005D7C28" w:rsidRDefault="007F3CCD" w:rsidP="005D7C28">
            <w:pPr>
              <w:pStyle w:val="Footer"/>
            </w:pPr>
            <w:r w:rsidRPr="007F3CCD">
              <w:t>Nitric Acid</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7B0444">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7B0444">
              <w:rPr>
                <w:rStyle w:val="Strong"/>
                <w:noProof/>
              </w:rPr>
              <w:t>5</w:t>
            </w:r>
            <w:r w:rsidR="009E7C06" w:rsidRPr="00EE222D">
              <w:rPr>
                <w:rStyle w:val="Strong"/>
              </w:rPr>
              <w:fldChar w:fldCharType="end"/>
            </w:r>
          </w:p>
        </w:sdtContent>
      </w:sdt>
    </w:sdtContent>
  </w:sdt>
  <w:p w14:paraId="79618F9C" w14:textId="3BB6C21F"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7B0444">
      <w:rPr>
        <w:noProof/>
      </w:rPr>
      <w:t>Revision Date:  05/12/22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308A" w14:textId="77777777" w:rsidR="001258FC" w:rsidRPr="005D7C28" w:rsidRDefault="001258FC" w:rsidP="005D7C28">
      <w:r>
        <w:separator/>
      </w:r>
    </w:p>
    <w:p w14:paraId="6130066E" w14:textId="77777777" w:rsidR="001258FC" w:rsidRDefault="001258FC"/>
    <w:p w14:paraId="0A73A42C" w14:textId="77777777" w:rsidR="001258FC" w:rsidRDefault="001258FC"/>
  </w:footnote>
  <w:footnote w:type="continuationSeparator" w:id="0">
    <w:p w14:paraId="409B1299" w14:textId="77777777" w:rsidR="001258FC" w:rsidRPr="005D7C28" w:rsidRDefault="001258FC" w:rsidP="005D7C28">
      <w:r>
        <w:continuationSeparator/>
      </w:r>
    </w:p>
    <w:p w14:paraId="18254E34" w14:textId="77777777" w:rsidR="001258FC" w:rsidRDefault="001258FC"/>
    <w:p w14:paraId="6A35D377" w14:textId="77777777" w:rsidR="001258FC" w:rsidRDefault="001258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5D2A"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363E" w14:textId="77777777" w:rsidR="009E7C06" w:rsidRDefault="009E7C06">
    <w:pPr>
      <w:pStyle w:val="Header"/>
    </w:pPr>
  </w:p>
  <w:p w14:paraId="0720CA9C" w14:textId="77777777" w:rsidR="009E7C06" w:rsidRDefault="009E7C06">
    <w:pPr>
      <w:pStyle w:val="Header"/>
    </w:pPr>
    <w:r w:rsidRPr="00A41FE4">
      <w:rPr>
        <w:noProof/>
      </w:rPr>
      <w:drawing>
        <wp:inline distT="0" distB="0" distL="0" distR="0" wp14:anchorId="3D9926F7" wp14:editId="3778B383">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C78FC"/>
    <w:multiLevelType w:val="multilevel"/>
    <w:tmpl w:val="0DAE0F9A"/>
    <w:numStyleLink w:val="H1BL"/>
  </w:abstractNum>
  <w:abstractNum w:abstractNumId="2" w15:restartNumberingAfterBreak="0">
    <w:nsid w:val="01961625"/>
    <w:multiLevelType w:val="multilevel"/>
    <w:tmpl w:val="D08AF332"/>
    <w:numStyleLink w:val="H3N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837F67"/>
    <w:multiLevelType w:val="multilevel"/>
    <w:tmpl w:val="0DAE0F9A"/>
    <w:numStyleLink w:val="H1BL"/>
  </w:abstractNum>
  <w:abstractNum w:abstractNumId="6"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46B31D8"/>
    <w:multiLevelType w:val="hybridMultilevel"/>
    <w:tmpl w:val="ECB0C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CDF3990"/>
    <w:multiLevelType w:val="multilevel"/>
    <w:tmpl w:val="91A4CB42"/>
    <w:numStyleLink w:val="H1NL"/>
  </w:abstractNum>
  <w:abstractNum w:abstractNumId="20"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BE5992"/>
    <w:multiLevelType w:val="multilevel"/>
    <w:tmpl w:val="D08AF332"/>
    <w:numStyleLink w:val="H3NL"/>
  </w:abstractNum>
  <w:abstractNum w:abstractNumId="2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3" w15:restartNumberingAfterBreak="0">
    <w:nsid w:val="53A17E86"/>
    <w:multiLevelType w:val="multilevel"/>
    <w:tmpl w:val="91A4CB42"/>
    <w:numStyleLink w:val="H1NL"/>
  </w:abstractNum>
  <w:abstractNum w:abstractNumId="24" w15:restartNumberingAfterBreak="0">
    <w:nsid w:val="547E22F2"/>
    <w:multiLevelType w:val="multilevel"/>
    <w:tmpl w:val="91A4CB42"/>
    <w:numStyleLink w:val="H1NL"/>
  </w:abstractNum>
  <w:abstractNum w:abstractNumId="25" w15:restartNumberingAfterBreak="0">
    <w:nsid w:val="56554ED0"/>
    <w:multiLevelType w:val="multilevel"/>
    <w:tmpl w:val="7F7AF038"/>
    <w:numStyleLink w:val="H4NL"/>
  </w:abstractNum>
  <w:abstractNum w:abstractNumId="26"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7" w15:restartNumberingAfterBreak="0">
    <w:nsid w:val="57C61EA8"/>
    <w:multiLevelType w:val="multilevel"/>
    <w:tmpl w:val="0DAE0F9A"/>
    <w:numStyleLink w:val="H1BL"/>
  </w:abstractNum>
  <w:abstractNum w:abstractNumId="28" w15:restartNumberingAfterBreak="0">
    <w:nsid w:val="59B531AE"/>
    <w:multiLevelType w:val="multilevel"/>
    <w:tmpl w:val="D58C03F2"/>
    <w:numStyleLink w:val="H2NL"/>
  </w:abstractNum>
  <w:abstractNum w:abstractNumId="2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3" w15:restartNumberingAfterBreak="0">
    <w:nsid w:val="65485019"/>
    <w:multiLevelType w:val="multilevel"/>
    <w:tmpl w:val="0DAE0F9A"/>
    <w:numStyleLink w:val="H1BL"/>
  </w:abstractNum>
  <w:abstractNum w:abstractNumId="34" w15:restartNumberingAfterBreak="0">
    <w:nsid w:val="65D32214"/>
    <w:multiLevelType w:val="multilevel"/>
    <w:tmpl w:val="0DAE0F9A"/>
    <w:numStyleLink w:val="H1BL"/>
  </w:abstractNum>
  <w:abstractNum w:abstractNumId="35" w15:restartNumberingAfterBreak="0">
    <w:nsid w:val="69EB2CA1"/>
    <w:multiLevelType w:val="multilevel"/>
    <w:tmpl w:val="D08AF332"/>
    <w:numStyleLink w:val="H3NL"/>
  </w:abstractNum>
  <w:abstractNum w:abstractNumId="36" w15:restartNumberingAfterBreak="0">
    <w:nsid w:val="6B8A4E40"/>
    <w:multiLevelType w:val="multilevel"/>
    <w:tmpl w:val="D58C03F2"/>
    <w:numStyleLink w:val="H2NL"/>
  </w:abstractNum>
  <w:abstractNum w:abstractNumId="37"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F205B52"/>
    <w:multiLevelType w:val="multilevel"/>
    <w:tmpl w:val="D08AF332"/>
    <w:numStyleLink w:val="H3NL"/>
  </w:abstractNum>
  <w:abstractNum w:abstractNumId="39" w15:restartNumberingAfterBreak="0">
    <w:nsid w:val="73A14940"/>
    <w:multiLevelType w:val="multilevel"/>
    <w:tmpl w:val="0DAE0F9A"/>
    <w:numStyleLink w:val="H1B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B43171F"/>
    <w:multiLevelType w:val="multilevel"/>
    <w:tmpl w:val="91A4CB42"/>
    <w:numStyleLink w:val="H1NL"/>
  </w:abstractNum>
  <w:abstractNum w:abstractNumId="46" w15:restartNumberingAfterBreak="0">
    <w:nsid w:val="7BD30ED9"/>
    <w:multiLevelType w:val="multilevel"/>
    <w:tmpl w:val="0DAE0F9A"/>
    <w:numStyleLink w:val="H1B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abstractNumId w:val="0"/>
  </w:num>
  <w:num w:numId="2">
    <w:abstractNumId w:val="43"/>
  </w:num>
  <w:num w:numId="3">
    <w:abstractNumId w:val="18"/>
  </w:num>
  <w:num w:numId="4">
    <w:abstractNumId w:val="4"/>
  </w:num>
  <w:num w:numId="5">
    <w:abstractNumId w:val="14"/>
  </w:num>
  <w:num w:numId="6">
    <w:abstractNumId w:val="29"/>
  </w:num>
  <w:num w:numId="7">
    <w:abstractNumId w:val="13"/>
  </w:num>
  <w:num w:numId="8">
    <w:abstractNumId w:val="22"/>
  </w:num>
  <w:num w:numId="9">
    <w:abstractNumId w:val="47"/>
  </w:num>
  <w:num w:numId="10">
    <w:abstractNumId w:val="9"/>
  </w:num>
  <w:num w:numId="11">
    <w:abstractNumId w:val="30"/>
  </w:num>
  <w:num w:numId="12">
    <w:abstractNumId w:val="32"/>
  </w:num>
  <w:num w:numId="13">
    <w:abstractNumId w:val="15"/>
  </w:num>
  <w:num w:numId="14">
    <w:abstractNumId w:val="8"/>
  </w:num>
  <w:num w:numId="15">
    <w:abstractNumId w:val="37"/>
  </w:num>
  <w:num w:numId="16">
    <w:abstractNumId w:val="1"/>
  </w:num>
  <w:num w:numId="17">
    <w:abstractNumId w:val="5"/>
  </w:num>
  <w:num w:numId="18">
    <w:abstractNumId w:val="46"/>
  </w:num>
  <w:num w:numId="19">
    <w:abstractNumId w:val="27"/>
  </w:num>
  <w:num w:numId="20">
    <w:abstractNumId w:val="39"/>
  </w:num>
  <w:num w:numId="21">
    <w:abstractNumId w:val="31"/>
  </w:num>
  <w:num w:numId="22">
    <w:abstractNumId w:val="19"/>
  </w:num>
  <w:num w:numId="23">
    <w:abstractNumId w:val="11"/>
  </w:num>
  <w:num w:numId="24">
    <w:abstractNumId w:val="20"/>
  </w:num>
  <w:num w:numId="25">
    <w:abstractNumId w:val="3"/>
  </w:num>
  <w:num w:numId="26">
    <w:abstractNumId w:val="23"/>
  </w:num>
  <w:num w:numId="27">
    <w:abstractNumId w:val="16"/>
  </w:num>
  <w:num w:numId="28">
    <w:abstractNumId w:val="21"/>
  </w:num>
  <w:num w:numId="29">
    <w:abstractNumId w:val="40"/>
  </w:num>
  <w:num w:numId="30">
    <w:abstractNumId w:val="26"/>
  </w:num>
  <w:num w:numId="31">
    <w:abstractNumId w:val="35"/>
  </w:num>
  <w:num w:numId="32">
    <w:abstractNumId w:val="28"/>
  </w:num>
  <w:num w:numId="33">
    <w:abstractNumId w:val="38"/>
  </w:num>
  <w:num w:numId="34">
    <w:abstractNumId w:val="36"/>
  </w:num>
  <w:num w:numId="35">
    <w:abstractNumId w:val="2"/>
  </w:num>
  <w:num w:numId="36">
    <w:abstractNumId w:val="25"/>
  </w:num>
  <w:num w:numId="37">
    <w:abstractNumId w:val="42"/>
  </w:num>
  <w:num w:numId="38">
    <w:abstractNumId w:val="10"/>
  </w:num>
  <w:num w:numId="39">
    <w:abstractNumId w:val="44"/>
  </w:num>
  <w:num w:numId="40">
    <w:abstractNumId w:val="7"/>
  </w:num>
  <w:num w:numId="41">
    <w:abstractNumId w:val="33"/>
  </w:num>
  <w:num w:numId="42">
    <w:abstractNumId w:val="34"/>
  </w:num>
  <w:num w:numId="43">
    <w:abstractNumId w:val="17"/>
  </w:num>
  <w:num w:numId="44">
    <w:abstractNumId w:val="41"/>
  </w:num>
  <w:num w:numId="45">
    <w:abstractNumId w:val="24"/>
  </w:num>
  <w:num w:numId="46">
    <w:abstractNumId w:val="45"/>
  </w:num>
  <w:num w:numId="47">
    <w:abstractNumId w:val="48"/>
  </w:num>
  <w:num w:numId="48">
    <w:abstractNumId w:val="12"/>
  </w:num>
  <w:num w:numId="4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B0"/>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39C5"/>
    <w:rsid w:val="000A6ABF"/>
    <w:rsid w:val="000B079C"/>
    <w:rsid w:val="000B1869"/>
    <w:rsid w:val="000B5FB2"/>
    <w:rsid w:val="000B6242"/>
    <w:rsid w:val="000C26A1"/>
    <w:rsid w:val="000D15FB"/>
    <w:rsid w:val="000D51CB"/>
    <w:rsid w:val="000D771E"/>
    <w:rsid w:val="000E350B"/>
    <w:rsid w:val="000E48B4"/>
    <w:rsid w:val="000E58D3"/>
    <w:rsid w:val="000F451A"/>
    <w:rsid w:val="000F768F"/>
    <w:rsid w:val="00104C6B"/>
    <w:rsid w:val="00105883"/>
    <w:rsid w:val="00105FEC"/>
    <w:rsid w:val="00106007"/>
    <w:rsid w:val="00107332"/>
    <w:rsid w:val="001258FC"/>
    <w:rsid w:val="001303E8"/>
    <w:rsid w:val="001313DB"/>
    <w:rsid w:val="00133AA1"/>
    <w:rsid w:val="001421ED"/>
    <w:rsid w:val="001423E4"/>
    <w:rsid w:val="001437C9"/>
    <w:rsid w:val="001453C4"/>
    <w:rsid w:val="0014619D"/>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2829"/>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67BD4"/>
    <w:rsid w:val="0027192B"/>
    <w:rsid w:val="00271976"/>
    <w:rsid w:val="00275B93"/>
    <w:rsid w:val="002761CF"/>
    <w:rsid w:val="00280C62"/>
    <w:rsid w:val="00284A56"/>
    <w:rsid w:val="002871AD"/>
    <w:rsid w:val="0028758A"/>
    <w:rsid w:val="002934E3"/>
    <w:rsid w:val="0029739D"/>
    <w:rsid w:val="002A035A"/>
    <w:rsid w:val="002A40B0"/>
    <w:rsid w:val="002B4A27"/>
    <w:rsid w:val="002C0A15"/>
    <w:rsid w:val="002C24F9"/>
    <w:rsid w:val="002C5FC6"/>
    <w:rsid w:val="002D1B9B"/>
    <w:rsid w:val="002D468D"/>
    <w:rsid w:val="002D69C9"/>
    <w:rsid w:val="002E3CCB"/>
    <w:rsid w:val="002E5D8E"/>
    <w:rsid w:val="002F0469"/>
    <w:rsid w:val="002F100B"/>
    <w:rsid w:val="002F18C9"/>
    <w:rsid w:val="002F26A1"/>
    <w:rsid w:val="002F44F3"/>
    <w:rsid w:val="002F69F7"/>
    <w:rsid w:val="002F6C01"/>
    <w:rsid w:val="00300D52"/>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00D"/>
    <w:rsid w:val="00374395"/>
    <w:rsid w:val="003920CC"/>
    <w:rsid w:val="00392DDB"/>
    <w:rsid w:val="00393982"/>
    <w:rsid w:val="00397025"/>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32E5"/>
    <w:rsid w:val="004652A7"/>
    <w:rsid w:val="00465BF3"/>
    <w:rsid w:val="00470981"/>
    <w:rsid w:val="00470C1E"/>
    <w:rsid w:val="00480BA1"/>
    <w:rsid w:val="0048119E"/>
    <w:rsid w:val="0048321E"/>
    <w:rsid w:val="0049184B"/>
    <w:rsid w:val="004A03AB"/>
    <w:rsid w:val="004A1518"/>
    <w:rsid w:val="004A1710"/>
    <w:rsid w:val="004A2F7D"/>
    <w:rsid w:val="004B019C"/>
    <w:rsid w:val="004C14B9"/>
    <w:rsid w:val="004C342A"/>
    <w:rsid w:val="004C491D"/>
    <w:rsid w:val="004C6882"/>
    <w:rsid w:val="004E0738"/>
    <w:rsid w:val="004E27C9"/>
    <w:rsid w:val="004E2CFC"/>
    <w:rsid w:val="004E7180"/>
    <w:rsid w:val="004F23AD"/>
    <w:rsid w:val="004F6F84"/>
    <w:rsid w:val="00504516"/>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C567D"/>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64F78"/>
    <w:rsid w:val="00667A1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D4A6D"/>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089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444"/>
    <w:rsid w:val="007B0CFE"/>
    <w:rsid w:val="007C157B"/>
    <w:rsid w:val="007C3F18"/>
    <w:rsid w:val="007C6A3E"/>
    <w:rsid w:val="007C6E5F"/>
    <w:rsid w:val="007C6EE5"/>
    <w:rsid w:val="007D3790"/>
    <w:rsid w:val="007D457B"/>
    <w:rsid w:val="007D6C29"/>
    <w:rsid w:val="007E011C"/>
    <w:rsid w:val="007E343E"/>
    <w:rsid w:val="007E4DDD"/>
    <w:rsid w:val="007F1BB3"/>
    <w:rsid w:val="007F3CCD"/>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4A83"/>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56C8"/>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56F68"/>
    <w:rsid w:val="00A60B3F"/>
    <w:rsid w:val="00A7196B"/>
    <w:rsid w:val="00A80842"/>
    <w:rsid w:val="00A80DB1"/>
    <w:rsid w:val="00A80F6C"/>
    <w:rsid w:val="00A82DC9"/>
    <w:rsid w:val="00A862FA"/>
    <w:rsid w:val="00A93CFF"/>
    <w:rsid w:val="00A96148"/>
    <w:rsid w:val="00A96DC2"/>
    <w:rsid w:val="00AA584D"/>
    <w:rsid w:val="00AA6E44"/>
    <w:rsid w:val="00AA72B8"/>
    <w:rsid w:val="00AB1CF9"/>
    <w:rsid w:val="00AB40C6"/>
    <w:rsid w:val="00AB5BA0"/>
    <w:rsid w:val="00AB7312"/>
    <w:rsid w:val="00AB7AB4"/>
    <w:rsid w:val="00AC01AF"/>
    <w:rsid w:val="00AD0D0E"/>
    <w:rsid w:val="00AD1A3A"/>
    <w:rsid w:val="00AD38DB"/>
    <w:rsid w:val="00AD401A"/>
    <w:rsid w:val="00AD4DA6"/>
    <w:rsid w:val="00AE0E07"/>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96B6C"/>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2C7C"/>
    <w:rsid w:val="00C54B2E"/>
    <w:rsid w:val="00C61B6F"/>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1574"/>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4517"/>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66110"/>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D1CFD"/>
    <w:rsid w:val="00EE0051"/>
    <w:rsid w:val="00EE222D"/>
    <w:rsid w:val="00EE3DA3"/>
    <w:rsid w:val="00EE4040"/>
    <w:rsid w:val="00F01F59"/>
    <w:rsid w:val="00F02946"/>
    <w:rsid w:val="00F0411C"/>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5BCF"/>
    <w:rsid w:val="00FA78C6"/>
    <w:rsid w:val="00FB0CA6"/>
    <w:rsid w:val="00FB0E6D"/>
    <w:rsid w:val="00FB2576"/>
    <w:rsid w:val="00FB42E0"/>
    <w:rsid w:val="00FB49FF"/>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3E4EA"/>
  <w15:chartTrackingRefBased/>
  <w15:docId w15:val="{A4F5411E-C219-4500-84C8-FA4606AF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68"/>
    <w:rPr>
      <w:rFonts w:eastAsiaTheme="minorEastAsia"/>
    </w:rPr>
  </w:style>
  <w:style w:type="paragraph" w:styleId="Heading1">
    <w:name w:val="heading 1"/>
    <w:next w:val="Normal"/>
    <w:link w:val="Heading1Char"/>
    <w:qFormat/>
    <w:rsid w:val="00A56F68"/>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A56F68"/>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A56F68"/>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A56F68"/>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A56F6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A56F6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A56F6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A56F6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A56F6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F68"/>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A56F68"/>
    <w:rPr>
      <w:rFonts w:eastAsiaTheme="majorEastAsia" w:cstheme="majorBidi"/>
      <w:b/>
      <w:bCs/>
      <w:i/>
      <w:iCs/>
      <w:sz w:val="28"/>
      <w:szCs w:val="28"/>
    </w:rPr>
  </w:style>
  <w:style w:type="character" w:customStyle="1" w:styleId="Heading3Char">
    <w:name w:val="Heading 3 Char"/>
    <w:basedOn w:val="DefaultParagraphFont"/>
    <w:link w:val="Heading3"/>
    <w:uiPriority w:val="2"/>
    <w:rsid w:val="00A56F68"/>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A56F68"/>
    <w:rPr>
      <w:rFonts w:eastAsiaTheme="minorEastAsia" w:cs="Times New Roman"/>
      <w:b/>
      <w:szCs w:val="24"/>
    </w:rPr>
  </w:style>
  <w:style w:type="character" w:customStyle="1" w:styleId="Heading5Char">
    <w:name w:val="Heading 5 Char"/>
    <w:basedOn w:val="DefaultParagraphFont"/>
    <w:link w:val="Heading5"/>
    <w:uiPriority w:val="9"/>
    <w:semiHidden/>
    <w:rsid w:val="00A56F6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56F6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56F6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56F6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56F68"/>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A56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F68"/>
    <w:rPr>
      <w:rFonts w:ascii="Segoe UI" w:eastAsiaTheme="minorEastAsia" w:hAnsi="Segoe UI" w:cs="Segoe UI"/>
      <w:sz w:val="18"/>
      <w:szCs w:val="18"/>
    </w:rPr>
  </w:style>
  <w:style w:type="character" w:customStyle="1" w:styleId="AllCaps">
    <w:name w:val="AllCaps"/>
    <w:uiPriority w:val="5"/>
    <w:qFormat/>
    <w:rsid w:val="00A56F68"/>
    <w:rPr>
      <w:caps/>
      <w:smallCaps w:val="0"/>
    </w:rPr>
  </w:style>
  <w:style w:type="paragraph" w:styleId="ListParagraph">
    <w:name w:val="List Paragraph"/>
    <w:basedOn w:val="Normal"/>
    <w:qFormat/>
    <w:rsid w:val="00A56F68"/>
    <w:pPr>
      <w:contextualSpacing/>
    </w:pPr>
  </w:style>
  <w:style w:type="table" w:styleId="PlainTable3">
    <w:name w:val="Plain Table 3"/>
    <w:basedOn w:val="TableNormal"/>
    <w:uiPriority w:val="43"/>
    <w:locked/>
    <w:rsid w:val="00A56F68"/>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A56F68"/>
    <w:rPr>
      <w:i/>
      <w:iCs/>
    </w:rPr>
  </w:style>
  <w:style w:type="paragraph" w:styleId="Footer">
    <w:name w:val="footer"/>
    <w:basedOn w:val="Normal"/>
    <w:link w:val="FooterChar"/>
    <w:uiPriority w:val="99"/>
    <w:unhideWhenUsed/>
    <w:rsid w:val="00A56F68"/>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56F68"/>
    <w:rPr>
      <w:rFonts w:eastAsiaTheme="minorEastAsia"/>
    </w:rPr>
  </w:style>
  <w:style w:type="numbering" w:customStyle="1" w:styleId="H1BL">
    <w:name w:val="H1BL"/>
    <w:uiPriority w:val="99"/>
    <w:rsid w:val="00A56F68"/>
    <w:pPr>
      <w:numPr>
        <w:numId w:val="3"/>
      </w:numPr>
    </w:pPr>
  </w:style>
  <w:style w:type="numbering" w:customStyle="1" w:styleId="H1NL">
    <w:name w:val="H1NL"/>
    <w:basedOn w:val="NoList"/>
    <w:uiPriority w:val="99"/>
    <w:rsid w:val="00A56F68"/>
    <w:pPr>
      <w:numPr>
        <w:numId w:val="4"/>
      </w:numPr>
    </w:pPr>
  </w:style>
  <w:style w:type="paragraph" w:styleId="Header">
    <w:name w:val="header"/>
    <w:basedOn w:val="Normal"/>
    <w:link w:val="HeaderChar"/>
    <w:uiPriority w:val="99"/>
    <w:unhideWhenUsed/>
    <w:qFormat/>
    <w:rsid w:val="00A56F68"/>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A56F68"/>
    <w:rPr>
      <w:rFonts w:eastAsiaTheme="minorEastAsia"/>
    </w:rPr>
  </w:style>
  <w:style w:type="character" w:styleId="Hyperlink">
    <w:name w:val="Hyperlink"/>
    <w:basedOn w:val="DefaultParagraphFont"/>
    <w:uiPriority w:val="99"/>
    <w:unhideWhenUsed/>
    <w:qFormat/>
    <w:rsid w:val="00A56F68"/>
    <w:rPr>
      <w:color w:val="0563C1" w:themeColor="hyperlink"/>
      <w:u w:val="single"/>
    </w:rPr>
  </w:style>
  <w:style w:type="paragraph" w:styleId="NoSpacing">
    <w:name w:val="No Spacing"/>
    <w:uiPriority w:val="1"/>
    <w:qFormat/>
    <w:rsid w:val="00A56F68"/>
    <w:pPr>
      <w:spacing w:after="0" w:line="240" w:lineRule="auto"/>
    </w:pPr>
    <w:rPr>
      <w:rFonts w:eastAsiaTheme="minorEastAsia"/>
    </w:rPr>
  </w:style>
  <w:style w:type="character" w:styleId="PlaceholderText">
    <w:name w:val="Placeholder Text"/>
    <w:basedOn w:val="DefaultParagraphFont"/>
    <w:uiPriority w:val="99"/>
    <w:semiHidden/>
    <w:rsid w:val="00A56F68"/>
    <w:rPr>
      <w:color w:val="808080"/>
    </w:rPr>
  </w:style>
  <w:style w:type="paragraph" w:styleId="Quote">
    <w:name w:val="Quote"/>
    <w:basedOn w:val="Normal"/>
    <w:next w:val="Normal"/>
    <w:link w:val="QuoteChar"/>
    <w:uiPriority w:val="29"/>
    <w:qFormat/>
    <w:rsid w:val="00A56F6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56F68"/>
    <w:rPr>
      <w:rFonts w:eastAsiaTheme="minorEastAsia"/>
      <w:color w:val="44546A" w:themeColor="text2"/>
      <w:sz w:val="24"/>
      <w:szCs w:val="24"/>
    </w:rPr>
  </w:style>
  <w:style w:type="character" w:styleId="Strong">
    <w:name w:val="Strong"/>
    <w:aliases w:val="bold"/>
    <w:basedOn w:val="DefaultParagraphFont"/>
    <w:uiPriority w:val="4"/>
    <w:qFormat/>
    <w:rsid w:val="00A56F68"/>
    <w:rPr>
      <w:b/>
      <w:bCs/>
    </w:rPr>
  </w:style>
  <w:style w:type="character" w:customStyle="1" w:styleId="Subscript">
    <w:name w:val="Subscript"/>
    <w:aliases w:val="sbs"/>
    <w:basedOn w:val="DefaultParagraphFont"/>
    <w:uiPriority w:val="5"/>
    <w:qFormat/>
    <w:rsid w:val="00A56F68"/>
    <w:rPr>
      <w:vertAlign w:val="subscript"/>
    </w:rPr>
  </w:style>
  <w:style w:type="paragraph" w:styleId="Subtitle">
    <w:name w:val="Subtitle"/>
    <w:basedOn w:val="Normal"/>
    <w:next w:val="Normal"/>
    <w:link w:val="SubtitleChar"/>
    <w:uiPriority w:val="6"/>
    <w:qFormat/>
    <w:rsid w:val="00A56F68"/>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A56F68"/>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A56F68"/>
    <w:rPr>
      <w:vertAlign w:val="superscript"/>
    </w:rPr>
  </w:style>
  <w:style w:type="paragraph" w:styleId="Title">
    <w:name w:val="Title"/>
    <w:basedOn w:val="Normal"/>
    <w:next w:val="Subtitle"/>
    <w:link w:val="TitleChar"/>
    <w:uiPriority w:val="6"/>
    <w:qFormat/>
    <w:rsid w:val="00A56F68"/>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A56F68"/>
    <w:rPr>
      <w:rFonts w:eastAsiaTheme="majorEastAsia" w:cstheme="majorBidi"/>
      <w:b/>
      <w:bCs/>
      <w:kern w:val="28"/>
      <w:sz w:val="36"/>
      <w:szCs w:val="32"/>
    </w:rPr>
  </w:style>
  <w:style w:type="paragraph" w:styleId="TOC1">
    <w:name w:val="toc 1"/>
    <w:basedOn w:val="Normal"/>
    <w:next w:val="Normal"/>
    <w:uiPriority w:val="39"/>
    <w:unhideWhenUsed/>
    <w:qFormat/>
    <w:rsid w:val="00A56F68"/>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A56F68"/>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A56F68"/>
    <w:pPr>
      <w:spacing w:before="120"/>
      <w:outlineLvl w:val="9"/>
    </w:pPr>
  </w:style>
  <w:style w:type="table" w:styleId="TableGrid">
    <w:name w:val="Table Grid"/>
    <w:basedOn w:val="TableNormal"/>
    <w:uiPriority w:val="39"/>
    <w:locked/>
    <w:rsid w:val="00A5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A56F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A56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A56F68"/>
    <w:pPr>
      <w:jc w:val="center"/>
    </w:pPr>
  </w:style>
  <w:style w:type="paragraph" w:customStyle="1" w:styleId="NormalFont9">
    <w:name w:val="NormalFont 9"/>
    <w:aliases w:val="nf"/>
    <w:basedOn w:val="Normal"/>
    <w:qFormat/>
    <w:rsid w:val="00A56F68"/>
    <w:rPr>
      <w:sz w:val="18"/>
      <w:szCs w:val="18"/>
    </w:rPr>
  </w:style>
  <w:style w:type="table" w:styleId="PlainTable1">
    <w:name w:val="Plain Table 1"/>
    <w:basedOn w:val="TableNormal"/>
    <w:uiPriority w:val="41"/>
    <w:locked/>
    <w:rsid w:val="00A56F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A56F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A56F68"/>
    <w:rPr>
      <w:rFonts w:asciiTheme="minorHAnsi" w:hAnsiTheme="minorHAnsi"/>
      <w:i/>
      <w:sz w:val="22"/>
      <w:u w:val="single"/>
    </w:rPr>
  </w:style>
  <w:style w:type="paragraph" w:customStyle="1" w:styleId="LDApprovalld">
    <w:name w:val="LD Approvalld"/>
    <w:basedOn w:val="Normal"/>
    <w:uiPriority w:val="6"/>
    <w:qFormat/>
    <w:rsid w:val="00A56F68"/>
    <w:rPr>
      <w:b/>
      <w:i/>
      <w:color w:val="FF0000"/>
      <w:sz w:val="28"/>
      <w:szCs w:val="28"/>
    </w:rPr>
  </w:style>
  <w:style w:type="character" w:styleId="CommentReference">
    <w:name w:val="annotation reference"/>
    <w:basedOn w:val="DefaultParagraphFont"/>
    <w:uiPriority w:val="99"/>
    <w:semiHidden/>
    <w:unhideWhenUsed/>
    <w:rsid w:val="00A56F68"/>
    <w:rPr>
      <w:sz w:val="16"/>
      <w:szCs w:val="16"/>
    </w:rPr>
  </w:style>
  <w:style w:type="paragraph" w:styleId="CommentText">
    <w:name w:val="annotation text"/>
    <w:basedOn w:val="Normal"/>
    <w:link w:val="CommentTextChar"/>
    <w:uiPriority w:val="99"/>
    <w:semiHidden/>
    <w:unhideWhenUsed/>
    <w:rsid w:val="00A56F68"/>
    <w:rPr>
      <w:sz w:val="20"/>
      <w:szCs w:val="20"/>
    </w:rPr>
  </w:style>
  <w:style w:type="character" w:customStyle="1" w:styleId="CommentTextChar">
    <w:name w:val="Comment Text Char"/>
    <w:basedOn w:val="DefaultParagraphFont"/>
    <w:link w:val="CommentText"/>
    <w:uiPriority w:val="99"/>
    <w:semiHidden/>
    <w:rsid w:val="00A56F68"/>
    <w:rPr>
      <w:rFonts w:eastAsiaTheme="minorEastAsia"/>
      <w:sz w:val="20"/>
      <w:szCs w:val="20"/>
    </w:rPr>
  </w:style>
  <w:style w:type="paragraph" w:styleId="ListBullet">
    <w:name w:val="List Bullet"/>
    <w:basedOn w:val="Normal"/>
    <w:uiPriority w:val="99"/>
    <w:unhideWhenUsed/>
    <w:locked/>
    <w:rsid w:val="00A56F68"/>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A56F68"/>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A56F68"/>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A56F6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A56F68"/>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A56F68"/>
    <w:pPr>
      <w:spacing w:after="0"/>
      <w:ind w:left="660"/>
    </w:pPr>
    <w:rPr>
      <w:sz w:val="18"/>
      <w:szCs w:val="18"/>
    </w:rPr>
  </w:style>
  <w:style w:type="paragraph" w:styleId="TOC5">
    <w:name w:val="toc 5"/>
    <w:basedOn w:val="Normal"/>
    <w:next w:val="Normal"/>
    <w:autoRedefine/>
    <w:uiPriority w:val="39"/>
    <w:unhideWhenUsed/>
    <w:locked/>
    <w:rsid w:val="00A56F68"/>
    <w:pPr>
      <w:spacing w:after="0"/>
      <w:ind w:left="880"/>
    </w:pPr>
    <w:rPr>
      <w:sz w:val="18"/>
      <w:szCs w:val="18"/>
    </w:rPr>
  </w:style>
  <w:style w:type="paragraph" w:styleId="TOC6">
    <w:name w:val="toc 6"/>
    <w:basedOn w:val="Normal"/>
    <w:next w:val="Normal"/>
    <w:autoRedefine/>
    <w:uiPriority w:val="39"/>
    <w:unhideWhenUsed/>
    <w:locked/>
    <w:rsid w:val="00A56F68"/>
    <w:pPr>
      <w:spacing w:after="0"/>
      <w:ind w:left="1100"/>
    </w:pPr>
    <w:rPr>
      <w:sz w:val="18"/>
      <w:szCs w:val="18"/>
    </w:rPr>
  </w:style>
  <w:style w:type="paragraph" w:styleId="TOC7">
    <w:name w:val="toc 7"/>
    <w:basedOn w:val="Normal"/>
    <w:next w:val="Normal"/>
    <w:autoRedefine/>
    <w:uiPriority w:val="39"/>
    <w:unhideWhenUsed/>
    <w:locked/>
    <w:rsid w:val="00A56F68"/>
    <w:pPr>
      <w:spacing w:after="0"/>
      <w:ind w:left="1320"/>
    </w:pPr>
    <w:rPr>
      <w:sz w:val="18"/>
      <w:szCs w:val="18"/>
    </w:rPr>
  </w:style>
  <w:style w:type="paragraph" w:styleId="TOC8">
    <w:name w:val="toc 8"/>
    <w:basedOn w:val="Normal"/>
    <w:next w:val="Normal"/>
    <w:autoRedefine/>
    <w:uiPriority w:val="39"/>
    <w:unhideWhenUsed/>
    <w:locked/>
    <w:rsid w:val="00A56F68"/>
    <w:pPr>
      <w:spacing w:after="0"/>
      <w:ind w:left="1540"/>
    </w:pPr>
    <w:rPr>
      <w:sz w:val="18"/>
      <w:szCs w:val="18"/>
    </w:rPr>
  </w:style>
  <w:style w:type="paragraph" w:styleId="TOC9">
    <w:name w:val="toc 9"/>
    <w:basedOn w:val="Normal"/>
    <w:next w:val="Normal"/>
    <w:autoRedefine/>
    <w:uiPriority w:val="39"/>
    <w:unhideWhenUsed/>
    <w:locked/>
    <w:rsid w:val="00A56F68"/>
    <w:pPr>
      <w:spacing w:after="0"/>
      <w:ind w:left="1760"/>
    </w:pPr>
    <w:rPr>
      <w:sz w:val="18"/>
      <w:szCs w:val="18"/>
    </w:rPr>
  </w:style>
  <w:style w:type="paragraph" w:customStyle="1" w:styleId="CellNormal">
    <w:name w:val="Cell Normal"/>
    <w:qFormat/>
    <w:rsid w:val="00A56F68"/>
    <w:pPr>
      <w:spacing w:after="0"/>
    </w:pPr>
    <w:rPr>
      <w:rFonts w:eastAsiaTheme="minorEastAsia"/>
    </w:rPr>
  </w:style>
  <w:style w:type="numbering" w:customStyle="1" w:styleId="H1CL">
    <w:name w:val="H1CL"/>
    <w:uiPriority w:val="99"/>
    <w:rsid w:val="00A56F68"/>
    <w:pPr>
      <w:numPr>
        <w:numId w:val="2"/>
      </w:numPr>
    </w:pPr>
  </w:style>
  <w:style w:type="table" w:customStyle="1" w:styleId="Proof-Trg">
    <w:name w:val="Proof-Trg"/>
    <w:basedOn w:val="TableNormal"/>
    <w:uiPriority w:val="99"/>
    <w:rsid w:val="00A5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A56F68"/>
    <w:pPr>
      <w:spacing w:after="0"/>
    </w:pPr>
    <w:rPr>
      <w:sz w:val="18"/>
    </w:rPr>
  </w:style>
  <w:style w:type="paragraph" w:customStyle="1" w:styleId="RevDate">
    <w:name w:val="RevDate"/>
    <w:basedOn w:val="Normal"/>
    <w:next w:val="NoSpacing"/>
    <w:link w:val="RevDateChar"/>
    <w:qFormat/>
    <w:rsid w:val="00A56F68"/>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A56F68"/>
    <w:rPr>
      <w:rFonts w:eastAsiaTheme="minorEastAsia" w:cs="Times New Roman"/>
      <w:szCs w:val="24"/>
    </w:rPr>
  </w:style>
  <w:style w:type="character" w:styleId="FollowedHyperlink">
    <w:name w:val="FollowedHyperlink"/>
    <w:basedOn w:val="DefaultParagraphFont"/>
    <w:uiPriority w:val="99"/>
    <w:semiHidden/>
    <w:unhideWhenUsed/>
    <w:rsid w:val="00A56F68"/>
    <w:rPr>
      <w:color w:val="954F72" w:themeColor="followedHyperlink"/>
      <w:u w:val="single"/>
    </w:rPr>
  </w:style>
  <w:style w:type="paragraph" w:customStyle="1" w:styleId="IssueDate">
    <w:name w:val="IssueDate"/>
    <w:basedOn w:val="Normal"/>
    <w:next w:val="RevDate"/>
    <w:link w:val="IssueDateChar"/>
    <w:uiPriority w:val="6"/>
    <w:qFormat/>
    <w:rsid w:val="00A56F68"/>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A56F68"/>
    <w:rPr>
      <w:rFonts w:eastAsiaTheme="minorEastAsia" w:cs="Times New Roman"/>
      <w:szCs w:val="24"/>
    </w:rPr>
  </w:style>
  <w:style w:type="paragraph" w:customStyle="1" w:styleId="Appendix">
    <w:name w:val="Appendix"/>
    <w:basedOn w:val="Title"/>
    <w:next w:val="Subtitle"/>
    <w:qFormat/>
    <w:rsid w:val="00A56F68"/>
    <w:pPr>
      <w:numPr>
        <w:numId w:val="5"/>
      </w:numPr>
    </w:pPr>
  </w:style>
  <w:style w:type="paragraph" w:customStyle="1" w:styleId="Attachment">
    <w:name w:val="Attachment"/>
    <w:basedOn w:val="Appendix"/>
    <w:next w:val="Subtitle"/>
    <w:qFormat/>
    <w:rsid w:val="00A56F68"/>
    <w:pPr>
      <w:numPr>
        <w:numId w:val="6"/>
      </w:numPr>
      <w:ind w:left="0"/>
    </w:pPr>
  </w:style>
  <w:style w:type="paragraph" w:customStyle="1" w:styleId="SOPDescr">
    <w:name w:val="SOPDescr"/>
    <w:basedOn w:val="Normal"/>
    <w:next w:val="Normal"/>
    <w:qFormat/>
    <w:rsid w:val="00A56F68"/>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A56F68"/>
    <w:pPr>
      <w:jc w:val="center"/>
    </w:pPr>
    <w:rPr>
      <w:sz w:val="22"/>
      <w:szCs w:val="22"/>
    </w:rPr>
  </w:style>
  <w:style w:type="numbering" w:customStyle="1" w:styleId="H2BL">
    <w:name w:val="H2BL"/>
    <w:uiPriority w:val="99"/>
    <w:rsid w:val="00A56F68"/>
    <w:pPr>
      <w:numPr>
        <w:numId w:val="7"/>
      </w:numPr>
    </w:pPr>
  </w:style>
  <w:style w:type="numbering" w:customStyle="1" w:styleId="H2CL">
    <w:name w:val="H2CL"/>
    <w:uiPriority w:val="99"/>
    <w:rsid w:val="00A56F68"/>
    <w:pPr>
      <w:numPr>
        <w:numId w:val="8"/>
      </w:numPr>
    </w:pPr>
  </w:style>
  <w:style w:type="numbering" w:customStyle="1" w:styleId="H2NL">
    <w:name w:val="H2NL"/>
    <w:uiPriority w:val="99"/>
    <w:rsid w:val="00A56F68"/>
    <w:pPr>
      <w:numPr>
        <w:numId w:val="15"/>
      </w:numPr>
    </w:pPr>
  </w:style>
  <w:style w:type="numbering" w:customStyle="1" w:styleId="H3BL">
    <w:name w:val="H3BL"/>
    <w:uiPriority w:val="99"/>
    <w:rsid w:val="00A56F68"/>
    <w:pPr>
      <w:numPr>
        <w:numId w:val="10"/>
      </w:numPr>
    </w:pPr>
  </w:style>
  <w:style w:type="numbering" w:customStyle="1" w:styleId="H3CL">
    <w:name w:val="H3CL"/>
    <w:uiPriority w:val="99"/>
    <w:rsid w:val="00A56F68"/>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A56F68"/>
    <w:pPr>
      <w:numPr>
        <w:numId w:val="12"/>
      </w:numPr>
    </w:pPr>
  </w:style>
  <w:style w:type="numbering" w:customStyle="1" w:styleId="H4CL">
    <w:name w:val="H4CL"/>
    <w:uiPriority w:val="99"/>
    <w:rsid w:val="00A56F68"/>
    <w:pPr>
      <w:numPr>
        <w:numId w:val="13"/>
      </w:numPr>
    </w:pPr>
  </w:style>
  <w:style w:type="numbering" w:customStyle="1" w:styleId="H4NL">
    <w:name w:val="H4NL"/>
    <w:uiPriority w:val="99"/>
    <w:rsid w:val="00A56F68"/>
    <w:pPr>
      <w:numPr>
        <w:numId w:val="14"/>
      </w:numPr>
    </w:pPr>
  </w:style>
  <w:style w:type="numbering" w:customStyle="1" w:styleId="H3NL">
    <w:name w:val="H3NL"/>
    <w:uiPriority w:val="99"/>
    <w:rsid w:val="00A56F68"/>
    <w:pPr>
      <w:numPr>
        <w:numId w:val="9"/>
      </w:numPr>
    </w:pPr>
  </w:style>
  <w:style w:type="paragraph" w:customStyle="1" w:styleId="25NormaIndent">
    <w:name w:val=".25 Norma Indent"/>
    <w:basedOn w:val="Normal"/>
    <w:next w:val="ListParagraph"/>
    <w:qFormat/>
    <w:rsid w:val="00A56F68"/>
    <w:pPr>
      <w:ind w:left="360"/>
    </w:pPr>
  </w:style>
  <w:style w:type="paragraph" w:customStyle="1" w:styleId="5NormalIndent">
    <w:name w:val=".5 Normal Indent"/>
    <w:basedOn w:val="Normal"/>
    <w:next w:val="ListParagraph"/>
    <w:qFormat/>
    <w:rsid w:val="00A56F68"/>
    <w:pPr>
      <w:ind w:left="720"/>
    </w:pPr>
  </w:style>
  <w:style w:type="paragraph" w:customStyle="1" w:styleId="Body">
    <w:name w:val="Body"/>
    <w:basedOn w:val="Normal"/>
    <w:qFormat/>
    <w:rsid w:val="00A56F68"/>
    <w:pPr>
      <w:spacing w:after="0" w:line="240" w:lineRule="auto"/>
    </w:pPr>
  </w:style>
  <w:style w:type="paragraph" w:styleId="CommentSubject">
    <w:name w:val="annotation subject"/>
    <w:basedOn w:val="CommentText"/>
    <w:next w:val="CommentText"/>
    <w:link w:val="CommentSubjectChar"/>
    <w:uiPriority w:val="99"/>
    <w:semiHidden/>
    <w:unhideWhenUsed/>
    <w:rsid w:val="00A56F68"/>
    <w:pPr>
      <w:spacing w:line="240" w:lineRule="auto"/>
    </w:pPr>
    <w:rPr>
      <w:b/>
      <w:bCs/>
    </w:rPr>
  </w:style>
  <w:style w:type="character" w:customStyle="1" w:styleId="CommentSubjectChar">
    <w:name w:val="Comment Subject Char"/>
    <w:basedOn w:val="CommentTextChar"/>
    <w:link w:val="CommentSubject"/>
    <w:uiPriority w:val="99"/>
    <w:semiHidden/>
    <w:rsid w:val="00A56F68"/>
    <w:rPr>
      <w:rFonts w:eastAsiaTheme="minorEastAsia"/>
      <w:b/>
      <w:bCs/>
      <w:sz w:val="20"/>
      <w:szCs w:val="20"/>
    </w:rPr>
  </w:style>
  <w:style w:type="paragraph" w:customStyle="1" w:styleId="Default">
    <w:name w:val="Default"/>
    <w:rsid w:val="007F3C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research-clinical/planning-safe-research/glove-compatibility-cha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05D71C779640D4BCDFB0DD74EB5058"/>
        <w:category>
          <w:name w:val="General"/>
          <w:gallery w:val="placeholder"/>
        </w:category>
        <w:types>
          <w:type w:val="bbPlcHdr"/>
        </w:types>
        <w:behaviors>
          <w:behavior w:val="content"/>
        </w:behaviors>
        <w:guid w:val="{DFA82B0E-AEEB-4D7E-8CBF-3A7B881DED37}"/>
      </w:docPartPr>
      <w:docPartBody>
        <w:p w:rsidR="00620E39" w:rsidRDefault="00C65A15">
          <w:pPr>
            <w:pStyle w:val="5705D71C779640D4BCDFB0DD74EB5058"/>
          </w:pPr>
          <w:r w:rsidRPr="008F7A29">
            <w:rPr>
              <w:rStyle w:val="PlaceholderText"/>
            </w:rPr>
            <w:t>Click or tap here to enter text.</w:t>
          </w:r>
        </w:p>
      </w:docPartBody>
    </w:docPart>
    <w:docPart>
      <w:docPartPr>
        <w:name w:val="54886BFDF3C549059A2ACE63A8C45157"/>
        <w:category>
          <w:name w:val="General"/>
          <w:gallery w:val="placeholder"/>
        </w:category>
        <w:types>
          <w:type w:val="bbPlcHdr"/>
        </w:types>
        <w:behaviors>
          <w:behavior w:val="content"/>
        </w:behaviors>
        <w:guid w:val="{6828EEE4-5771-43B6-A854-42E9B73234F7}"/>
      </w:docPartPr>
      <w:docPartBody>
        <w:p w:rsidR="00620E39" w:rsidRDefault="00C65A15">
          <w:pPr>
            <w:pStyle w:val="54886BFDF3C549059A2ACE63A8C45157"/>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1D1079A-F556-4B15-9D64-887F9E91B25B}"/>
      </w:docPartPr>
      <w:docPartBody>
        <w:p w:rsidR="009732A1" w:rsidRDefault="00620E39">
          <w:r w:rsidRPr="00F909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15"/>
    <w:rsid w:val="003B4EBF"/>
    <w:rsid w:val="00620E39"/>
    <w:rsid w:val="009732A1"/>
    <w:rsid w:val="00BA78B3"/>
    <w:rsid w:val="00C65A15"/>
    <w:rsid w:val="00CF030D"/>
    <w:rsid w:val="00D6724D"/>
    <w:rsid w:val="00D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E39"/>
    <w:rPr>
      <w:color w:val="808080"/>
    </w:rPr>
  </w:style>
  <w:style w:type="paragraph" w:customStyle="1" w:styleId="5705D71C779640D4BCDFB0DD74EB5058">
    <w:name w:val="5705D71C779640D4BCDFB0DD74EB5058"/>
  </w:style>
  <w:style w:type="paragraph" w:customStyle="1" w:styleId="54886BFDF3C549059A2ACE63A8C45157">
    <w:name w:val="54886BFDF3C549059A2ACE63A8C45157"/>
  </w:style>
  <w:style w:type="paragraph" w:customStyle="1" w:styleId="CBBE2E72F6544119B5EE9593D383DE8B">
    <w:name w:val="CBBE2E72F6544119B5EE9593D383D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44B1-A1E5-4277-846D-B478891D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22</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5</cp:revision>
  <cp:lastPrinted>2017-08-16T12:05:00Z</cp:lastPrinted>
  <dcterms:created xsi:type="dcterms:W3CDTF">2022-03-08T20:59:00Z</dcterms:created>
  <dcterms:modified xsi:type="dcterms:W3CDTF">2022-05-12T12:20:00Z</dcterms:modified>
</cp:coreProperties>
</file>