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0FF9A" w14:textId="77777777" w:rsidR="001303E8" w:rsidRPr="0024074A" w:rsidRDefault="00466763" w:rsidP="00992503">
      <w:pPr>
        <w:pStyle w:val="Title"/>
      </w:pPr>
      <w:r>
        <w:t>Compressed Gas</w:t>
      </w:r>
    </w:p>
    <w:p w14:paraId="65CA7E20" w14:textId="77777777" w:rsidR="001303E8" w:rsidRDefault="00EA2321" w:rsidP="001303E8">
      <w:pPr>
        <w:pStyle w:val="Subtitle"/>
      </w:pPr>
      <w:r>
        <w:t>Standard Operating Procedure</w:t>
      </w:r>
    </w:p>
    <w:p w14:paraId="245580E5" w14:textId="470CA8EC" w:rsidR="001303E8" w:rsidRDefault="00D6076E" w:rsidP="007C6EE5">
      <w:pPr>
        <w:pStyle w:val="RevDate"/>
      </w:pPr>
      <w:r>
        <w:t>Revision Date</w:t>
      </w:r>
      <w:r w:rsidR="001303E8">
        <w:t xml:space="preserve">: </w:t>
      </w:r>
      <w:r w:rsidR="00547367">
        <w:t xml:space="preserve"> </w:t>
      </w:r>
      <w:sdt>
        <w:sdtPr>
          <w:id w:val="-895739320"/>
          <w:placeholder>
            <w:docPart w:val="524FBC4FB08F445D97CFB8C1CEB03927"/>
          </w:placeholder>
        </w:sdtPr>
        <w:sdtEndPr/>
        <w:sdtContent>
          <w:r w:rsidR="00D91087">
            <w:t>0</w:t>
          </w:r>
          <w:r w:rsidR="00626716">
            <w:t>2/20/23</w:t>
          </w:r>
        </w:sdtContent>
      </w:sdt>
    </w:p>
    <w:p w14:paraId="20B0150A" w14:textId="21A547B1" w:rsidR="00EA2321" w:rsidRDefault="008D311C" w:rsidP="00E858A1">
      <w:pPr>
        <w:pStyle w:val="NoSpacing"/>
      </w:pPr>
      <w:r>
        <w:rPr>
          <w:noProof/>
        </w:rPr>
        <mc:AlternateContent>
          <mc:Choice Requires="wpg">
            <w:drawing>
              <wp:anchor distT="0" distB="0" distL="114300" distR="114300" simplePos="0" relativeHeight="251665408" behindDoc="0" locked="0" layoutInCell="1" allowOverlap="1" wp14:anchorId="5CBC0599" wp14:editId="342FB68B">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C55A66"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1E23E6FE" w14:textId="412AE200" w:rsidR="00466763" w:rsidRPr="00466763" w:rsidRDefault="00466763" w:rsidP="00466763">
      <w:pPr>
        <w:rPr>
          <w:rStyle w:val="Emphasis"/>
        </w:rPr>
      </w:pPr>
      <w:bookmarkStart w:id="0" w:name="BackTOC"/>
      <w:bookmarkStart w:id="1" w:name="_Toc480376096"/>
      <w:bookmarkEnd w:id="0"/>
      <w:r w:rsidRPr="00466763">
        <w:rPr>
          <w:rStyle w:val="Emphasis"/>
        </w:rPr>
        <w:t>This standard operating procedure (SOP) outlines the handling and use of compressed gases. Compressed gases come in a large variety of sizes and pressures. Review this document and supply the information required in order to make it specific to your laboratory. In accordance with this document, laboratories should use appropriate controls, personal protective equipment, and disposal techniques when handling compressed gases.</w:t>
      </w:r>
      <w:r w:rsidR="00626716">
        <w:rPr>
          <w:rStyle w:val="Emphasis"/>
        </w:rPr>
        <w:t xml:space="preserve"> </w:t>
      </w:r>
      <w:r w:rsidR="00626716" w:rsidRPr="00626716">
        <w:rPr>
          <w:i/>
          <w:iCs/>
        </w:rPr>
        <w:t>All laboratory workers must read and understand the </w:t>
      </w:r>
      <w:hyperlink r:id="rId8" w:tgtFrame="_blank" w:history="1">
        <w:r w:rsidR="00626716" w:rsidRPr="00626716">
          <w:rPr>
            <w:rStyle w:val="Hyperlink"/>
            <w:i/>
            <w:iCs/>
          </w:rPr>
          <w:t>Laboratory Emergencies SOP</w:t>
        </w:r>
      </w:hyperlink>
      <w:r w:rsidR="00626716" w:rsidRPr="00626716">
        <w:rPr>
          <w:i/>
          <w:iCs/>
        </w:rPr>
        <w:t> prior to commencing any work in a laboratory.</w:t>
      </w:r>
    </w:p>
    <w:p w14:paraId="62616740" w14:textId="0CDEB14C" w:rsidR="00EA2321" w:rsidRPr="0072071F" w:rsidRDefault="0043414D" w:rsidP="00E858A1">
      <w:pPr>
        <w:pStyle w:val="Heading1"/>
      </w:pPr>
      <w:sdt>
        <w:sdtPr>
          <w:id w:val="1728264051"/>
          <w:lock w:val="contentLocked"/>
          <w:placeholder>
            <w:docPart w:val="6757B94FE2A74CB0A7EAC50E405534BC"/>
          </w:placeholder>
          <w:group/>
        </w:sdtPr>
        <w:sdtEndPr/>
        <w:sdtContent>
          <w:r w:rsidR="00EA2321" w:rsidRPr="0072071F">
            <w:t>Description</w:t>
          </w:r>
          <w:bookmarkEnd w:id="1"/>
        </w:sdtContent>
      </w:sdt>
      <w:r w:rsidR="00227D56">
        <w:t xml:space="preserve"> </w:t>
      </w:r>
      <w:r w:rsidR="00227D56" w:rsidRPr="000A7974">
        <w:rPr>
          <w:sz w:val="22"/>
        </w:rPr>
        <w:t>[Provide additional information as it pertains to your research protocol]</w:t>
      </w:r>
    </w:p>
    <w:p w14:paraId="4DC2FF4E" w14:textId="77777777" w:rsidR="00466763" w:rsidRPr="000071FC" w:rsidRDefault="00466763" w:rsidP="00466763">
      <w:bookmarkStart w:id="2" w:name="_Toc480376097"/>
      <w:r w:rsidRPr="000071FC">
        <w:t>A compressed gas is any mixture or material in a container with either an absolute pressure exceeding 40 psi at 70</w:t>
      </w:r>
      <w:r w:rsidRPr="000071FC">
        <w:sym w:font="Symbol" w:char="F0B0"/>
      </w:r>
      <w:r w:rsidRPr="000071FC">
        <w:t>F or an absolute pressure exceeding 104 psi at 130</w:t>
      </w:r>
      <w:r w:rsidRPr="000071FC">
        <w:sym w:font="Symbol" w:char="F0B0"/>
      </w:r>
      <w:r w:rsidRPr="000071FC">
        <w:t>F. Any liquid flammable material having a vapor pressure exceeding 40 psi at 100</w:t>
      </w:r>
      <w:r w:rsidRPr="000071FC">
        <w:sym w:font="Symbol" w:char="F0B0"/>
      </w:r>
      <w:r w:rsidRPr="000071FC">
        <w:t>F is also considered a compressed gas.</w:t>
      </w:r>
    </w:p>
    <w:p w14:paraId="4CC9333E" w14:textId="7D95F502" w:rsidR="00EA2321" w:rsidRDefault="00EA2321" w:rsidP="00E858A1"/>
    <w:p w14:paraId="7CE54B14" w14:textId="77777777" w:rsidR="00227D56" w:rsidRDefault="00227D56" w:rsidP="00E858A1"/>
    <w:p w14:paraId="4EC37053" w14:textId="2735FBDA" w:rsidR="00EA2321" w:rsidRDefault="0043414D" w:rsidP="00EA2321">
      <w:pPr>
        <w:pStyle w:val="Heading2"/>
        <w:rPr>
          <w:sz w:val="22"/>
          <w:szCs w:val="22"/>
        </w:rPr>
      </w:pPr>
      <w:sdt>
        <w:sdtPr>
          <w:id w:val="699048555"/>
          <w:lock w:val="contentLocked"/>
          <w:placeholder>
            <w:docPart w:val="DefaultPlaceholder_-1854013440"/>
          </w:placeholder>
          <w:group/>
        </w:sdtPr>
        <w:sdtEndPr/>
        <w:sdtContent>
          <w:r w:rsidR="00EA2321">
            <w:t>Process</w:t>
          </w:r>
        </w:sdtContent>
      </w:sdt>
      <w:r w:rsidR="00227D56">
        <w:t xml:space="preserve"> </w:t>
      </w:r>
      <w:r w:rsidR="00227D56" w:rsidRPr="00BD1BBA">
        <w:rPr>
          <w:sz w:val="22"/>
          <w:szCs w:val="22"/>
        </w:rPr>
        <w:t>[Write the steps for using the chemical in your research protocol]</w:t>
      </w:r>
    </w:p>
    <w:p w14:paraId="5D0BA45F" w14:textId="34197B50" w:rsidR="00227D56" w:rsidRDefault="00227D56" w:rsidP="00227D56"/>
    <w:p w14:paraId="509C7724" w14:textId="77777777" w:rsidR="00227D56" w:rsidRPr="00227D56" w:rsidRDefault="00227D56" w:rsidP="00227D56"/>
    <w:p w14:paraId="53B7DB59" w14:textId="23864BBF" w:rsidR="00EA2321" w:rsidRPr="0072071F" w:rsidRDefault="0043414D" w:rsidP="00E858A1">
      <w:pPr>
        <w:pStyle w:val="Heading1"/>
      </w:pPr>
      <w:sdt>
        <w:sdtPr>
          <w:id w:val="-11227334"/>
          <w:lock w:val="contentLocked"/>
          <w:placeholder>
            <w:docPart w:val="6757B94FE2A74CB0A7EAC50E405534BC"/>
          </w:placeholder>
          <w:group/>
        </w:sdtPr>
        <w:sdtEndPr/>
        <w:sdtContent>
          <w:r w:rsidR="00EA2321" w:rsidRPr="0072071F">
            <w:t>Potential Hazards</w:t>
          </w:r>
          <w:bookmarkEnd w:id="2"/>
        </w:sdtContent>
      </w:sdt>
      <w:r w:rsidR="00227D56">
        <w:t xml:space="preserve"> </w:t>
      </w:r>
      <w:r w:rsidR="00227D56" w:rsidRPr="000A7974">
        <w:rPr>
          <w:sz w:val="22"/>
        </w:rPr>
        <w:t>[Provide additional information as it pertains to your research protocol]</w:t>
      </w:r>
    </w:p>
    <w:p w14:paraId="4F66CE28" w14:textId="77777777" w:rsidR="00466763" w:rsidRPr="000071FC" w:rsidRDefault="00466763" w:rsidP="00466763">
      <w:r w:rsidRPr="000071FC">
        <w:t>The large amount of potential energy contained in a compressed gas cylinder makes it a potential rocket or bomb if the pressure is released through rupture of the valve or container failure.</w:t>
      </w:r>
    </w:p>
    <w:p w14:paraId="35FFB2CB" w14:textId="77777777" w:rsidR="00466763" w:rsidRPr="000071FC" w:rsidRDefault="00466763" w:rsidP="00466763">
      <w:r w:rsidRPr="000071FC">
        <w:t xml:space="preserve">Compressed gases may also be toxic, flammable, or explosive – check the safety data sheet for more information. Safety considerations for these properties </w:t>
      </w:r>
      <w:r w:rsidRPr="000071FC">
        <w:rPr>
          <w:b/>
        </w:rPr>
        <w:t>must</w:t>
      </w:r>
      <w:r w:rsidRPr="000071FC">
        <w:t xml:space="preserve"> also be followed.</w:t>
      </w:r>
    </w:p>
    <w:p w14:paraId="2D7ADC8E" w14:textId="40789C58" w:rsidR="00EA2321" w:rsidRDefault="00EA2321" w:rsidP="00466763"/>
    <w:p w14:paraId="6E12C3E4" w14:textId="77777777" w:rsidR="00227D56" w:rsidRDefault="00227D56" w:rsidP="00466763"/>
    <w:bookmarkStart w:id="3" w:name="_Toc480376099"/>
    <w:p w14:paraId="7241926E" w14:textId="6CAFFF36" w:rsidR="00EA2321" w:rsidRPr="0072071F" w:rsidRDefault="0043414D" w:rsidP="00E858A1">
      <w:pPr>
        <w:pStyle w:val="Heading1"/>
      </w:pPr>
      <w:sdt>
        <w:sdtPr>
          <w:id w:val="-1587838548"/>
          <w:lock w:val="contentLocked"/>
          <w:placeholder>
            <w:docPart w:val="6757B94FE2A74CB0A7EAC50E405534BC"/>
          </w:placeholder>
          <w:group/>
        </w:sdtPr>
        <w:sdtEndPr/>
        <w:sdtContent>
          <w:r w:rsidR="00EA2321" w:rsidRPr="0072071F">
            <w:t>Engineering Controls</w:t>
          </w:r>
          <w:bookmarkEnd w:id="3"/>
        </w:sdtContent>
      </w:sdt>
      <w:r w:rsidR="00227D56">
        <w:t xml:space="preserve"> </w:t>
      </w:r>
      <w:r w:rsidR="00227D56" w:rsidRPr="000A7974">
        <w:rPr>
          <w:sz w:val="22"/>
        </w:rPr>
        <w:t>[Provide additional information as it pertains to your research protocol]</w:t>
      </w:r>
    </w:p>
    <w:p w14:paraId="589B88B6" w14:textId="77777777" w:rsidR="00466763" w:rsidRPr="000071FC" w:rsidRDefault="00466763" w:rsidP="00466763">
      <w:r w:rsidRPr="000071FC">
        <w:t xml:space="preserve">Storage of compressed gas cylinders requires sturdy chains or straps secured to a wall or cabinet, and/or a cylinder stand. Gas and gas cylinders </w:t>
      </w:r>
      <w:r w:rsidRPr="000071FC">
        <w:rPr>
          <w:rStyle w:val="Strong"/>
        </w:rPr>
        <w:t>must</w:t>
      </w:r>
      <w:r w:rsidRPr="000071FC">
        <w:t xml:space="preserve"> be used and stored in well-ventilated areas (i.e., lab ventilation having a minimum of 6 air changes per hour).  Contact Environment, Health &amp; Safety (EHS) at (734) 647-1143 to determine if the ventilation is adequate or if an oxygen-deficiency monitor or other alarm devices are needed.</w:t>
      </w:r>
    </w:p>
    <w:p w14:paraId="61D8869B" w14:textId="5BE7DA8B" w:rsidR="00EA2321" w:rsidRDefault="00EA2321" w:rsidP="00E858A1"/>
    <w:p w14:paraId="68B7DED6" w14:textId="77777777" w:rsidR="00227D56" w:rsidRDefault="00227D56" w:rsidP="00E858A1"/>
    <w:bookmarkStart w:id="4" w:name="_Toc480376100"/>
    <w:p w14:paraId="1A9FBC3A" w14:textId="73935AFF" w:rsidR="00EA2321" w:rsidRPr="0072071F" w:rsidRDefault="0043414D" w:rsidP="00E858A1">
      <w:pPr>
        <w:pStyle w:val="Heading1"/>
      </w:pPr>
      <w:sdt>
        <w:sdtPr>
          <w:id w:val="46726172"/>
          <w:lock w:val="contentLocked"/>
          <w:placeholder>
            <w:docPart w:val="6757B94FE2A74CB0A7EAC50E405534BC"/>
          </w:placeholder>
          <w:group/>
        </w:sdtPr>
        <w:sdtEndPr/>
        <w:sdtContent>
          <w:r w:rsidR="00EA2321" w:rsidRPr="0072071F">
            <w:t>Work Practice Controls</w:t>
          </w:r>
          <w:bookmarkEnd w:id="4"/>
        </w:sdtContent>
      </w:sdt>
      <w:r w:rsidR="00227D56">
        <w:t xml:space="preserve"> </w:t>
      </w:r>
      <w:r w:rsidR="00227D56" w:rsidRPr="000A7974">
        <w:rPr>
          <w:sz w:val="22"/>
        </w:rPr>
        <w:t>[Provide additional information as it pertains to your research protocol]</w:t>
      </w:r>
    </w:p>
    <w:p w14:paraId="7D04CA3E" w14:textId="77777777" w:rsidR="00466763" w:rsidRPr="000071FC" w:rsidRDefault="00466763" w:rsidP="00466763">
      <w:pPr>
        <w:spacing w:before="7" w:after="0"/>
        <w:ind w:right="67"/>
      </w:pPr>
      <w:r w:rsidRPr="000071FC">
        <w:t xml:space="preserve">All compressed gas cylinders </w:t>
      </w:r>
      <w:r w:rsidRPr="000071FC">
        <w:rPr>
          <w:b/>
        </w:rPr>
        <w:t>must</w:t>
      </w:r>
      <w:r w:rsidRPr="000071FC">
        <w:t xml:space="preserve"> be legibly marked by stenciling, stamping, or label with at least the chemical name or commonly accepted name of the material contained. In addition, cylinders should bear the approved markings of the Department of Transportation stamped in the metal at the top of the cylinder.</w:t>
      </w:r>
    </w:p>
    <w:p w14:paraId="3BCFB02C" w14:textId="77777777" w:rsidR="00466763" w:rsidRPr="000071FC" w:rsidRDefault="00466763" w:rsidP="00466763">
      <w:pPr>
        <w:pStyle w:val="ListParagraph"/>
        <w:numPr>
          <w:ilvl w:val="0"/>
          <w:numId w:val="41"/>
        </w:numPr>
        <w:spacing w:before="36" w:after="36" w:line="276" w:lineRule="auto"/>
        <w:ind w:right="67"/>
        <w:rPr>
          <w:rFonts w:eastAsia="Times New Roman" w:cs="Times New Roman"/>
        </w:rPr>
      </w:pPr>
      <w:r w:rsidRPr="000071FC">
        <w:rPr>
          <w:rFonts w:eastAsia="Times New Roman" w:cs="Times New Roman"/>
        </w:rPr>
        <w:t>Check connections and hoses regularly for leaks using a specific monitoring instrument or soapy water (or equivalent).</w:t>
      </w:r>
    </w:p>
    <w:p w14:paraId="29A6675F" w14:textId="77777777" w:rsidR="00466763" w:rsidRPr="000071FC" w:rsidRDefault="00466763" w:rsidP="00466763">
      <w:pPr>
        <w:pStyle w:val="ListParagraph"/>
        <w:numPr>
          <w:ilvl w:val="0"/>
          <w:numId w:val="41"/>
        </w:numPr>
        <w:spacing w:before="36" w:after="36" w:line="276" w:lineRule="auto"/>
        <w:ind w:right="67"/>
        <w:rPr>
          <w:rFonts w:eastAsia="Times New Roman" w:cs="Times New Roman"/>
        </w:rPr>
      </w:pPr>
      <w:r w:rsidRPr="000071FC">
        <w:rPr>
          <w:rFonts w:eastAsia="Times New Roman" w:cs="Times New Roman"/>
        </w:rPr>
        <w:t>When using highly flammable or toxic gas, check the delivery system using an inert gas prior to introducing the hazardous gas.</w:t>
      </w:r>
    </w:p>
    <w:p w14:paraId="6FD863C0" w14:textId="77777777" w:rsidR="00466763" w:rsidRPr="000071FC" w:rsidRDefault="00466763" w:rsidP="00466763">
      <w:pPr>
        <w:pStyle w:val="ListParagraph"/>
        <w:numPr>
          <w:ilvl w:val="0"/>
          <w:numId w:val="41"/>
        </w:numPr>
        <w:spacing w:before="36" w:after="36" w:line="276" w:lineRule="auto"/>
        <w:ind w:right="67"/>
        <w:rPr>
          <w:rFonts w:eastAsia="Times New Roman" w:cs="Times New Roman"/>
        </w:rPr>
      </w:pPr>
      <w:r w:rsidRPr="000071FC">
        <w:rPr>
          <w:rFonts w:eastAsia="Times New Roman" w:cs="Times New Roman"/>
        </w:rPr>
        <w:t xml:space="preserve">Replace valve caps when cylinders are not in use or before moving. </w:t>
      </w:r>
    </w:p>
    <w:p w14:paraId="5B77BE73" w14:textId="77777777" w:rsidR="00466763" w:rsidRPr="000071FC" w:rsidRDefault="00466763" w:rsidP="00466763">
      <w:pPr>
        <w:pStyle w:val="ListParagraph"/>
        <w:numPr>
          <w:ilvl w:val="0"/>
          <w:numId w:val="41"/>
        </w:numPr>
        <w:spacing w:before="36" w:after="36" w:line="276" w:lineRule="auto"/>
        <w:ind w:right="67"/>
        <w:rPr>
          <w:rFonts w:eastAsia="Times New Roman" w:cs="Times New Roman"/>
        </w:rPr>
      </w:pPr>
      <w:r w:rsidRPr="000071FC">
        <w:rPr>
          <w:rFonts w:eastAsia="Times New Roman" w:cs="Times New Roman"/>
        </w:rPr>
        <w:t>Remove damaged or defective cylinders from service (contact the cylinder vendor for assistance).</w:t>
      </w:r>
    </w:p>
    <w:p w14:paraId="1BD22BCE" w14:textId="77777777" w:rsidR="00466763" w:rsidRPr="000071FC" w:rsidRDefault="00466763" w:rsidP="00466763">
      <w:pPr>
        <w:pStyle w:val="ListParagraph"/>
        <w:numPr>
          <w:ilvl w:val="0"/>
          <w:numId w:val="41"/>
        </w:numPr>
        <w:spacing w:before="36" w:after="36" w:line="276" w:lineRule="auto"/>
        <w:ind w:right="67"/>
        <w:rPr>
          <w:rFonts w:eastAsia="Times New Roman" w:cs="Times New Roman"/>
        </w:rPr>
      </w:pPr>
      <w:r w:rsidRPr="000071FC">
        <w:rPr>
          <w:rFonts w:eastAsia="Times New Roman" w:cs="Times New Roman"/>
        </w:rPr>
        <w:t>Remove unused or empty cylinders from lab space.</w:t>
      </w:r>
    </w:p>
    <w:p w14:paraId="68E73222" w14:textId="17CF571B" w:rsidR="00466763" w:rsidRPr="000071FC" w:rsidRDefault="00466763" w:rsidP="00466763">
      <w:pPr>
        <w:pStyle w:val="ListParagraph"/>
        <w:numPr>
          <w:ilvl w:val="0"/>
          <w:numId w:val="41"/>
        </w:numPr>
        <w:rPr>
          <w:rFonts w:eastAsia="Times New Roman"/>
        </w:rPr>
      </w:pPr>
      <w:r w:rsidRPr="000071FC">
        <w:rPr>
          <w:rFonts w:eastAsia="Times New Roman"/>
        </w:rPr>
        <w:t xml:space="preserve">Refer to the </w:t>
      </w:r>
      <w:hyperlink r:id="rId9" w:history="1">
        <w:r w:rsidRPr="000071FC">
          <w:rPr>
            <w:rStyle w:val="Hyperlink"/>
            <w:rFonts w:eastAsia="Times New Roman" w:cs="Times New Roman"/>
          </w:rPr>
          <w:t>EHS Compressed Gas Program</w:t>
        </w:r>
      </w:hyperlink>
      <w:r w:rsidRPr="000071FC">
        <w:rPr>
          <w:rFonts w:eastAsia="Times New Roman"/>
        </w:rPr>
        <w:t xml:space="preserve"> or consult with your EHS representative regarding maximum allowable quantities of compressed gases. </w:t>
      </w:r>
    </w:p>
    <w:p w14:paraId="087B3A51" w14:textId="77777777" w:rsidR="00466763" w:rsidRPr="000071FC" w:rsidRDefault="00466763" w:rsidP="00466763">
      <w:pPr>
        <w:pStyle w:val="Heading2"/>
      </w:pPr>
      <w:r w:rsidRPr="000071FC">
        <w:t>Inspecting Cylinders and Associated Equipment Prior to Use:</w:t>
      </w:r>
    </w:p>
    <w:p w14:paraId="7A78E17B" w14:textId="77777777" w:rsidR="00466763" w:rsidRPr="000071FC" w:rsidRDefault="00466763" w:rsidP="00466763">
      <w:pPr>
        <w:pStyle w:val="ListParagraph"/>
        <w:numPr>
          <w:ilvl w:val="0"/>
          <w:numId w:val="42"/>
        </w:numPr>
        <w:spacing w:after="0" w:line="240" w:lineRule="auto"/>
      </w:pPr>
      <w:r w:rsidRPr="000071FC">
        <w:t xml:space="preserve">Cylinders labels: The name of the gas or gas mixture and the primary hazard associated with that chemical (flammable, oxidizer, etc.) is on the cylinder and legible. </w:t>
      </w:r>
      <w:r w:rsidRPr="000071FC">
        <w:br/>
      </w:r>
      <w:r w:rsidRPr="000071FC">
        <w:rPr>
          <w:b/>
          <w:caps/>
        </w:rPr>
        <w:t>NOTE</w:t>
      </w:r>
      <w:r w:rsidRPr="000071FC">
        <w:t>: Do not accept a cylinder without a proper label; contact the manufacturer or supplier.</w:t>
      </w:r>
    </w:p>
    <w:p w14:paraId="0A6F2466" w14:textId="1B49FFCE" w:rsidR="00466763" w:rsidRPr="000071FC" w:rsidRDefault="00466763" w:rsidP="00466763">
      <w:pPr>
        <w:pStyle w:val="ListParagraph"/>
        <w:numPr>
          <w:ilvl w:val="0"/>
          <w:numId w:val="42"/>
        </w:numPr>
      </w:pPr>
      <w:r w:rsidRPr="000071FC">
        <w:t xml:space="preserve">Labels for associated </w:t>
      </w:r>
      <w:r w:rsidR="00132D15">
        <w:t>equipment: Present and legible.</w:t>
      </w:r>
    </w:p>
    <w:p w14:paraId="64D40224" w14:textId="77777777" w:rsidR="00466763" w:rsidRPr="000071FC" w:rsidRDefault="00466763" w:rsidP="00466763">
      <w:pPr>
        <w:pStyle w:val="ListParagraph"/>
        <w:numPr>
          <w:ilvl w:val="0"/>
          <w:numId w:val="42"/>
        </w:numPr>
      </w:pPr>
      <w:r w:rsidRPr="000071FC">
        <w:t>Cylinder mounting and restraining devices: Any signs of damage or loss of integrity.</w:t>
      </w:r>
    </w:p>
    <w:p w14:paraId="34631BE9" w14:textId="77777777" w:rsidR="00466763" w:rsidRPr="000071FC" w:rsidRDefault="00466763" w:rsidP="00466763">
      <w:pPr>
        <w:pStyle w:val="ListParagraph"/>
        <w:numPr>
          <w:ilvl w:val="0"/>
          <w:numId w:val="42"/>
        </w:numPr>
      </w:pPr>
      <w:r w:rsidRPr="000071FC">
        <w:t xml:space="preserve">Cylinder: </w:t>
      </w:r>
    </w:p>
    <w:p w14:paraId="593284A6" w14:textId="77777777" w:rsidR="00466763" w:rsidRPr="000071FC" w:rsidRDefault="00466763" w:rsidP="00466763">
      <w:pPr>
        <w:pStyle w:val="ListParagraph"/>
        <w:numPr>
          <w:ilvl w:val="1"/>
          <w:numId w:val="42"/>
        </w:numPr>
      </w:pPr>
      <w:r w:rsidRPr="000071FC">
        <w:t>Any corrosion, pitting, cuts, gouges, bulges, neck defects and general distortion?</w:t>
      </w:r>
    </w:p>
    <w:p w14:paraId="0217A754" w14:textId="77777777" w:rsidR="00466763" w:rsidRPr="000071FC" w:rsidRDefault="00466763" w:rsidP="00466763">
      <w:pPr>
        <w:pStyle w:val="ListParagraph"/>
        <w:numPr>
          <w:ilvl w:val="1"/>
          <w:numId w:val="42"/>
        </w:numPr>
        <w:spacing w:after="0"/>
      </w:pPr>
      <w:r w:rsidRPr="000071FC">
        <w:t xml:space="preserve">Any leaks? </w:t>
      </w:r>
    </w:p>
    <w:p w14:paraId="607AFEE1" w14:textId="77777777" w:rsidR="00466763" w:rsidRPr="000071FC" w:rsidRDefault="00466763" w:rsidP="00466763">
      <w:pPr>
        <w:pStyle w:val="5NormalIndent"/>
        <w:spacing w:after="0"/>
      </w:pPr>
      <w:r w:rsidRPr="000071FC">
        <w:rPr>
          <w:b/>
          <w:caps/>
        </w:rPr>
        <w:t>NOTE</w:t>
      </w:r>
      <w:r w:rsidRPr="000071FC">
        <w:t>: If a cylinder is leaking and the cylinder contains a hazardous material, then complete the following steps:</w:t>
      </w:r>
    </w:p>
    <w:p w14:paraId="6990F4E0" w14:textId="77777777" w:rsidR="00466763" w:rsidRPr="000071FC" w:rsidRDefault="00466763" w:rsidP="00466763">
      <w:pPr>
        <w:pStyle w:val="5NormalIndent"/>
        <w:numPr>
          <w:ilvl w:val="0"/>
          <w:numId w:val="43"/>
        </w:numPr>
        <w:spacing w:after="0"/>
      </w:pPr>
      <w:r w:rsidRPr="000071FC">
        <w:t xml:space="preserve">Contact DPS at 911 from any campus phone. </w:t>
      </w:r>
    </w:p>
    <w:p w14:paraId="790F1EDF" w14:textId="77777777" w:rsidR="00466763" w:rsidRPr="000071FC" w:rsidRDefault="00466763" w:rsidP="00466763">
      <w:pPr>
        <w:pStyle w:val="5NormalIndent"/>
        <w:numPr>
          <w:ilvl w:val="0"/>
          <w:numId w:val="43"/>
        </w:numPr>
        <w:spacing w:after="0"/>
      </w:pPr>
      <w:r w:rsidRPr="000071FC">
        <w:t xml:space="preserve">Evacuate the area until the EHS emergency response team arrives. </w:t>
      </w:r>
    </w:p>
    <w:p w14:paraId="5420479F" w14:textId="77777777" w:rsidR="00466763" w:rsidRPr="000071FC" w:rsidRDefault="00466763" w:rsidP="00466763">
      <w:pPr>
        <w:pStyle w:val="ListParagraph"/>
        <w:numPr>
          <w:ilvl w:val="0"/>
          <w:numId w:val="42"/>
        </w:numPr>
      </w:pPr>
      <w:r w:rsidRPr="000071FC">
        <w:t xml:space="preserve">Connections and hoses: Any leaks, damage to or cracks in the connections or hoses?  </w:t>
      </w:r>
      <w:r w:rsidRPr="000071FC">
        <w:br/>
      </w:r>
      <w:r w:rsidRPr="000071FC">
        <w:rPr>
          <w:b/>
          <w:caps/>
        </w:rPr>
        <w:t>NOTE</w:t>
      </w:r>
      <w:r w:rsidRPr="000071FC">
        <w:t>: To check for leaks using a specific monitoring instrument or soapy water (or equivalent).</w:t>
      </w:r>
    </w:p>
    <w:p w14:paraId="75688D47" w14:textId="77777777" w:rsidR="00466763" w:rsidRPr="000071FC" w:rsidRDefault="00466763" w:rsidP="00466763">
      <w:pPr>
        <w:pStyle w:val="ListParagraph"/>
        <w:numPr>
          <w:ilvl w:val="0"/>
          <w:numId w:val="42"/>
        </w:numPr>
      </w:pPr>
      <w:r w:rsidRPr="000071FC">
        <w:t xml:space="preserve">Regulators and valves: </w:t>
      </w:r>
    </w:p>
    <w:p w14:paraId="4700D9EC" w14:textId="77777777" w:rsidR="00466763" w:rsidRPr="000071FC" w:rsidRDefault="00466763" w:rsidP="00466763">
      <w:pPr>
        <w:pStyle w:val="ListParagraph"/>
        <w:numPr>
          <w:ilvl w:val="1"/>
          <w:numId w:val="42"/>
        </w:numPr>
      </w:pPr>
      <w:r w:rsidRPr="000071FC">
        <w:t>Confirm with the gas supplier that the regulator is the appropriate regulator.</w:t>
      </w:r>
    </w:p>
    <w:p w14:paraId="06B519C4" w14:textId="77777777" w:rsidR="00466763" w:rsidRPr="000071FC" w:rsidRDefault="00466763" w:rsidP="00466763">
      <w:pPr>
        <w:pStyle w:val="ListParagraph"/>
        <w:numPr>
          <w:ilvl w:val="1"/>
          <w:numId w:val="42"/>
        </w:numPr>
        <w:spacing w:after="0" w:line="240" w:lineRule="auto"/>
      </w:pPr>
      <w:r w:rsidRPr="000071FC">
        <w:t>Any damage, cracks, corrosion, leaks, or other defects?</w:t>
      </w:r>
      <w:r w:rsidRPr="000071FC">
        <w:br/>
      </w:r>
      <w:r w:rsidRPr="000071FC">
        <w:rPr>
          <w:b/>
          <w:caps/>
        </w:rPr>
        <w:t>NOTE</w:t>
      </w:r>
      <w:r w:rsidRPr="000071FC">
        <w:t>: When removing a pressure relief device (burst disk), first close the cylinder valve, then release the pressure from the cylinder.</w:t>
      </w:r>
      <w:r w:rsidRPr="000071FC">
        <w:br/>
      </w:r>
      <w:r w:rsidRPr="000071FC">
        <w:rPr>
          <w:b/>
          <w:caps/>
        </w:rPr>
        <w:t>NOTE</w:t>
      </w:r>
      <w:r w:rsidRPr="000071FC">
        <w:t xml:space="preserve">: To check cylinder burst disks and connections for leaks, use a soapy water solution for cylinders containing argon, nitrogen, hydrogen or </w:t>
      </w:r>
      <w:hyperlink w:anchor="Air" w:history="1">
        <w:r w:rsidRPr="000071FC">
          <w:rPr>
            <w:rStyle w:val="Hyperlink"/>
          </w:rPr>
          <w:t>air</w:t>
        </w:r>
      </w:hyperlink>
      <w:r w:rsidRPr="000071FC">
        <w:t>.  For other gases, consult the gas supplier.</w:t>
      </w:r>
    </w:p>
    <w:p w14:paraId="6CAA1E4F" w14:textId="77777777" w:rsidR="00466763" w:rsidRPr="000071FC" w:rsidRDefault="00466763" w:rsidP="00466763">
      <w:pPr>
        <w:pStyle w:val="ListParagraph"/>
        <w:numPr>
          <w:ilvl w:val="0"/>
          <w:numId w:val="42"/>
        </w:numPr>
      </w:pPr>
      <w:r w:rsidRPr="000071FC">
        <w:lastRenderedPageBreak/>
        <w:t xml:space="preserve">Delivery system when using highly flammable or toxic gas </w:t>
      </w:r>
      <w:r w:rsidRPr="000071FC">
        <w:br/>
      </w:r>
      <w:r w:rsidRPr="000071FC">
        <w:rPr>
          <w:b/>
          <w:caps/>
        </w:rPr>
        <w:t>NOTE</w:t>
      </w:r>
      <w:r w:rsidRPr="000071FC">
        <w:t>: When using highly flammable or toxic gas, test the delivery system using an inert gas prior to introducing the hazardous gas.</w:t>
      </w:r>
    </w:p>
    <w:p w14:paraId="5559C00C" w14:textId="7DB8DBE0" w:rsidR="00EA2321" w:rsidRDefault="00EA2321" w:rsidP="00466763"/>
    <w:p w14:paraId="37D82789" w14:textId="77777777" w:rsidR="004E4C22" w:rsidRDefault="004E4C22" w:rsidP="00466763"/>
    <w:bookmarkStart w:id="5" w:name="_Toc480376101"/>
    <w:p w14:paraId="3BA81DFD" w14:textId="0DFD152F" w:rsidR="00EA2321" w:rsidRPr="0072071F" w:rsidRDefault="0043414D" w:rsidP="00E858A1">
      <w:pPr>
        <w:pStyle w:val="Heading1"/>
      </w:pPr>
      <w:sdt>
        <w:sdtPr>
          <w:id w:val="-866598057"/>
          <w:lock w:val="contentLocked"/>
          <w:placeholder>
            <w:docPart w:val="DefaultPlaceholder_-1854013440"/>
          </w:placeholder>
          <w:group/>
        </w:sdtPr>
        <w:sdtEndPr/>
        <w:sdtContent>
          <w:r w:rsidR="003F11F7">
            <w:t xml:space="preserve">Personal </w:t>
          </w:r>
          <w:r w:rsidR="00EA2321" w:rsidRPr="0072071F">
            <w:t>Protective Equipment</w:t>
          </w:r>
          <w:bookmarkEnd w:id="5"/>
        </w:sdtContent>
      </w:sdt>
      <w:r w:rsidR="00227D56">
        <w:t xml:space="preserve"> </w:t>
      </w:r>
      <w:r w:rsidR="00227D56" w:rsidRPr="000A7974">
        <w:rPr>
          <w:sz w:val="22"/>
        </w:rPr>
        <w:t>[Provide additional information as it pertains to your research protocol]</w:t>
      </w:r>
    </w:p>
    <w:p w14:paraId="56A5C7A2" w14:textId="77777777" w:rsidR="00132D15" w:rsidRPr="000071FC" w:rsidRDefault="00132D15" w:rsidP="00132D15">
      <w:r w:rsidRPr="000071FC">
        <w:t xml:space="preserve">Safety glasses </w:t>
      </w:r>
      <w:r w:rsidRPr="000071FC">
        <w:rPr>
          <w:b/>
        </w:rPr>
        <w:t>must</w:t>
      </w:r>
      <w:r w:rsidRPr="000071FC">
        <w:t xml:space="preserve"> be worn for all work involving compressed gas cylinders. Cylinders </w:t>
      </w:r>
      <w:r w:rsidRPr="000071FC">
        <w:rPr>
          <w:b/>
        </w:rPr>
        <w:t>must</w:t>
      </w:r>
      <w:r w:rsidRPr="000071FC">
        <w:t xml:space="preserve"> be secured to a gas cylinder mount, bracket, or clamp. These securing devices </w:t>
      </w:r>
      <w:r w:rsidRPr="000071FC">
        <w:rPr>
          <w:b/>
        </w:rPr>
        <w:t>must</w:t>
      </w:r>
      <w:r w:rsidRPr="000071FC">
        <w:t xml:space="preserve"> be attached to a stable surface such as a permanent bench top or a wall. </w:t>
      </w:r>
    </w:p>
    <w:p w14:paraId="3B934C4D" w14:textId="7FDFFFD3" w:rsidR="00EA2321" w:rsidRDefault="00EA2321" w:rsidP="00132D15"/>
    <w:p w14:paraId="4F66400E" w14:textId="77777777" w:rsidR="004E4C22" w:rsidRDefault="004E4C22" w:rsidP="00132D15"/>
    <w:bookmarkStart w:id="6" w:name="_Toc480376102"/>
    <w:p w14:paraId="57B22B3C" w14:textId="75C968BA" w:rsidR="00EA2321" w:rsidRPr="0072071F" w:rsidRDefault="0043414D" w:rsidP="00E858A1">
      <w:pPr>
        <w:pStyle w:val="Heading1"/>
      </w:pPr>
      <w:sdt>
        <w:sdtPr>
          <w:id w:val="1776278629"/>
          <w:lock w:val="contentLocked"/>
          <w:placeholder>
            <w:docPart w:val="6757B94FE2A74CB0A7EAC50E405534BC"/>
          </w:placeholder>
          <w:group/>
        </w:sdtPr>
        <w:sdtEndPr/>
        <w:sdtContent>
          <w:r w:rsidR="00EA2321" w:rsidRPr="0072071F">
            <w:t>Transportation and Storage</w:t>
          </w:r>
          <w:bookmarkEnd w:id="6"/>
        </w:sdtContent>
      </w:sdt>
      <w:r w:rsidR="00227D56">
        <w:t xml:space="preserve"> </w:t>
      </w:r>
      <w:r w:rsidR="00227D56" w:rsidRPr="000A7974">
        <w:rPr>
          <w:sz w:val="22"/>
        </w:rPr>
        <w:t>[Provide additional information as it pertains to your research protocol]</w:t>
      </w:r>
    </w:p>
    <w:p w14:paraId="231132A4" w14:textId="77777777" w:rsidR="00132D15" w:rsidRPr="000071FC" w:rsidRDefault="00132D15" w:rsidP="00132D15">
      <w:pPr>
        <w:pStyle w:val="ListParagraph"/>
        <w:numPr>
          <w:ilvl w:val="0"/>
          <w:numId w:val="44"/>
        </w:numPr>
      </w:pPr>
      <w:r w:rsidRPr="000071FC">
        <w:t xml:space="preserve">Cylinders </w:t>
      </w:r>
      <w:r w:rsidRPr="000071FC">
        <w:rPr>
          <w:b/>
        </w:rPr>
        <w:t>must</w:t>
      </w:r>
      <w:r w:rsidRPr="000071FC">
        <w:t xml:space="preserve"> be stored in an upright position.</w:t>
      </w:r>
    </w:p>
    <w:p w14:paraId="65D0825C" w14:textId="77777777" w:rsidR="00132D15" w:rsidRPr="000071FC" w:rsidRDefault="00132D15" w:rsidP="00132D15">
      <w:pPr>
        <w:pStyle w:val="ListParagraph"/>
        <w:numPr>
          <w:ilvl w:val="0"/>
          <w:numId w:val="44"/>
        </w:numPr>
      </w:pPr>
      <w:r w:rsidRPr="000071FC">
        <w:t>Cylinders (full or empty) shall be secured by chains, straps, or other sturdy tie downs during storage and transport.</w:t>
      </w:r>
    </w:p>
    <w:p w14:paraId="0B25F9E3" w14:textId="77777777" w:rsidR="00132D15" w:rsidRPr="000071FC" w:rsidRDefault="00132D15" w:rsidP="00132D15">
      <w:pPr>
        <w:pStyle w:val="ListParagraph"/>
        <w:numPr>
          <w:ilvl w:val="0"/>
          <w:numId w:val="44"/>
        </w:numPr>
      </w:pPr>
      <w:r w:rsidRPr="000071FC">
        <w:t>Cylinders shall be grouped by type of gas, and the groups segregated as to compatibility.</w:t>
      </w:r>
    </w:p>
    <w:p w14:paraId="4AF0339C" w14:textId="77777777" w:rsidR="00132D15" w:rsidRPr="000071FC" w:rsidRDefault="00132D15" w:rsidP="00132D15">
      <w:pPr>
        <w:pStyle w:val="ListParagraph"/>
        <w:numPr>
          <w:ilvl w:val="0"/>
          <w:numId w:val="44"/>
        </w:numPr>
      </w:pPr>
      <w:r w:rsidRPr="000071FC">
        <w:t>Full cylinders shall be separated from empty cylinders within the storage area.</w:t>
      </w:r>
    </w:p>
    <w:p w14:paraId="7BF8BFB6" w14:textId="77777777" w:rsidR="00132D15" w:rsidRPr="000071FC" w:rsidRDefault="00132D15" w:rsidP="00132D15">
      <w:pPr>
        <w:pStyle w:val="ListParagraph"/>
        <w:numPr>
          <w:ilvl w:val="0"/>
          <w:numId w:val="44"/>
        </w:numPr>
      </w:pPr>
      <w:r w:rsidRPr="000071FC">
        <w:t>Flammable gases shall be separated from oxidizing gases.</w:t>
      </w:r>
    </w:p>
    <w:p w14:paraId="10DF935E" w14:textId="77777777" w:rsidR="00132D15" w:rsidRPr="000071FC" w:rsidRDefault="00132D15" w:rsidP="00132D15">
      <w:pPr>
        <w:pStyle w:val="ListParagraph"/>
        <w:numPr>
          <w:ilvl w:val="0"/>
          <w:numId w:val="44"/>
        </w:numPr>
      </w:pPr>
      <w:r w:rsidRPr="000071FC">
        <w:t xml:space="preserve">Cylinders shall not be stored at temperatures above 125 </w:t>
      </w:r>
      <w:r w:rsidRPr="000071FC">
        <w:sym w:font="Symbol" w:char="F0B0"/>
      </w:r>
      <w:r w:rsidRPr="000071FC">
        <w:t>F. or in direct sunlight, or outside of the temperature range specified by the manufacturer.</w:t>
      </w:r>
    </w:p>
    <w:p w14:paraId="6C254680" w14:textId="77777777" w:rsidR="00132D15" w:rsidRPr="000071FC" w:rsidRDefault="00132D15" w:rsidP="00132D15">
      <w:pPr>
        <w:pStyle w:val="ListParagraph"/>
        <w:numPr>
          <w:ilvl w:val="0"/>
          <w:numId w:val="44"/>
        </w:numPr>
      </w:pPr>
      <w:r w:rsidRPr="000071FC">
        <w:t>Cylinder valves shall be kept closed when not in use.</w:t>
      </w:r>
    </w:p>
    <w:p w14:paraId="6D0E9608" w14:textId="77777777" w:rsidR="00132D15" w:rsidRPr="000071FC" w:rsidRDefault="00132D15" w:rsidP="00132D15">
      <w:pPr>
        <w:pStyle w:val="ListParagraph"/>
        <w:numPr>
          <w:ilvl w:val="0"/>
          <w:numId w:val="44"/>
        </w:numPr>
      </w:pPr>
      <w:r w:rsidRPr="000071FC">
        <w:t>Removable caps shall be kept on cylinders at all times, except when cylinders are in use.</w:t>
      </w:r>
    </w:p>
    <w:p w14:paraId="639EA2B8" w14:textId="77777777" w:rsidR="00132D15" w:rsidRPr="000071FC" w:rsidRDefault="00132D15" w:rsidP="00132D15">
      <w:pPr>
        <w:pStyle w:val="ListParagraph"/>
        <w:numPr>
          <w:ilvl w:val="0"/>
          <w:numId w:val="44"/>
        </w:numPr>
      </w:pPr>
      <w:r w:rsidRPr="000071FC">
        <w:t>Cylinders shall be protected against tampering and damage.</w:t>
      </w:r>
    </w:p>
    <w:p w14:paraId="57D569C0" w14:textId="77777777" w:rsidR="00132D15" w:rsidRPr="000071FC" w:rsidRDefault="00132D15" w:rsidP="00132D15">
      <w:pPr>
        <w:pStyle w:val="ListParagraph"/>
        <w:numPr>
          <w:ilvl w:val="0"/>
          <w:numId w:val="44"/>
        </w:numPr>
      </w:pPr>
      <w:r w:rsidRPr="000071FC">
        <w:t xml:space="preserve">Cylinders shall not be stored near combustible materials. </w:t>
      </w:r>
    </w:p>
    <w:p w14:paraId="3146BCB9" w14:textId="77777777" w:rsidR="00132D15" w:rsidRPr="000071FC" w:rsidRDefault="00132D15" w:rsidP="00132D15">
      <w:pPr>
        <w:pStyle w:val="ListParagraph"/>
        <w:numPr>
          <w:ilvl w:val="0"/>
          <w:numId w:val="44"/>
        </w:numPr>
      </w:pPr>
      <w:r w:rsidRPr="000071FC">
        <w:t>Cylinders shall not be refilled except by authorized suppliers.</w:t>
      </w:r>
    </w:p>
    <w:p w14:paraId="01C2D41C" w14:textId="77777777" w:rsidR="00132D15" w:rsidRPr="000071FC" w:rsidRDefault="00132D15" w:rsidP="00132D15">
      <w:pPr>
        <w:pStyle w:val="ListParagraph"/>
        <w:numPr>
          <w:ilvl w:val="0"/>
          <w:numId w:val="44"/>
        </w:numPr>
      </w:pPr>
      <w:r w:rsidRPr="000071FC">
        <w:t>Open flames and smoking shall not be permitted in areas where oxygen is used or stored. "No Smoking" and "No Open Flames" signs shall be conspicuously posted in these areas.</w:t>
      </w:r>
    </w:p>
    <w:p w14:paraId="2A4FF3EA" w14:textId="77777777" w:rsidR="00132D15" w:rsidRPr="000071FC" w:rsidRDefault="00132D15" w:rsidP="00132D15">
      <w:pPr>
        <w:pStyle w:val="ListParagraph"/>
        <w:numPr>
          <w:ilvl w:val="0"/>
          <w:numId w:val="44"/>
        </w:numPr>
      </w:pPr>
      <w:r w:rsidRPr="000071FC">
        <w:t xml:space="preserve">Cylinders </w:t>
      </w:r>
      <w:r w:rsidRPr="000071FC">
        <w:rPr>
          <w:rStyle w:val="Strong"/>
        </w:rPr>
        <w:t>must</w:t>
      </w:r>
      <w:r w:rsidRPr="000071FC">
        <w:t xml:space="preserve"> not be used or stored in cold rooms or other unventilated enclosures. </w:t>
      </w:r>
    </w:p>
    <w:p w14:paraId="69317150" w14:textId="67445F1B" w:rsidR="00EA2321" w:rsidRDefault="00EA2321" w:rsidP="00132D15"/>
    <w:p w14:paraId="45018858" w14:textId="77777777" w:rsidR="00BF61FF" w:rsidRDefault="00BF61FF" w:rsidP="00132D15"/>
    <w:bookmarkStart w:id="7" w:name="_Toc480376103"/>
    <w:p w14:paraId="7FB60392" w14:textId="72F3A32C" w:rsidR="00EA2321" w:rsidRPr="0072071F" w:rsidRDefault="0043414D" w:rsidP="00E858A1">
      <w:pPr>
        <w:pStyle w:val="Heading1"/>
      </w:pPr>
      <w:sdt>
        <w:sdtPr>
          <w:id w:val="1737514751"/>
          <w:lock w:val="contentLocked"/>
          <w:placeholder>
            <w:docPart w:val="6757B94FE2A74CB0A7EAC50E405534BC"/>
          </w:placeholder>
          <w:group/>
        </w:sdtPr>
        <w:sdtEndPr/>
        <w:sdtContent>
          <w:r w:rsidR="00EA2321" w:rsidRPr="0072071F">
            <w:t>Waste Disposal</w:t>
          </w:r>
          <w:bookmarkEnd w:id="7"/>
        </w:sdtContent>
      </w:sdt>
      <w:r w:rsidR="00227D56">
        <w:t xml:space="preserve"> </w:t>
      </w:r>
      <w:r w:rsidR="00227D56" w:rsidRPr="000A7974">
        <w:rPr>
          <w:sz w:val="22"/>
        </w:rPr>
        <w:t>[Provide additional information as it pertains to your research protocol]</w:t>
      </w:r>
    </w:p>
    <w:p w14:paraId="04B3EF8E" w14:textId="20DB7D53" w:rsidR="00EA2321" w:rsidRDefault="00646AF1" w:rsidP="00E858A1">
      <w:r w:rsidRPr="000071FC">
        <w:t xml:space="preserve">Gas cylinders </w:t>
      </w:r>
      <w:r w:rsidRPr="000071FC">
        <w:rPr>
          <w:b/>
        </w:rPr>
        <w:t>must</w:t>
      </w:r>
      <w:r w:rsidRPr="000071FC">
        <w:t xml:space="preserve"> be returned to the gas supplier or properly disposed of.  </w:t>
      </w:r>
      <w:r w:rsidRPr="003F11F7">
        <w:rPr>
          <w:rStyle w:val="Strong"/>
        </w:rPr>
        <w:t xml:space="preserve">Do not dispose of gas cylinders in regular trash containers, unless authorized by EHS, Hazardous Materials Management </w:t>
      </w:r>
      <w:r w:rsidRPr="003F11F7">
        <w:rPr>
          <w:rStyle w:val="Strong"/>
        </w:rPr>
        <w:lastRenderedPageBreak/>
        <w:t>(HMM)</w:t>
      </w:r>
      <w:r w:rsidRPr="000071FC">
        <w:t xml:space="preserve">.  Contact HMM at (734) 763-4568 for questions regarding proper disposal.  </w:t>
      </w:r>
      <w:r w:rsidR="00EA2321" w:rsidRPr="0072071F">
        <w:t xml:space="preserve"> Also</w:t>
      </w:r>
      <w:r w:rsidR="003F11F7">
        <w:t>,</w:t>
      </w:r>
      <w:r w:rsidR="00EA2321" w:rsidRPr="0072071F">
        <w:t xml:space="preserve"> refer to</w:t>
      </w:r>
      <w:r w:rsidR="00FD5F6C">
        <w:t xml:space="preserve"> the</w:t>
      </w:r>
      <w:r w:rsidR="00EA2321" w:rsidRPr="0072071F">
        <w:t xml:space="preserve"> EHS </w:t>
      </w:r>
      <w:hyperlink r:id="rId10"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8" w:name="_Toc480376104"/>
    </w:p>
    <w:p w14:paraId="1355A57D" w14:textId="77777777" w:rsidR="00646AF1" w:rsidRPr="000071FC" w:rsidRDefault="00646AF1" w:rsidP="00646AF1">
      <w:pPr>
        <w:pStyle w:val="Heading2"/>
      </w:pPr>
      <w:bookmarkStart w:id="9" w:name="_Toc490035974"/>
      <w:r w:rsidRPr="000071FC">
        <w:t>Procedure: Preparing Compressed Cylinders for Disposal</w:t>
      </w:r>
      <w:bookmarkEnd w:id="9"/>
    </w:p>
    <w:p w14:paraId="57BA58B1" w14:textId="77777777" w:rsidR="00646AF1" w:rsidRPr="000071FC" w:rsidRDefault="00646AF1" w:rsidP="00646AF1">
      <w:pPr>
        <w:pStyle w:val="ListParagraph"/>
        <w:numPr>
          <w:ilvl w:val="0"/>
          <w:numId w:val="45"/>
        </w:numPr>
        <w:spacing w:after="0" w:line="240" w:lineRule="auto"/>
      </w:pPr>
      <w:r w:rsidRPr="000071FC">
        <w:t>Close and tighten valves and replace safety caps on cylinders.</w:t>
      </w:r>
    </w:p>
    <w:p w14:paraId="22E9658E" w14:textId="77777777" w:rsidR="00646AF1" w:rsidRPr="000071FC" w:rsidRDefault="00646AF1" w:rsidP="00646AF1">
      <w:pPr>
        <w:pStyle w:val="ListParagraph"/>
        <w:numPr>
          <w:ilvl w:val="0"/>
          <w:numId w:val="45"/>
        </w:numPr>
        <w:spacing w:after="0" w:line="240" w:lineRule="auto"/>
      </w:pPr>
      <w:r w:rsidRPr="000071FC">
        <w:t>Leave some positive pressure (a minimum of 20 psig) in the empty cylinder to prevent "suck back" and contamination.</w:t>
      </w:r>
    </w:p>
    <w:p w14:paraId="6EE9B799" w14:textId="77777777" w:rsidR="00646AF1" w:rsidRPr="000071FC" w:rsidRDefault="00646AF1" w:rsidP="00646AF1">
      <w:pPr>
        <w:pStyle w:val="ListParagraph"/>
        <w:numPr>
          <w:ilvl w:val="0"/>
          <w:numId w:val="45"/>
        </w:numPr>
        <w:spacing w:after="0" w:line="240" w:lineRule="auto"/>
      </w:pPr>
      <w:r w:rsidRPr="000071FC">
        <w:t>Contact the vendor or supplier to obtain specific guidelines for shipment of compressed gas cylinders to be returned to them.</w:t>
      </w:r>
    </w:p>
    <w:p w14:paraId="17355F92" w14:textId="2A50E142" w:rsidR="00646AF1" w:rsidRPr="000071FC" w:rsidRDefault="00646AF1" w:rsidP="00646AF1">
      <w:pPr>
        <w:pStyle w:val="ListParagraph"/>
        <w:numPr>
          <w:ilvl w:val="0"/>
          <w:numId w:val="45"/>
        </w:numPr>
        <w:spacing w:after="0" w:line="240" w:lineRule="auto"/>
      </w:pPr>
      <w:r w:rsidRPr="000071FC">
        <w:t xml:space="preserve">If the compressed gas cylinder or lecture bottles cannot be returned to the vendor or supplier, contact Environment, Health and Safety, Hazardous Materials Management (734) 763-4568 to arrange for removal of cylinders.  Refer to the procedure </w:t>
      </w:r>
      <w:hyperlink r:id="rId11" w:history="1">
        <w:proofErr w:type="gramStart"/>
        <w:r w:rsidRPr="000071FC">
          <w:rPr>
            <w:rStyle w:val="Hyperlink"/>
          </w:rPr>
          <w:t>Completing</w:t>
        </w:r>
        <w:proofErr w:type="gramEnd"/>
        <w:r w:rsidRPr="000071FC">
          <w:rPr>
            <w:rStyle w:val="Hyperlink"/>
          </w:rPr>
          <w:t xml:space="preserve"> the Waste Manifest for Hazardous Waste</w:t>
        </w:r>
      </w:hyperlink>
      <w:r w:rsidRPr="000071FC">
        <w:t xml:space="preserve"> for more instructions.</w:t>
      </w:r>
    </w:p>
    <w:p w14:paraId="75A02898" w14:textId="77777777" w:rsidR="00646AF1" w:rsidRPr="000071FC" w:rsidRDefault="00646AF1" w:rsidP="00646AF1">
      <w:pPr>
        <w:pStyle w:val="ListParagraph"/>
        <w:numPr>
          <w:ilvl w:val="0"/>
          <w:numId w:val="45"/>
        </w:numPr>
        <w:spacing w:after="0" w:line="240" w:lineRule="auto"/>
      </w:pPr>
      <w:r w:rsidRPr="000071FC">
        <w:t xml:space="preserve">Write "Empty" or "MT" on the outside of each empty compressed gas cylinders and lecture bottle. </w:t>
      </w:r>
    </w:p>
    <w:p w14:paraId="1C425724" w14:textId="77777777" w:rsidR="00646AF1" w:rsidRPr="000071FC" w:rsidRDefault="00646AF1" w:rsidP="00646AF1">
      <w:pPr>
        <w:pStyle w:val="ListParagraph"/>
        <w:numPr>
          <w:ilvl w:val="0"/>
          <w:numId w:val="45"/>
        </w:numPr>
      </w:pPr>
      <w:r w:rsidRPr="000071FC">
        <w:t>If applicable, place lecture bottles that will be picked up by HMM in a box.</w:t>
      </w:r>
    </w:p>
    <w:p w14:paraId="448920B7" w14:textId="2EECA2AE" w:rsidR="00646AF1" w:rsidRDefault="00646AF1" w:rsidP="00E858A1"/>
    <w:bookmarkEnd w:id="8" w:displacedByCustomXml="next"/>
    <w:bookmarkStart w:id="10" w:name="_Toc480376107" w:displacedByCustomXml="next"/>
    <w:sdt>
      <w:sdtPr>
        <w:id w:val="579029453"/>
        <w:lock w:val="contentLocked"/>
        <w:placeholder>
          <w:docPart w:val="6757B94FE2A74CB0A7EAC50E405534BC"/>
        </w:placeholder>
        <w:group/>
      </w:sdtPr>
      <w:sdtEndPr/>
      <w:sdtContent>
        <w:p w14:paraId="0AC1F2CB" w14:textId="77777777" w:rsidR="00EA2321" w:rsidRPr="0072071F" w:rsidRDefault="00EA2321" w:rsidP="00E858A1">
          <w:pPr>
            <w:pStyle w:val="Heading1"/>
          </w:pPr>
          <w:r w:rsidRPr="0072071F">
            <w:t>Training of Personnel</w:t>
          </w:r>
        </w:p>
        <w:bookmarkEnd w:id="10" w:displacedByCustomXml="next"/>
      </w:sdtContent>
    </w:sdt>
    <w:p w14:paraId="4D8BF97D" w14:textId="6912995B" w:rsidR="00EA2321" w:rsidRDefault="00DD74DC" w:rsidP="00E858A1">
      <w:r>
        <w:t>A</w:t>
      </w:r>
      <w:r w:rsidR="00CF7ACE" w:rsidRPr="000071FC">
        <w:t xml:space="preserve">ll personnel shall read and fully adhere to this SOP when handling </w:t>
      </w:r>
      <w:r>
        <w:t>compressed gases.</w:t>
      </w:r>
      <w:r w:rsidR="00CF7ACE">
        <w:t xml:space="preserve"> </w:t>
      </w:r>
      <w:r w:rsidR="00EA2321">
        <w:br w:type="page"/>
      </w:r>
    </w:p>
    <w:bookmarkStart w:id="11" w:name="_Toc480376108" w:displacedByCustomXml="next"/>
    <w:sdt>
      <w:sdtPr>
        <w:id w:val="-2046284751"/>
        <w:lock w:val="contentLocked"/>
        <w:placeholder>
          <w:docPart w:val="6757B94FE2A74CB0A7EAC50E405534BC"/>
        </w:placeholder>
        <w:group/>
      </w:sdtPr>
      <w:sdtEndPr/>
      <w:sdtContent>
        <w:p w14:paraId="0DEEFC8A" w14:textId="77777777" w:rsidR="00EA2321" w:rsidRPr="0072071F" w:rsidRDefault="00EA2321" w:rsidP="00E858A1">
          <w:pPr>
            <w:pStyle w:val="Heading1"/>
          </w:pPr>
          <w:r w:rsidRPr="0072071F">
            <w:t>Certification</w:t>
          </w:r>
        </w:p>
        <w:bookmarkEnd w:id="11" w:displacedByCustomXml="next"/>
      </w:sdtContent>
    </w:sdt>
    <w:p w14:paraId="245B0297"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17E9AC3C"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527F2722" w14:textId="77777777" w:rsidR="00EA2321" w:rsidRPr="00EA2321" w:rsidRDefault="00EA2321" w:rsidP="00EA2321">
            <w:r w:rsidRPr="0072071F">
              <w:t>Name</w:t>
            </w:r>
          </w:p>
        </w:tc>
        <w:tc>
          <w:tcPr>
            <w:tcW w:w="2340" w:type="dxa"/>
          </w:tcPr>
          <w:p w14:paraId="730D19BE" w14:textId="77777777" w:rsidR="00EA2321" w:rsidRPr="00EA2321" w:rsidRDefault="00EA2321" w:rsidP="00EA2321">
            <w:r w:rsidRPr="0072071F">
              <w:t>Signature</w:t>
            </w:r>
          </w:p>
        </w:tc>
        <w:tc>
          <w:tcPr>
            <w:tcW w:w="2340" w:type="dxa"/>
          </w:tcPr>
          <w:p w14:paraId="58A1786C" w14:textId="77777777" w:rsidR="00EA2321" w:rsidRPr="00EA2321" w:rsidRDefault="00EA2321" w:rsidP="00EA2321">
            <w:r w:rsidRPr="0072071F">
              <w:t>UMID #</w:t>
            </w:r>
          </w:p>
        </w:tc>
        <w:tc>
          <w:tcPr>
            <w:tcW w:w="2340" w:type="dxa"/>
          </w:tcPr>
          <w:p w14:paraId="45959E60" w14:textId="77777777" w:rsidR="00EA2321" w:rsidRPr="00EA2321" w:rsidRDefault="00EA2321" w:rsidP="00EA2321">
            <w:r w:rsidRPr="0072071F">
              <w:t>Date</w:t>
            </w:r>
          </w:p>
        </w:tc>
      </w:tr>
      <w:tr w:rsidR="00EA2321" w:rsidRPr="0072071F" w14:paraId="0E432D8B" w14:textId="77777777" w:rsidTr="00E858A1">
        <w:trPr>
          <w:trHeight w:val="503"/>
        </w:trPr>
        <w:tc>
          <w:tcPr>
            <w:tcW w:w="2340" w:type="dxa"/>
          </w:tcPr>
          <w:p w14:paraId="7A8127BA" w14:textId="77777777" w:rsidR="00EA2321" w:rsidRPr="0072071F" w:rsidRDefault="00EA2321" w:rsidP="00EA2321"/>
        </w:tc>
        <w:tc>
          <w:tcPr>
            <w:tcW w:w="2340" w:type="dxa"/>
          </w:tcPr>
          <w:p w14:paraId="47DDF1AC" w14:textId="77777777" w:rsidR="00EA2321" w:rsidRPr="0072071F" w:rsidRDefault="00EA2321" w:rsidP="00EA2321"/>
        </w:tc>
        <w:tc>
          <w:tcPr>
            <w:tcW w:w="2340" w:type="dxa"/>
          </w:tcPr>
          <w:p w14:paraId="288D2AED" w14:textId="77777777" w:rsidR="00EA2321" w:rsidRPr="0072071F" w:rsidRDefault="00EA2321" w:rsidP="00EA2321"/>
        </w:tc>
        <w:tc>
          <w:tcPr>
            <w:tcW w:w="2340" w:type="dxa"/>
          </w:tcPr>
          <w:p w14:paraId="4AB49EF6" w14:textId="77777777" w:rsidR="00EA2321" w:rsidRPr="0072071F" w:rsidRDefault="00EA2321" w:rsidP="00EA2321"/>
        </w:tc>
      </w:tr>
      <w:tr w:rsidR="00EA2321" w:rsidRPr="0072071F" w14:paraId="510BE4AD" w14:textId="77777777" w:rsidTr="00E858A1">
        <w:trPr>
          <w:trHeight w:val="530"/>
        </w:trPr>
        <w:tc>
          <w:tcPr>
            <w:tcW w:w="2340" w:type="dxa"/>
          </w:tcPr>
          <w:p w14:paraId="4236EFBC" w14:textId="77777777" w:rsidR="00EA2321" w:rsidRPr="0072071F" w:rsidRDefault="00EA2321" w:rsidP="00EA2321"/>
        </w:tc>
        <w:tc>
          <w:tcPr>
            <w:tcW w:w="2340" w:type="dxa"/>
          </w:tcPr>
          <w:p w14:paraId="5097C8A7" w14:textId="77777777" w:rsidR="00EA2321" w:rsidRPr="0072071F" w:rsidRDefault="00EA2321" w:rsidP="00EA2321"/>
        </w:tc>
        <w:tc>
          <w:tcPr>
            <w:tcW w:w="2340" w:type="dxa"/>
          </w:tcPr>
          <w:p w14:paraId="69F981D6" w14:textId="77777777" w:rsidR="00EA2321" w:rsidRPr="0072071F" w:rsidRDefault="00EA2321" w:rsidP="00EA2321"/>
        </w:tc>
        <w:tc>
          <w:tcPr>
            <w:tcW w:w="2340" w:type="dxa"/>
          </w:tcPr>
          <w:p w14:paraId="23F6E069" w14:textId="77777777" w:rsidR="00EA2321" w:rsidRPr="0072071F" w:rsidRDefault="00EA2321" w:rsidP="00EA2321"/>
        </w:tc>
      </w:tr>
      <w:tr w:rsidR="00EA2321" w:rsidRPr="0072071F" w14:paraId="07155FEB" w14:textId="77777777" w:rsidTr="00E858A1">
        <w:trPr>
          <w:trHeight w:val="530"/>
        </w:trPr>
        <w:tc>
          <w:tcPr>
            <w:tcW w:w="2340" w:type="dxa"/>
          </w:tcPr>
          <w:p w14:paraId="50509418" w14:textId="77777777" w:rsidR="00EA2321" w:rsidRPr="0072071F" w:rsidRDefault="00EA2321" w:rsidP="00EA2321"/>
        </w:tc>
        <w:tc>
          <w:tcPr>
            <w:tcW w:w="2340" w:type="dxa"/>
          </w:tcPr>
          <w:p w14:paraId="3E4E2EFE" w14:textId="77777777" w:rsidR="00EA2321" w:rsidRPr="0072071F" w:rsidRDefault="00EA2321" w:rsidP="00EA2321"/>
        </w:tc>
        <w:tc>
          <w:tcPr>
            <w:tcW w:w="2340" w:type="dxa"/>
          </w:tcPr>
          <w:p w14:paraId="586D8AAF" w14:textId="77777777" w:rsidR="00EA2321" w:rsidRPr="0072071F" w:rsidRDefault="00EA2321" w:rsidP="00EA2321"/>
        </w:tc>
        <w:tc>
          <w:tcPr>
            <w:tcW w:w="2340" w:type="dxa"/>
          </w:tcPr>
          <w:p w14:paraId="7D6E2F31" w14:textId="77777777" w:rsidR="00EA2321" w:rsidRPr="0072071F" w:rsidRDefault="00EA2321" w:rsidP="00EA2321"/>
        </w:tc>
      </w:tr>
      <w:tr w:rsidR="00EA2321" w:rsidRPr="0072071F" w14:paraId="4DF4EA25" w14:textId="77777777" w:rsidTr="00E858A1">
        <w:trPr>
          <w:trHeight w:val="530"/>
        </w:trPr>
        <w:tc>
          <w:tcPr>
            <w:tcW w:w="2340" w:type="dxa"/>
          </w:tcPr>
          <w:p w14:paraId="5A0D6A40" w14:textId="77777777" w:rsidR="00EA2321" w:rsidRPr="0072071F" w:rsidRDefault="00EA2321" w:rsidP="00EA2321"/>
        </w:tc>
        <w:tc>
          <w:tcPr>
            <w:tcW w:w="2340" w:type="dxa"/>
          </w:tcPr>
          <w:p w14:paraId="4FB1F5B6" w14:textId="77777777" w:rsidR="00EA2321" w:rsidRPr="0072071F" w:rsidRDefault="00EA2321" w:rsidP="00EA2321"/>
        </w:tc>
        <w:tc>
          <w:tcPr>
            <w:tcW w:w="2340" w:type="dxa"/>
          </w:tcPr>
          <w:p w14:paraId="792C267F" w14:textId="77777777" w:rsidR="00EA2321" w:rsidRPr="0072071F" w:rsidRDefault="00EA2321" w:rsidP="00EA2321"/>
        </w:tc>
        <w:tc>
          <w:tcPr>
            <w:tcW w:w="2340" w:type="dxa"/>
          </w:tcPr>
          <w:p w14:paraId="2DCDDF1B" w14:textId="77777777" w:rsidR="00EA2321" w:rsidRPr="0072071F" w:rsidRDefault="00EA2321" w:rsidP="00EA2321"/>
        </w:tc>
      </w:tr>
      <w:tr w:rsidR="00EA2321" w:rsidRPr="0072071F" w14:paraId="52C278E3" w14:textId="77777777" w:rsidTr="00E858A1">
        <w:trPr>
          <w:trHeight w:val="530"/>
        </w:trPr>
        <w:tc>
          <w:tcPr>
            <w:tcW w:w="2340" w:type="dxa"/>
          </w:tcPr>
          <w:p w14:paraId="47C77764" w14:textId="77777777" w:rsidR="00EA2321" w:rsidRPr="0072071F" w:rsidRDefault="00EA2321" w:rsidP="00EA2321"/>
        </w:tc>
        <w:tc>
          <w:tcPr>
            <w:tcW w:w="2340" w:type="dxa"/>
          </w:tcPr>
          <w:p w14:paraId="4A3C0B06" w14:textId="77777777" w:rsidR="00EA2321" w:rsidRPr="0072071F" w:rsidRDefault="00EA2321" w:rsidP="00EA2321"/>
        </w:tc>
        <w:tc>
          <w:tcPr>
            <w:tcW w:w="2340" w:type="dxa"/>
          </w:tcPr>
          <w:p w14:paraId="7C7FBAE5" w14:textId="77777777" w:rsidR="00EA2321" w:rsidRPr="0072071F" w:rsidRDefault="00EA2321" w:rsidP="00EA2321"/>
        </w:tc>
        <w:tc>
          <w:tcPr>
            <w:tcW w:w="2340" w:type="dxa"/>
          </w:tcPr>
          <w:p w14:paraId="4B31DB9A" w14:textId="77777777" w:rsidR="00EA2321" w:rsidRPr="0072071F" w:rsidRDefault="00EA2321" w:rsidP="00EA2321"/>
        </w:tc>
      </w:tr>
      <w:tr w:rsidR="00EA2321" w:rsidRPr="0072071F" w14:paraId="73E58006" w14:textId="77777777" w:rsidTr="00E858A1">
        <w:trPr>
          <w:trHeight w:val="530"/>
        </w:trPr>
        <w:tc>
          <w:tcPr>
            <w:tcW w:w="2340" w:type="dxa"/>
          </w:tcPr>
          <w:p w14:paraId="09A4836C" w14:textId="77777777" w:rsidR="00EA2321" w:rsidRPr="0072071F" w:rsidRDefault="00EA2321" w:rsidP="00EA2321"/>
        </w:tc>
        <w:tc>
          <w:tcPr>
            <w:tcW w:w="2340" w:type="dxa"/>
          </w:tcPr>
          <w:p w14:paraId="07526961" w14:textId="77777777" w:rsidR="00EA2321" w:rsidRPr="0072071F" w:rsidRDefault="00EA2321" w:rsidP="00EA2321"/>
        </w:tc>
        <w:tc>
          <w:tcPr>
            <w:tcW w:w="2340" w:type="dxa"/>
          </w:tcPr>
          <w:p w14:paraId="7FA168FA" w14:textId="77777777" w:rsidR="00EA2321" w:rsidRPr="0072071F" w:rsidRDefault="00EA2321" w:rsidP="00EA2321"/>
        </w:tc>
        <w:tc>
          <w:tcPr>
            <w:tcW w:w="2340" w:type="dxa"/>
          </w:tcPr>
          <w:p w14:paraId="6E454E9B" w14:textId="77777777" w:rsidR="00EA2321" w:rsidRPr="0072071F" w:rsidRDefault="00EA2321" w:rsidP="00EA2321"/>
        </w:tc>
      </w:tr>
      <w:tr w:rsidR="00EA2321" w:rsidRPr="0072071F" w14:paraId="0D1E5A2E" w14:textId="77777777" w:rsidTr="00E858A1">
        <w:trPr>
          <w:trHeight w:val="530"/>
        </w:trPr>
        <w:tc>
          <w:tcPr>
            <w:tcW w:w="2340" w:type="dxa"/>
          </w:tcPr>
          <w:p w14:paraId="466D5FCA" w14:textId="77777777" w:rsidR="00EA2321" w:rsidRPr="0072071F" w:rsidRDefault="00EA2321" w:rsidP="00EA2321"/>
        </w:tc>
        <w:tc>
          <w:tcPr>
            <w:tcW w:w="2340" w:type="dxa"/>
          </w:tcPr>
          <w:p w14:paraId="6D009ABA" w14:textId="77777777" w:rsidR="00EA2321" w:rsidRPr="0072071F" w:rsidRDefault="00EA2321" w:rsidP="00EA2321"/>
        </w:tc>
        <w:tc>
          <w:tcPr>
            <w:tcW w:w="2340" w:type="dxa"/>
          </w:tcPr>
          <w:p w14:paraId="4B3CC350" w14:textId="77777777" w:rsidR="00EA2321" w:rsidRPr="0072071F" w:rsidRDefault="00EA2321" w:rsidP="00EA2321"/>
        </w:tc>
        <w:tc>
          <w:tcPr>
            <w:tcW w:w="2340" w:type="dxa"/>
          </w:tcPr>
          <w:p w14:paraId="751DA3B5" w14:textId="77777777" w:rsidR="00EA2321" w:rsidRPr="0072071F" w:rsidRDefault="00EA2321" w:rsidP="00EA2321"/>
        </w:tc>
      </w:tr>
      <w:tr w:rsidR="00EA2321" w:rsidRPr="0072071F" w14:paraId="50434D89" w14:textId="77777777" w:rsidTr="00E858A1">
        <w:trPr>
          <w:trHeight w:val="530"/>
        </w:trPr>
        <w:tc>
          <w:tcPr>
            <w:tcW w:w="2340" w:type="dxa"/>
          </w:tcPr>
          <w:p w14:paraId="60766143" w14:textId="77777777" w:rsidR="00EA2321" w:rsidRPr="0072071F" w:rsidRDefault="00EA2321" w:rsidP="00EA2321"/>
        </w:tc>
        <w:tc>
          <w:tcPr>
            <w:tcW w:w="2340" w:type="dxa"/>
          </w:tcPr>
          <w:p w14:paraId="387E3D47" w14:textId="77777777" w:rsidR="00EA2321" w:rsidRPr="0072071F" w:rsidRDefault="00EA2321" w:rsidP="00EA2321"/>
        </w:tc>
        <w:tc>
          <w:tcPr>
            <w:tcW w:w="2340" w:type="dxa"/>
          </w:tcPr>
          <w:p w14:paraId="5E01A2E2" w14:textId="77777777" w:rsidR="00EA2321" w:rsidRPr="0072071F" w:rsidRDefault="00EA2321" w:rsidP="00EA2321"/>
        </w:tc>
        <w:tc>
          <w:tcPr>
            <w:tcW w:w="2340" w:type="dxa"/>
          </w:tcPr>
          <w:p w14:paraId="7FD2ACFC" w14:textId="77777777" w:rsidR="00EA2321" w:rsidRPr="0072071F" w:rsidRDefault="00EA2321" w:rsidP="00EA2321"/>
        </w:tc>
      </w:tr>
      <w:tr w:rsidR="00EA2321" w:rsidRPr="0072071F" w14:paraId="330FE7E9" w14:textId="77777777" w:rsidTr="00E858A1">
        <w:trPr>
          <w:trHeight w:val="530"/>
        </w:trPr>
        <w:tc>
          <w:tcPr>
            <w:tcW w:w="2340" w:type="dxa"/>
          </w:tcPr>
          <w:p w14:paraId="410262B3" w14:textId="77777777" w:rsidR="00EA2321" w:rsidRPr="0072071F" w:rsidRDefault="00EA2321" w:rsidP="00EA2321"/>
        </w:tc>
        <w:tc>
          <w:tcPr>
            <w:tcW w:w="2340" w:type="dxa"/>
          </w:tcPr>
          <w:p w14:paraId="13915661" w14:textId="77777777" w:rsidR="00EA2321" w:rsidRPr="0072071F" w:rsidRDefault="00EA2321" w:rsidP="00EA2321"/>
        </w:tc>
        <w:tc>
          <w:tcPr>
            <w:tcW w:w="2340" w:type="dxa"/>
          </w:tcPr>
          <w:p w14:paraId="49AB898D" w14:textId="77777777" w:rsidR="00EA2321" w:rsidRPr="0072071F" w:rsidRDefault="00EA2321" w:rsidP="00EA2321"/>
        </w:tc>
        <w:tc>
          <w:tcPr>
            <w:tcW w:w="2340" w:type="dxa"/>
          </w:tcPr>
          <w:p w14:paraId="54C8B68B" w14:textId="77777777" w:rsidR="00EA2321" w:rsidRPr="0072071F" w:rsidRDefault="00EA2321" w:rsidP="00EA2321"/>
        </w:tc>
      </w:tr>
      <w:tr w:rsidR="00EA2321" w:rsidRPr="0072071F" w14:paraId="087F7632" w14:textId="77777777" w:rsidTr="00E858A1">
        <w:trPr>
          <w:trHeight w:val="530"/>
        </w:trPr>
        <w:tc>
          <w:tcPr>
            <w:tcW w:w="2340" w:type="dxa"/>
          </w:tcPr>
          <w:p w14:paraId="0440A153" w14:textId="77777777" w:rsidR="00EA2321" w:rsidRPr="0072071F" w:rsidRDefault="00EA2321" w:rsidP="00EA2321"/>
        </w:tc>
        <w:tc>
          <w:tcPr>
            <w:tcW w:w="2340" w:type="dxa"/>
          </w:tcPr>
          <w:p w14:paraId="3E79B229" w14:textId="77777777" w:rsidR="00EA2321" w:rsidRPr="0072071F" w:rsidRDefault="00EA2321" w:rsidP="00EA2321"/>
        </w:tc>
        <w:tc>
          <w:tcPr>
            <w:tcW w:w="2340" w:type="dxa"/>
          </w:tcPr>
          <w:p w14:paraId="5DB4B3E5" w14:textId="77777777" w:rsidR="00EA2321" w:rsidRPr="0072071F" w:rsidRDefault="00EA2321" w:rsidP="00EA2321"/>
        </w:tc>
        <w:tc>
          <w:tcPr>
            <w:tcW w:w="2340" w:type="dxa"/>
          </w:tcPr>
          <w:p w14:paraId="786652B2" w14:textId="77777777" w:rsidR="00EA2321" w:rsidRPr="0072071F" w:rsidRDefault="00EA2321" w:rsidP="00EA2321"/>
        </w:tc>
      </w:tr>
      <w:tr w:rsidR="00EA2321" w:rsidRPr="0072071F" w14:paraId="01355D1D" w14:textId="77777777" w:rsidTr="00E858A1">
        <w:trPr>
          <w:trHeight w:val="530"/>
        </w:trPr>
        <w:tc>
          <w:tcPr>
            <w:tcW w:w="2340" w:type="dxa"/>
          </w:tcPr>
          <w:p w14:paraId="1CE615A3" w14:textId="77777777" w:rsidR="00EA2321" w:rsidRPr="0072071F" w:rsidRDefault="00EA2321" w:rsidP="00EA2321"/>
        </w:tc>
        <w:tc>
          <w:tcPr>
            <w:tcW w:w="2340" w:type="dxa"/>
          </w:tcPr>
          <w:p w14:paraId="41D8CDE7" w14:textId="77777777" w:rsidR="00EA2321" w:rsidRPr="0072071F" w:rsidRDefault="00EA2321" w:rsidP="00EA2321"/>
        </w:tc>
        <w:tc>
          <w:tcPr>
            <w:tcW w:w="2340" w:type="dxa"/>
          </w:tcPr>
          <w:p w14:paraId="355FFFE5" w14:textId="77777777" w:rsidR="00EA2321" w:rsidRPr="0072071F" w:rsidRDefault="00EA2321" w:rsidP="00EA2321"/>
        </w:tc>
        <w:tc>
          <w:tcPr>
            <w:tcW w:w="2340" w:type="dxa"/>
          </w:tcPr>
          <w:p w14:paraId="3EE8BA06" w14:textId="77777777" w:rsidR="00EA2321" w:rsidRPr="0072071F" w:rsidRDefault="00EA2321" w:rsidP="00EA2321"/>
        </w:tc>
      </w:tr>
      <w:tr w:rsidR="00EA2321" w:rsidRPr="0072071F" w14:paraId="481B5AD7" w14:textId="77777777" w:rsidTr="00E858A1">
        <w:trPr>
          <w:trHeight w:val="530"/>
        </w:trPr>
        <w:tc>
          <w:tcPr>
            <w:tcW w:w="2340" w:type="dxa"/>
          </w:tcPr>
          <w:p w14:paraId="7741C858" w14:textId="77777777" w:rsidR="00EA2321" w:rsidRPr="0072071F" w:rsidRDefault="00EA2321" w:rsidP="00EA2321"/>
        </w:tc>
        <w:tc>
          <w:tcPr>
            <w:tcW w:w="2340" w:type="dxa"/>
          </w:tcPr>
          <w:p w14:paraId="31AFDB9F" w14:textId="77777777" w:rsidR="00EA2321" w:rsidRPr="0072071F" w:rsidRDefault="00EA2321" w:rsidP="00EA2321"/>
        </w:tc>
        <w:tc>
          <w:tcPr>
            <w:tcW w:w="2340" w:type="dxa"/>
          </w:tcPr>
          <w:p w14:paraId="42892752" w14:textId="77777777" w:rsidR="00EA2321" w:rsidRPr="0072071F" w:rsidRDefault="00EA2321" w:rsidP="00EA2321"/>
        </w:tc>
        <w:tc>
          <w:tcPr>
            <w:tcW w:w="2340" w:type="dxa"/>
          </w:tcPr>
          <w:p w14:paraId="22B65659" w14:textId="77777777" w:rsidR="00EA2321" w:rsidRPr="0072071F" w:rsidRDefault="00EA2321" w:rsidP="00EA2321"/>
        </w:tc>
      </w:tr>
      <w:tr w:rsidR="00EA2321" w:rsidRPr="0072071F" w14:paraId="5A81D5E0" w14:textId="77777777" w:rsidTr="00E858A1">
        <w:trPr>
          <w:trHeight w:val="530"/>
        </w:trPr>
        <w:tc>
          <w:tcPr>
            <w:tcW w:w="2340" w:type="dxa"/>
          </w:tcPr>
          <w:p w14:paraId="5C78C105" w14:textId="77777777" w:rsidR="00EA2321" w:rsidRPr="0072071F" w:rsidRDefault="00EA2321" w:rsidP="00EA2321"/>
        </w:tc>
        <w:tc>
          <w:tcPr>
            <w:tcW w:w="2340" w:type="dxa"/>
          </w:tcPr>
          <w:p w14:paraId="1F91D1A2" w14:textId="77777777" w:rsidR="00EA2321" w:rsidRPr="0072071F" w:rsidRDefault="00EA2321" w:rsidP="00EA2321"/>
        </w:tc>
        <w:tc>
          <w:tcPr>
            <w:tcW w:w="2340" w:type="dxa"/>
          </w:tcPr>
          <w:p w14:paraId="3823EE26" w14:textId="77777777" w:rsidR="00EA2321" w:rsidRPr="0072071F" w:rsidRDefault="00EA2321" w:rsidP="00EA2321"/>
        </w:tc>
        <w:tc>
          <w:tcPr>
            <w:tcW w:w="2340" w:type="dxa"/>
          </w:tcPr>
          <w:p w14:paraId="5573E76B" w14:textId="77777777" w:rsidR="00EA2321" w:rsidRPr="0072071F" w:rsidRDefault="00EA2321" w:rsidP="00EA2321"/>
        </w:tc>
      </w:tr>
      <w:tr w:rsidR="00EA2321" w:rsidRPr="0072071F" w14:paraId="55D78B4C" w14:textId="77777777" w:rsidTr="00E858A1">
        <w:trPr>
          <w:trHeight w:val="530"/>
        </w:trPr>
        <w:tc>
          <w:tcPr>
            <w:tcW w:w="2340" w:type="dxa"/>
          </w:tcPr>
          <w:p w14:paraId="41F6E2B1" w14:textId="77777777" w:rsidR="00EA2321" w:rsidRPr="0072071F" w:rsidRDefault="00EA2321" w:rsidP="00EA2321"/>
        </w:tc>
        <w:tc>
          <w:tcPr>
            <w:tcW w:w="2340" w:type="dxa"/>
          </w:tcPr>
          <w:p w14:paraId="376384DB" w14:textId="77777777" w:rsidR="00EA2321" w:rsidRPr="0072071F" w:rsidRDefault="00EA2321" w:rsidP="00EA2321"/>
        </w:tc>
        <w:tc>
          <w:tcPr>
            <w:tcW w:w="2340" w:type="dxa"/>
          </w:tcPr>
          <w:p w14:paraId="7FEC9641" w14:textId="77777777" w:rsidR="00EA2321" w:rsidRPr="0072071F" w:rsidRDefault="00EA2321" w:rsidP="00EA2321"/>
        </w:tc>
        <w:tc>
          <w:tcPr>
            <w:tcW w:w="2340" w:type="dxa"/>
          </w:tcPr>
          <w:p w14:paraId="324D2D81" w14:textId="77777777" w:rsidR="00EA2321" w:rsidRPr="0072071F" w:rsidRDefault="00EA2321" w:rsidP="00EA2321"/>
        </w:tc>
      </w:tr>
      <w:tr w:rsidR="00EA2321" w:rsidRPr="0072071F" w14:paraId="21115228" w14:textId="77777777" w:rsidTr="00E858A1">
        <w:trPr>
          <w:trHeight w:val="530"/>
        </w:trPr>
        <w:tc>
          <w:tcPr>
            <w:tcW w:w="2340" w:type="dxa"/>
          </w:tcPr>
          <w:p w14:paraId="4907CFDB" w14:textId="77777777" w:rsidR="00EA2321" w:rsidRPr="0072071F" w:rsidRDefault="00EA2321" w:rsidP="00EA2321"/>
        </w:tc>
        <w:tc>
          <w:tcPr>
            <w:tcW w:w="2340" w:type="dxa"/>
          </w:tcPr>
          <w:p w14:paraId="4BBDD7F4" w14:textId="77777777" w:rsidR="00EA2321" w:rsidRPr="0072071F" w:rsidRDefault="00EA2321" w:rsidP="00EA2321"/>
        </w:tc>
        <w:tc>
          <w:tcPr>
            <w:tcW w:w="2340" w:type="dxa"/>
          </w:tcPr>
          <w:p w14:paraId="4D128BD9" w14:textId="77777777" w:rsidR="00EA2321" w:rsidRPr="0072071F" w:rsidRDefault="00EA2321" w:rsidP="00EA2321"/>
        </w:tc>
        <w:tc>
          <w:tcPr>
            <w:tcW w:w="2340" w:type="dxa"/>
          </w:tcPr>
          <w:p w14:paraId="5B8BE65D" w14:textId="77777777" w:rsidR="00EA2321" w:rsidRPr="0072071F" w:rsidRDefault="00EA2321" w:rsidP="00EA2321"/>
        </w:tc>
      </w:tr>
      <w:tr w:rsidR="00EA2321" w:rsidRPr="0072071F" w14:paraId="405A7FF6" w14:textId="77777777" w:rsidTr="00E858A1">
        <w:trPr>
          <w:trHeight w:val="530"/>
        </w:trPr>
        <w:tc>
          <w:tcPr>
            <w:tcW w:w="2340" w:type="dxa"/>
          </w:tcPr>
          <w:p w14:paraId="3089903D" w14:textId="77777777" w:rsidR="00EA2321" w:rsidRPr="0072071F" w:rsidRDefault="00EA2321" w:rsidP="00EA2321"/>
        </w:tc>
        <w:tc>
          <w:tcPr>
            <w:tcW w:w="2340" w:type="dxa"/>
          </w:tcPr>
          <w:p w14:paraId="286F477B" w14:textId="77777777" w:rsidR="00EA2321" w:rsidRPr="0072071F" w:rsidRDefault="00EA2321" w:rsidP="00EA2321"/>
        </w:tc>
        <w:tc>
          <w:tcPr>
            <w:tcW w:w="2340" w:type="dxa"/>
          </w:tcPr>
          <w:p w14:paraId="501612EC" w14:textId="77777777" w:rsidR="00EA2321" w:rsidRPr="0072071F" w:rsidRDefault="00EA2321" w:rsidP="00EA2321"/>
        </w:tc>
        <w:tc>
          <w:tcPr>
            <w:tcW w:w="2340" w:type="dxa"/>
          </w:tcPr>
          <w:p w14:paraId="79E0CE62" w14:textId="77777777" w:rsidR="00EA2321" w:rsidRPr="0072071F" w:rsidRDefault="00EA2321" w:rsidP="00EA2321"/>
        </w:tc>
      </w:tr>
      <w:tr w:rsidR="00EA2321" w:rsidRPr="0072071F" w14:paraId="22EC7141" w14:textId="77777777" w:rsidTr="00E858A1">
        <w:trPr>
          <w:trHeight w:val="530"/>
        </w:trPr>
        <w:tc>
          <w:tcPr>
            <w:tcW w:w="2340" w:type="dxa"/>
          </w:tcPr>
          <w:p w14:paraId="6AEBCBAB" w14:textId="77777777" w:rsidR="00EA2321" w:rsidRPr="0072071F" w:rsidRDefault="00EA2321" w:rsidP="00EA2321"/>
        </w:tc>
        <w:tc>
          <w:tcPr>
            <w:tcW w:w="2340" w:type="dxa"/>
          </w:tcPr>
          <w:p w14:paraId="72F14E03" w14:textId="77777777" w:rsidR="00EA2321" w:rsidRPr="0072071F" w:rsidRDefault="00EA2321" w:rsidP="00EA2321"/>
        </w:tc>
        <w:tc>
          <w:tcPr>
            <w:tcW w:w="2340" w:type="dxa"/>
          </w:tcPr>
          <w:p w14:paraId="2E4AC2B3" w14:textId="77777777" w:rsidR="00EA2321" w:rsidRPr="0072071F" w:rsidRDefault="00EA2321" w:rsidP="00EA2321"/>
        </w:tc>
        <w:tc>
          <w:tcPr>
            <w:tcW w:w="2340" w:type="dxa"/>
          </w:tcPr>
          <w:p w14:paraId="051C1F61" w14:textId="77777777" w:rsidR="00EA2321" w:rsidRPr="0072071F" w:rsidRDefault="00EA2321" w:rsidP="00EA2321"/>
        </w:tc>
      </w:tr>
    </w:tbl>
    <w:p w14:paraId="63C19A1C" w14:textId="77777777" w:rsidR="00EA2321" w:rsidRDefault="00EA2321" w:rsidP="00AE1474">
      <w:pPr>
        <w:tabs>
          <w:tab w:val="left" w:pos="1566"/>
        </w:tabs>
      </w:pPr>
    </w:p>
    <w:p w14:paraId="23DF3B0B"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201E534F" w14:textId="77777777" w:rsidTr="00EA2321">
        <w:tc>
          <w:tcPr>
            <w:tcW w:w="6030" w:type="dxa"/>
            <w:tcBorders>
              <w:top w:val="single" w:sz="4" w:space="0" w:color="auto"/>
              <w:left w:val="nil"/>
              <w:bottom w:val="nil"/>
              <w:right w:val="nil"/>
            </w:tcBorders>
            <w:hideMark/>
          </w:tcPr>
          <w:p w14:paraId="45E8D5E2"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1062247C" w14:textId="77777777" w:rsidR="00EA2321" w:rsidRPr="00EA2321" w:rsidRDefault="00EA2321" w:rsidP="00EA2321">
            <w:r>
              <w:t xml:space="preserve">Revision </w:t>
            </w:r>
            <w:r w:rsidRPr="00EA2321">
              <w:t>Date</w:t>
            </w:r>
          </w:p>
        </w:tc>
      </w:tr>
    </w:tbl>
    <w:p w14:paraId="466EC242" w14:textId="7D637050" w:rsidR="00EA2321" w:rsidRDefault="00EA2321" w:rsidP="00AB7AB4"/>
    <w:p w14:paraId="6AD8973C" w14:textId="77777777" w:rsidR="0066245B" w:rsidRPr="00EA2321" w:rsidRDefault="0066245B" w:rsidP="00AB7AB4"/>
    <w:p w14:paraId="221F3F89"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227D56" w14:paraId="7D55C0D2"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5A959998" w14:textId="77777777" w:rsidR="00227D56" w:rsidRDefault="00227D56" w:rsidP="00611CA0">
            <w:r>
              <w:t>Date</w:t>
            </w:r>
          </w:p>
        </w:tc>
        <w:tc>
          <w:tcPr>
            <w:tcW w:w="7910" w:type="dxa"/>
          </w:tcPr>
          <w:p w14:paraId="383250E2" w14:textId="77777777" w:rsidR="00227D56" w:rsidRDefault="00227D56" w:rsidP="00611CA0">
            <w:r>
              <w:t>Revision</w:t>
            </w:r>
          </w:p>
        </w:tc>
      </w:tr>
      <w:tr w:rsidR="00227D56" w14:paraId="2B6287EB" w14:textId="77777777" w:rsidTr="00611CA0">
        <w:tc>
          <w:tcPr>
            <w:tcW w:w="1440" w:type="dxa"/>
          </w:tcPr>
          <w:p w14:paraId="5DD32682" w14:textId="63802C7D" w:rsidR="00227D56" w:rsidRDefault="00227D56" w:rsidP="00611CA0">
            <w:r>
              <w:t>09-13-18</w:t>
            </w:r>
          </w:p>
        </w:tc>
        <w:tc>
          <w:tcPr>
            <w:tcW w:w="7910" w:type="dxa"/>
          </w:tcPr>
          <w:p w14:paraId="08792A90" w14:textId="77777777" w:rsidR="00227D56" w:rsidRDefault="00227D56" w:rsidP="00611CA0">
            <w:r>
              <w:t>EHS name and logo were added, updated the formatting, and revised the content under Exposure/Unintended Content (AKJ).</w:t>
            </w:r>
          </w:p>
        </w:tc>
      </w:tr>
      <w:tr w:rsidR="00227D56" w14:paraId="61C9E779" w14:textId="77777777" w:rsidTr="00611CA0">
        <w:tc>
          <w:tcPr>
            <w:tcW w:w="1440" w:type="dxa"/>
          </w:tcPr>
          <w:p w14:paraId="7E04FF49" w14:textId="37D6F085" w:rsidR="00227D56" w:rsidRDefault="0066245B" w:rsidP="00611CA0">
            <w:r>
              <w:t>03-04</w:t>
            </w:r>
            <w:r w:rsidR="00F1553E">
              <w:t xml:space="preserve">-19 </w:t>
            </w:r>
          </w:p>
        </w:tc>
        <w:tc>
          <w:tcPr>
            <w:tcW w:w="7910" w:type="dxa"/>
          </w:tcPr>
          <w:p w14:paraId="20C28736" w14:textId="290BED67" w:rsidR="00227D56" w:rsidRDefault="00F1553E" w:rsidP="0066245B">
            <w:r>
              <w:t xml:space="preserve"> </w:t>
            </w:r>
            <w:r w:rsidR="0066245B">
              <w:t>Reviewed and updated.</w:t>
            </w:r>
          </w:p>
        </w:tc>
      </w:tr>
      <w:tr w:rsidR="00F1553E" w14:paraId="67BC4659" w14:textId="77777777" w:rsidTr="00611CA0">
        <w:tc>
          <w:tcPr>
            <w:tcW w:w="1440" w:type="dxa"/>
          </w:tcPr>
          <w:p w14:paraId="5566AE54" w14:textId="1A63400A" w:rsidR="00F1553E" w:rsidRDefault="00626716" w:rsidP="00611CA0">
            <w:r>
              <w:t>02-20-23</w:t>
            </w:r>
          </w:p>
        </w:tc>
        <w:tc>
          <w:tcPr>
            <w:tcW w:w="7910" w:type="dxa"/>
          </w:tcPr>
          <w:p w14:paraId="5F3AA441" w14:textId="76DE0BB7" w:rsidR="00F1553E" w:rsidRDefault="0043414D" w:rsidP="00611CA0">
            <w:r w:rsidRPr="0043414D">
              <w:t>Removed emergency information sections, duplicate of new Laboratory Emergencies SOP. (DML)</w:t>
            </w:r>
          </w:p>
        </w:tc>
      </w:tr>
    </w:tbl>
    <w:p w14:paraId="6F47B4AC" w14:textId="1C8CA4A9" w:rsidR="00AB40C6" w:rsidRPr="00A000DC" w:rsidRDefault="00AB40C6" w:rsidP="00227D56">
      <w:bookmarkStart w:id="12" w:name="_GoBack"/>
      <w:bookmarkEnd w:id="12"/>
    </w:p>
    <w:sectPr w:rsidR="00AB40C6" w:rsidRPr="00A000DC"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3DDFD" w14:textId="77777777" w:rsidR="00C21A29" w:rsidRPr="005D7C28" w:rsidRDefault="00C21A29" w:rsidP="005D7C28">
      <w:r>
        <w:separator/>
      </w:r>
    </w:p>
    <w:p w14:paraId="2907D920" w14:textId="77777777" w:rsidR="00C21A29" w:rsidRDefault="00C21A29"/>
    <w:p w14:paraId="2D216C87" w14:textId="77777777" w:rsidR="00C21A29" w:rsidRDefault="00C21A29"/>
  </w:endnote>
  <w:endnote w:type="continuationSeparator" w:id="0">
    <w:p w14:paraId="0F279FA6" w14:textId="77777777" w:rsidR="00C21A29" w:rsidRPr="005D7C28" w:rsidRDefault="00C21A29" w:rsidP="005D7C28">
      <w:r>
        <w:continuationSeparator/>
      </w:r>
    </w:p>
    <w:p w14:paraId="7E245248" w14:textId="77777777" w:rsidR="00C21A29" w:rsidRDefault="00C21A29"/>
    <w:p w14:paraId="52759016" w14:textId="77777777" w:rsidR="00C21A29" w:rsidRDefault="00C21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344BD065" w14:textId="1714360C" w:rsidR="00BA049A" w:rsidRPr="005D7C28" w:rsidRDefault="00646AF1" w:rsidP="00BA049A">
            <w:pPr>
              <w:pStyle w:val="Footer"/>
            </w:pPr>
            <w:r>
              <w:t>Compressed Gas Use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43414D">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43414D">
              <w:rPr>
                <w:rStyle w:val="Strong"/>
                <w:noProof/>
              </w:rPr>
              <w:t>6</w:t>
            </w:r>
            <w:r w:rsidR="00BA049A" w:rsidRPr="00EE222D">
              <w:rPr>
                <w:rStyle w:val="Strong"/>
              </w:rPr>
              <w:fldChar w:fldCharType="end"/>
            </w:r>
          </w:p>
        </w:sdtContent>
      </w:sdt>
    </w:sdtContent>
  </w:sdt>
  <w:p w14:paraId="5B868A48" w14:textId="6AD0CEDE"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43414D">
      <w:rPr>
        <w:noProof/>
      </w:rPr>
      <w:t>Revision Date:  02/20/23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789417B7" w14:textId="7C4C372B" w:rsidR="009E7C06" w:rsidRPr="005D7C28" w:rsidRDefault="001E18EA" w:rsidP="005D7C28">
            <w:pPr>
              <w:pStyle w:val="Footer"/>
            </w:pPr>
            <w:r>
              <w:t>Compressed Gas Use</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26716">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26716">
              <w:rPr>
                <w:rStyle w:val="Strong"/>
                <w:noProof/>
              </w:rPr>
              <w:t>6</w:t>
            </w:r>
            <w:r w:rsidR="009E7C06" w:rsidRPr="00EE222D">
              <w:rPr>
                <w:rStyle w:val="Strong"/>
              </w:rPr>
              <w:fldChar w:fldCharType="end"/>
            </w:r>
          </w:p>
        </w:sdtContent>
      </w:sdt>
    </w:sdtContent>
  </w:sdt>
  <w:p w14:paraId="645EBCE4" w14:textId="396EECA9"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26716">
      <w:rPr>
        <w:noProof/>
      </w:rPr>
      <w:t>Revision Date:  02/20/23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FCC9" w14:textId="77777777" w:rsidR="00C21A29" w:rsidRPr="005D7C28" w:rsidRDefault="00C21A29" w:rsidP="005D7C28">
      <w:r>
        <w:separator/>
      </w:r>
    </w:p>
    <w:p w14:paraId="3CB1817D" w14:textId="77777777" w:rsidR="00C21A29" w:rsidRDefault="00C21A29"/>
    <w:p w14:paraId="00C1636B" w14:textId="77777777" w:rsidR="00C21A29" w:rsidRDefault="00C21A29"/>
  </w:footnote>
  <w:footnote w:type="continuationSeparator" w:id="0">
    <w:p w14:paraId="725A9AC5" w14:textId="77777777" w:rsidR="00C21A29" w:rsidRPr="005D7C28" w:rsidRDefault="00C21A29" w:rsidP="005D7C28">
      <w:r>
        <w:continuationSeparator/>
      </w:r>
    </w:p>
    <w:p w14:paraId="18F07A35" w14:textId="77777777" w:rsidR="00C21A29" w:rsidRDefault="00C21A29"/>
    <w:p w14:paraId="5C8CFE12" w14:textId="77777777" w:rsidR="00C21A29" w:rsidRDefault="00C21A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A627"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E2F0" w14:textId="77777777" w:rsidR="009E7C06" w:rsidRDefault="009E7C06">
    <w:pPr>
      <w:pStyle w:val="Header"/>
    </w:pPr>
  </w:p>
  <w:p w14:paraId="0EBED42D" w14:textId="77777777" w:rsidR="009E7C06" w:rsidRDefault="009E7C06">
    <w:pPr>
      <w:pStyle w:val="Header"/>
    </w:pPr>
    <w:r w:rsidRPr="00A41FE4">
      <w:rPr>
        <w:noProof/>
      </w:rPr>
      <w:drawing>
        <wp:inline distT="0" distB="0" distL="0" distR="0" wp14:anchorId="349E26B6" wp14:editId="323FE8B6">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8497E78"/>
    <w:multiLevelType w:val="multilevel"/>
    <w:tmpl w:val="0DAE0F9A"/>
    <w:numStyleLink w:val="H1B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C62364"/>
    <w:multiLevelType w:val="multilevel"/>
    <w:tmpl w:val="0DAE0F9A"/>
    <w:numStyleLink w:val="H1B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2F063201"/>
    <w:multiLevelType w:val="multilevel"/>
    <w:tmpl w:val="E586D9D8"/>
    <w:numStyleLink w:val="H2BL"/>
  </w:abstractNum>
  <w:abstractNum w:abstractNumId="9" w15:restartNumberingAfterBreak="0">
    <w:nsid w:val="31F5540E"/>
    <w:multiLevelType w:val="multilevel"/>
    <w:tmpl w:val="91A4CB42"/>
    <w:numStyleLink w:val="H1NL"/>
  </w:abstractNum>
  <w:abstractNum w:abstractNumId="10" w15:restartNumberingAfterBreak="0">
    <w:nsid w:val="349E4348"/>
    <w:multiLevelType w:val="multilevel"/>
    <w:tmpl w:val="D25A43B0"/>
    <w:numStyleLink w:val="H1C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9D3246C"/>
    <w:multiLevelType w:val="multilevel"/>
    <w:tmpl w:val="D58C03F2"/>
    <w:numStyleLink w:val="H2NL"/>
  </w:abstractNum>
  <w:abstractNum w:abstractNumId="15" w15:restartNumberingAfterBreak="0">
    <w:nsid w:val="3F696B80"/>
    <w:multiLevelType w:val="multilevel"/>
    <w:tmpl w:val="0DAE0F9A"/>
    <w:numStyleLink w:val="H1BL"/>
  </w:abstractNum>
  <w:abstractNum w:abstractNumId="16"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CDF3990"/>
    <w:multiLevelType w:val="multilevel"/>
    <w:tmpl w:val="91A4CB42"/>
    <w:numStyleLink w:val="H1NL"/>
  </w:abstractNum>
  <w:abstractNum w:abstractNumId="18"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BE5992"/>
    <w:multiLevelType w:val="multilevel"/>
    <w:tmpl w:val="D08AF332"/>
    <w:numStyleLink w:val="H3NL"/>
  </w:abstractNum>
  <w:abstractNum w:abstractNumId="20"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1" w15:restartNumberingAfterBreak="0">
    <w:nsid w:val="53A17E86"/>
    <w:multiLevelType w:val="multilevel"/>
    <w:tmpl w:val="91A4CB42"/>
    <w:numStyleLink w:val="H1NL"/>
  </w:abstractNum>
  <w:abstractNum w:abstractNumId="22" w15:restartNumberingAfterBreak="0">
    <w:nsid w:val="547E22F2"/>
    <w:multiLevelType w:val="multilevel"/>
    <w:tmpl w:val="91A4CB42"/>
    <w:numStyleLink w:val="H1NL"/>
  </w:abstractNum>
  <w:abstractNum w:abstractNumId="23" w15:restartNumberingAfterBreak="0">
    <w:nsid w:val="56554ED0"/>
    <w:multiLevelType w:val="multilevel"/>
    <w:tmpl w:val="7F7AF038"/>
    <w:numStyleLink w:val="H4NL"/>
  </w:abstractNum>
  <w:abstractNum w:abstractNumId="24"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5" w15:restartNumberingAfterBreak="0">
    <w:nsid w:val="59B531AE"/>
    <w:multiLevelType w:val="multilevel"/>
    <w:tmpl w:val="D58C03F2"/>
    <w:numStyleLink w:val="H2NL"/>
  </w:abstractNum>
  <w:abstractNum w:abstractNumId="26"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29"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0" w15:restartNumberingAfterBreak="0">
    <w:nsid w:val="649E49BC"/>
    <w:multiLevelType w:val="multilevel"/>
    <w:tmpl w:val="0DAE0F9A"/>
    <w:numStyleLink w:val="H1BL"/>
  </w:abstractNum>
  <w:abstractNum w:abstractNumId="31" w15:restartNumberingAfterBreak="0">
    <w:nsid w:val="65485019"/>
    <w:multiLevelType w:val="multilevel"/>
    <w:tmpl w:val="0DAE0F9A"/>
    <w:numStyleLink w:val="H1BL"/>
  </w:abstractNum>
  <w:abstractNum w:abstractNumId="32" w15:restartNumberingAfterBreak="0">
    <w:nsid w:val="65D32214"/>
    <w:multiLevelType w:val="multilevel"/>
    <w:tmpl w:val="0DAE0F9A"/>
    <w:numStyleLink w:val="H1BL"/>
  </w:abstractNum>
  <w:abstractNum w:abstractNumId="33" w15:restartNumberingAfterBreak="0">
    <w:nsid w:val="69EB2CA1"/>
    <w:multiLevelType w:val="multilevel"/>
    <w:tmpl w:val="D08AF332"/>
    <w:numStyleLink w:val="H3NL"/>
  </w:abstractNum>
  <w:abstractNum w:abstractNumId="34" w15:restartNumberingAfterBreak="0">
    <w:nsid w:val="6B8A4E40"/>
    <w:multiLevelType w:val="multilevel"/>
    <w:tmpl w:val="D58C03F2"/>
    <w:numStyleLink w:val="H2NL"/>
  </w:abstractNum>
  <w:abstractNum w:abstractNumId="35"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6F205B52"/>
    <w:multiLevelType w:val="multilevel"/>
    <w:tmpl w:val="D08AF332"/>
    <w:numStyleLink w:val="H3NL"/>
  </w:abstractNum>
  <w:abstractNum w:abstractNumId="37" w15:restartNumberingAfterBreak="0">
    <w:nsid w:val="6F8341FD"/>
    <w:multiLevelType w:val="multilevel"/>
    <w:tmpl w:val="91A4CB42"/>
    <w:numStyleLink w:val="H1NL"/>
  </w:abstractNum>
  <w:abstractNum w:abstractNumId="38" w15:restartNumberingAfterBreak="0">
    <w:nsid w:val="754C26FB"/>
    <w:multiLevelType w:val="multilevel"/>
    <w:tmpl w:val="91A4CB42"/>
    <w:numStyleLink w:val="H1NL"/>
  </w:abstractNum>
  <w:abstractNum w:abstractNumId="39" w15:restartNumberingAfterBreak="0">
    <w:nsid w:val="75F57DF5"/>
    <w:multiLevelType w:val="multilevel"/>
    <w:tmpl w:val="0DAE0F9A"/>
    <w:numStyleLink w:val="H1BL"/>
  </w:abstractNum>
  <w:abstractNum w:abstractNumId="40" w15:restartNumberingAfterBreak="0">
    <w:nsid w:val="77EC6FF2"/>
    <w:multiLevelType w:val="multilevel"/>
    <w:tmpl w:val="0DAE0F9A"/>
    <w:numStyleLink w:val="H1BL"/>
  </w:abstractNum>
  <w:abstractNum w:abstractNumId="4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2" w15:restartNumberingAfterBreak="0">
    <w:nsid w:val="79A513C3"/>
    <w:multiLevelType w:val="multilevel"/>
    <w:tmpl w:val="0DAE0F9A"/>
    <w:numStyleLink w:val="H1BL"/>
  </w:abstractNum>
  <w:abstractNum w:abstractNumId="43" w15:restartNumberingAfterBreak="0">
    <w:nsid w:val="7B43171F"/>
    <w:multiLevelType w:val="multilevel"/>
    <w:tmpl w:val="91A4CB42"/>
    <w:numStyleLink w:val="H1NL"/>
  </w:abstractNum>
  <w:abstractNum w:abstractNumId="44"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7CD71152"/>
    <w:multiLevelType w:val="multilevel"/>
    <w:tmpl w:val="91A4CB42"/>
    <w:numStyleLink w:val="H1NL"/>
  </w:abstractNum>
  <w:abstractNum w:abstractNumId="46" w15:restartNumberingAfterBreak="0">
    <w:nsid w:val="7FFB0A00"/>
    <w:multiLevelType w:val="hybridMultilevel"/>
    <w:tmpl w:val="3ABCAC2E"/>
    <w:lvl w:ilvl="0" w:tplc="AE42A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1"/>
  </w:num>
  <w:num w:numId="3">
    <w:abstractNumId w:val="16"/>
  </w:num>
  <w:num w:numId="4">
    <w:abstractNumId w:val="4"/>
  </w:num>
  <w:num w:numId="5">
    <w:abstractNumId w:val="12"/>
  </w:num>
  <w:num w:numId="6">
    <w:abstractNumId w:val="26"/>
  </w:num>
  <w:num w:numId="7">
    <w:abstractNumId w:val="11"/>
  </w:num>
  <w:num w:numId="8">
    <w:abstractNumId w:val="20"/>
  </w:num>
  <w:num w:numId="9">
    <w:abstractNumId w:val="44"/>
  </w:num>
  <w:num w:numId="10">
    <w:abstractNumId w:val="7"/>
  </w:num>
  <w:num w:numId="11">
    <w:abstractNumId w:val="27"/>
  </w:num>
  <w:num w:numId="12">
    <w:abstractNumId w:val="28"/>
  </w:num>
  <w:num w:numId="13">
    <w:abstractNumId w:val="29"/>
  </w:num>
  <w:num w:numId="14">
    <w:abstractNumId w:val="13"/>
  </w:num>
  <w:num w:numId="15">
    <w:abstractNumId w:val="6"/>
  </w:num>
  <w:num w:numId="16">
    <w:abstractNumId w:val="17"/>
  </w:num>
  <w:num w:numId="17">
    <w:abstractNumId w:val="9"/>
  </w:num>
  <w:num w:numId="18">
    <w:abstractNumId w:val="18"/>
  </w:num>
  <w:num w:numId="19">
    <w:abstractNumId w:val="44"/>
  </w:num>
  <w:num w:numId="20">
    <w:abstractNumId w:val="35"/>
  </w:num>
  <w:num w:numId="21">
    <w:abstractNumId w:val="3"/>
  </w:num>
  <w:num w:numId="22">
    <w:abstractNumId w:val="21"/>
  </w:num>
  <w:num w:numId="23">
    <w:abstractNumId w:val="14"/>
  </w:num>
  <w:num w:numId="24">
    <w:abstractNumId w:val="19"/>
  </w:num>
  <w:num w:numId="25">
    <w:abstractNumId w:val="38"/>
  </w:num>
  <w:num w:numId="26">
    <w:abstractNumId w:val="24"/>
  </w:num>
  <w:num w:numId="27">
    <w:abstractNumId w:val="33"/>
  </w:num>
  <w:num w:numId="28">
    <w:abstractNumId w:val="25"/>
  </w:num>
  <w:num w:numId="29">
    <w:abstractNumId w:val="36"/>
  </w:num>
  <w:num w:numId="30">
    <w:abstractNumId w:val="34"/>
  </w:num>
  <w:num w:numId="31">
    <w:abstractNumId w:val="1"/>
  </w:num>
  <w:num w:numId="32">
    <w:abstractNumId w:val="23"/>
  </w:num>
  <w:num w:numId="33">
    <w:abstractNumId w:val="40"/>
  </w:num>
  <w:num w:numId="34">
    <w:abstractNumId w:val="8"/>
  </w:num>
  <w:num w:numId="35">
    <w:abstractNumId w:val="42"/>
  </w:num>
  <w:num w:numId="36">
    <w:abstractNumId w:val="5"/>
  </w:num>
  <w:num w:numId="37">
    <w:abstractNumId w:val="31"/>
  </w:num>
  <w:num w:numId="38">
    <w:abstractNumId w:val="32"/>
  </w:num>
  <w:num w:numId="39">
    <w:abstractNumId w:val="15"/>
  </w:num>
  <w:num w:numId="40">
    <w:abstractNumId w:val="39"/>
  </w:num>
  <w:num w:numId="41">
    <w:abstractNumId w:val="2"/>
  </w:num>
  <w:num w:numId="42">
    <w:abstractNumId w:val="10"/>
  </w:num>
  <w:num w:numId="43">
    <w:abstractNumId w:val="46"/>
  </w:num>
  <w:num w:numId="44">
    <w:abstractNumId w:val="30"/>
  </w:num>
  <w:num w:numId="45">
    <w:abstractNumId w:val="37"/>
  </w:num>
  <w:num w:numId="46">
    <w:abstractNumId w:val="22"/>
  </w:num>
  <w:num w:numId="47">
    <w:abstractNumId w:val="43"/>
  </w:num>
  <w:num w:numId="48">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63"/>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768F"/>
    <w:rsid w:val="00104C6B"/>
    <w:rsid w:val="00105883"/>
    <w:rsid w:val="00105FEC"/>
    <w:rsid w:val="00106007"/>
    <w:rsid w:val="00107332"/>
    <w:rsid w:val="001303E8"/>
    <w:rsid w:val="00131287"/>
    <w:rsid w:val="001313DB"/>
    <w:rsid w:val="00132D15"/>
    <w:rsid w:val="00133AA1"/>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46BE"/>
    <w:rsid w:val="001D72A7"/>
    <w:rsid w:val="001E0BD3"/>
    <w:rsid w:val="001E18EA"/>
    <w:rsid w:val="001F2081"/>
    <w:rsid w:val="001F6CA6"/>
    <w:rsid w:val="001F78A9"/>
    <w:rsid w:val="001F7C23"/>
    <w:rsid w:val="00200EA2"/>
    <w:rsid w:val="002057BE"/>
    <w:rsid w:val="0020604D"/>
    <w:rsid w:val="00207806"/>
    <w:rsid w:val="00220CF8"/>
    <w:rsid w:val="00227797"/>
    <w:rsid w:val="00227D56"/>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104E"/>
    <w:rsid w:val="002E3CCB"/>
    <w:rsid w:val="002E5D8E"/>
    <w:rsid w:val="002F0469"/>
    <w:rsid w:val="002F100B"/>
    <w:rsid w:val="002F18C9"/>
    <w:rsid w:val="002F26A1"/>
    <w:rsid w:val="002F3EC9"/>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856EB"/>
    <w:rsid w:val="003920CC"/>
    <w:rsid w:val="00392DDB"/>
    <w:rsid w:val="00393982"/>
    <w:rsid w:val="0039706E"/>
    <w:rsid w:val="003A0EED"/>
    <w:rsid w:val="003A16AD"/>
    <w:rsid w:val="003A479B"/>
    <w:rsid w:val="003B0C46"/>
    <w:rsid w:val="003B626F"/>
    <w:rsid w:val="003B7E63"/>
    <w:rsid w:val="003C11A4"/>
    <w:rsid w:val="003C3B90"/>
    <w:rsid w:val="003C710F"/>
    <w:rsid w:val="003D204D"/>
    <w:rsid w:val="003D5A2A"/>
    <w:rsid w:val="003E03B6"/>
    <w:rsid w:val="003E0DD6"/>
    <w:rsid w:val="003E1771"/>
    <w:rsid w:val="003F11F7"/>
    <w:rsid w:val="004008C4"/>
    <w:rsid w:val="00400D6E"/>
    <w:rsid w:val="00406D1D"/>
    <w:rsid w:val="0041183D"/>
    <w:rsid w:val="00422D7B"/>
    <w:rsid w:val="00424766"/>
    <w:rsid w:val="004253CB"/>
    <w:rsid w:val="00431A3F"/>
    <w:rsid w:val="00431E97"/>
    <w:rsid w:val="0043265D"/>
    <w:rsid w:val="00433575"/>
    <w:rsid w:val="004337DD"/>
    <w:rsid w:val="0043414D"/>
    <w:rsid w:val="00441AC9"/>
    <w:rsid w:val="00446720"/>
    <w:rsid w:val="00450DAB"/>
    <w:rsid w:val="0045133F"/>
    <w:rsid w:val="00454941"/>
    <w:rsid w:val="00461FC8"/>
    <w:rsid w:val="00462188"/>
    <w:rsid w:val="00462F22"/>
    <w:rsid w:val="00465BF3"/>
    <w:rsid w:val="0046676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4C22"/>
    <w:rsid w:val="004E7180"/>
    <w:rsid w:val="004F23AD"/>
    <w:rsid w:val="004F40DA"/>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26716"/>
    <w:rsid w:val="0063191E"/>
    <w:rsid w:val="00636844"/>
    <w:rsid w:val="00636FA0"/>
    <w:rsid w:val="00646AF1"/>
    <w:rsid w:val="006475F6"/>
    <w:rsid w:val="00651B76"/>
    <w:rsid w:val="0066245B"/>
    <w:rsid w:val="00664F78"/>
    <w:rsid w:val="00665C83"/>
    <w:rsid w:val="00667EDE"/>
    <w:rsid w:val="00670FF8"/>
    <w:rsid w:val="00684721"/>
    <w:rsid w:val="006901B9"/>
    <w:rsid w:val="00692D36"/>
    <w:rsid w:val="006A4056"/>
    <w:rsid w:val="006A6680"/>
    <w:rsid w:val="006B2FA8"/>
    <w:rsid w:val="006B37BF"/>
    <w:rsid w:val="006B3EB6"/>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661A"/>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7501C"/>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D311C"/>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077D"/>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6148"/>
    <w:rsid w:val="00AA584D"/>
    <w:rsid w:val="00AA72B8"/>
    <w:rsid w:val="00AB1CF9"/>
    <w:rsid w:val="00AB40C6"/>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BF1100"/>
    <w:rsid w:val="00BF61FF"/>
    <w:rsid w:val="00C03139"/>
    <w:rsid w:val="00C034E2"/>
    <w:rsid w:val="00C05AD1"/>
    <w:rsid w:val="00C1214C"/>
    <w:rsid w:val="00C16B3A"/>
    <w:rsid w:val="00C16D9F"/>
    <w:rsid w:val="00C21A29"/>
    <w:rsid w:val="00C31E4F"/>
    <w:rsid w:val="00C34165"/>
    <w:rsid w:val="00C361C2"/>
    <w:rsid w:val="00C43CB0"/>
    <w:rsid w:val="00C5043B"/>
    <w:rsid w:val="00C51E12"/>
    <w:rsid w:val="00C5287C"/>
    <w:rsid w:val="00C52B7C"/>
    <w:rsid w:val="00C54B2E"/>
    <w:rsid w:val="00C6270D"/>
    <w:rsid w:val="00C74EFC"/>
    <w:rsid w:val="00C75D09"/>
    <w:rsid w:val="00C76428"/>
    <w:rsid w:val="00C810F0"/>
    <w:rsid w:val="00C82686"/>
    <w:rsid w:val="00C8724D"/>
    <w:rsid w:val="00C92916"/>
    <w:rsid w:val="00CA09C0"/>
    <w:rsid w:val="00CA100E"/>
    <w:rsid w:val="00CA1395"/>
    <w:rsid w:val="00CA34DF"/>
    <w:rsid w:val="00CA6D3A"/>
    <w:rsid w:val="00CA72C0"/>
    <w:rsid w:val="00CA7469"/>
    <w:rsid w:val="00CB15B3"/>
    <w:rsid w:val="00CB1906"/>
    <w:rsid w:val="00CC2774"/>
    <w:rsid w:val="00CD158F"/>
    <w:rsid w:val="00CD1F0E"/>
    <w:rsid w:val="00CD5799"/>
    <w:rsid w:val="00CE08B5"/>
    <w:rsid w:val="00CE0EC0"/>
    <w:rsid w:val="00CE4C8F"/>
    <w:rsid w:val="00CE77EB"/>
    <w:rsid w:val="00CE7C4E"/>
    <w:rsid w:val="00CF3A2E"/>
    <w:rsid w:val="00CF3DAA"/>
    <w:rsid w:val="00CF6A29"/>
    <w:rsid w:val="00CF7ACE"/>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91087"/>
    <w:rsid w:val="00D95CF5"/>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D74DC"/>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7D9"/>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D1DEA"/>
    <w:rsid w:val="00EE0051"/>
    <w:rsid w:val="00EE222D"/>
    <w:rsid w:val="00EE3DA3"/>
    <w:rsid w:val="00EE4040"/>
    <w:rsid w:val="00F02946"/>
    <w:rsid w:val="00F1553E"/>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DAE171"/>
  <w15:chartTrackingRefBased/>
  <w15:docId w15:val="{661AE10F-EEF5-4169-B2F6-5EB85EA9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4E"/>
    <w:rPr>
      <w:rFonts w:eastAsiaTheme="minorEastAsia"/>
    </w:rPr>
  </w:style>
  <w:style w:type="paragraph" w:styleId="Heading1">
    <w:name w:val="heading 1"/>
    <w:next w:val="Normal"/>
    <w:link w:val="Heading1Char"/>
    <w:qFormat/>
    <w:rsid w:val="002E104E"/>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2E104E"/>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2E104E"/>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2E104E"/>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2E104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2E104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2E104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2E104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2E104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4E"/>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2E104E"/>
    <w:rPr>
      <w:rFonts w:eastAsiaTheme="majorEastAsia" w:cstheme="majorBidi"/>
      <w:b/>
      <w:bCs/>
      <w:i/>
      <w:iCs/>
      <w:sz w:val="28"/>
      <w:szCs w:val="28"/>
    </w:rPr>
  </w:style>
  <w:style w:type="character" w:customStyle="1" w:styleId="Heading3Char">
    <w:name w:val="Heading 3 Char"/>
    <w:basedOn w:val="DefaultParagraphFont"/>
    <w:link w:val="Heading3"/>
    <w:uiPriority w:val="2"/>
    <w:rsid w:val="002E104E"/>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2E104E"/>
    <w:rPr>
      <w:rFonts w:eastAsiaTheme="minorEastAsia" w:cs="Times New Roman"/>
      <w:b/>
      <w:szCs w:val="24"/>
    </w:rPr>
  </w:style>
  <w:style w:type="character" w:customStyle="1" w:styleId="Heading5Char">
    <w:name w:val="Heading 5 Char"/>
    <w:basedOn w:val="DefaultParagraphFont"/>
    <w:link w:val="Heading5"/>
    <w:uiPriority w:val="9"/>
    <w:semiHidden/>
    <w:rsid w:val="002E104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E104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E104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E104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E104E"/>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2E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4E"/>
    <w:rPr>
      <w:rFonts w:ascii="Segoe UI" w:eastAsiaTheme="minorEastAsia" w:hAnsi="Segoe UI" w:cs="Segoe UI"/>
      <w:sz w:val="18"/>
      <w:szCs w:val="18"/>
    </w:rPr>
  </w:style>
  <w:style w:type="character" w:customStyle="1" w:styleId="AllCaps">
    <w:name w:val="AllCaps"/>
    <w:uiPriority w:val="5"/>
    <w:qFormat/>
    <w:rsid w:val="002E104E"/>
    <w:rPr>
      <w:caps/>
      <w:smallCaps w:val="0"/>
    </w:rPr>
  </w:style>
  <w:style w:type="paragraph" w:styleId="ListParagraph">
    <w:name w:val="List Paragraph"/>
    <w:basedOn w:val="Normal"/>
    <w:qFormat/>
    <w:rsid w:val="002E104E"/>
    <w:pPr>
      <w:contextualSpacing/>
    </w:pPr>
  </w:style>
  <w:style w:type="table" w:styleId="PlainTable3">
    <w:name w:val="Plain Table 3"/>
    <w:basedOn w:val="TableNormal"/>
    <w:uiPriority w:val="43"/>
    <w:locked/>
    <w:rsid w:val="002E104E"/>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2E104E"/>
    <w:rPr>
      <w:i/>
      <w:iCs/>
    </w:rPr>
  </w:style>
  <w:style w:type="paragraph" w:styleId="Footer">
    <w:name w:val="footer"/>
    <w:basedOn w:val="Normal"/>
    <w:link w:val="FooterChar"/>
    <w:uiPriority w:val="99"/>
    <w:unhideWhenUsed/>
    <w:rsid w:val="002E104E"/>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2E104E"/>
    <w:rPr>
      <w:rFonts w:eastAsiaTheme="minorEastAsia"/>
    </w:rPr>
  </w:style>
  <w:style w:type="numbering" w:customStyle="1" w:styleId="H1BL">
    <w:name w:val="H1BL"/>
    <w:uiPriority w:val="99"/>
    <w:rsid w:val="002E104E"/>
    <w:pPr>
      <w:numPr>
        <w:numId w:val="3"/>
      </w:numPr>
    </w:pPr>
  </w:style>
  <w:style w:type="numbering" w:customStyle="1" w:styleId="H1NL">
    <w:name w:val="H1NL"/>
    <w:basedOn w:val="NoList"/>
    <w:uiPriority w:val="99"/>
    <w:rsid w:val="002E104E"/>
    <w:pPr>
      <w:numPr>
        <w:numId w:val="4"/>
      </w:numPr>
    </w:pPr>
  </w:style>
  <w:style w:type="paragraph" w:styleId="Header">
    <w:name w:val="header"/>
    <w:basedOn w:val="Normal"/>
    <w:link w:val="HeaderChar"/>
    <w:uiPriority w:val="99"/>
    <w:unhideWhenUsed/>
    <w:qFormat/>
    <w:rsid w:val="002E104E"/>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2E104E"/>
    <w:rPr>
      <w:rFonts w:eastAsiaTheme="minorEastAsia"/>
    </w:rPr>
  </w:style>
  <w:style w:type="character" w:styleId="Hyperlink">
    <w:name w:val="Hyperlink"/>
    <w:basedOn w:val="DefaultParagraphFont"/>
    <w:uiPriority w:val="99"/>
    <w:unhideWhenUsed/>
    <w:qFormat/>
    <w:rsid w:val="002E104E"/>
    <w:rPr>
      <w:color w:val="0563C1" w:themeColor="hyperlink"/>
      <w:u w:val="single"/>
    </w:rPr>
  </w:style>
  <w:style w:type="paragraph" w:styleId="NoSpacing">
    <w:name w:val="No Spacing"/>
    <w:uiPriority w:val="1"/>
    <w:qFormat/>
    <w:rsid w:val="002E104E"/>
    <w:pPr>
      <w:spacing w:after="0" w:line="240" w:lineRule="auto"/>
    </w:pPr>
    <w:rPr>
      <w:rFonts w:eastAsiaTheme="minorEastAsia"/>
    </w:rPr>
  </w:style>
  <w:style w:type="character" w:styleId="PlaceholderText">
    <w:name w:val="Placeholder Text"/>
    <w:basedOn w:val="DefaultParagraphFont"/>
    <w:uiPriority w:val="99"/>
    <w:semiHidden/>
    <w:rsid w:val="002E104E"/>
    <w:rPr>
      <w:color w:val="808080"/>
    </w:rPr>
  </w:style>
  <w:style w:type="paragraph" w:styleId="Quote">
    <w:name w:val="Quote"/>
    <w:basedOn w:val="Normal"/>
    <w:next w:val="Normal"/>
    <w:link w:val="QuoteChar"/>
    <w:uiPriority w:val="29"/>
    <w:qFormat/>
    <w:rsid w:val="002E10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E104E"/>
    <w:rPr>
      <w:rFonts w:eastAsiaTheme="minorEastAsia"/>
      <w:color w:val="44546A" w:themeColor="text2"/>
      <w:sz w:val="24"/>
      <w:szCs w:val="24"/>
    </w:rPr>
  </w:style>
  <w:style w:type="character" w:styleId="Strong">
    <w:name w:val="Strong"/>
    <w:aliases w:val="bold"/>
    <w:basedOn w:val="DefaultParagraphFont"/>
    <w:uiPriority w:val="4"/>
    <w:qFormat/>
    <w:rsid w:val="002E104E"/>
    <w:rPr>
      <w:b/>
      <w:bCs/>
    </w:rPr>
  </w:style>
  <w:style w:type="character" w:customStyle="1" w:styleId="Subscript">
    <w:name w:val="Subscript"/>
    <w:aliases w:val="sbs"/>
    <w:basedOn w:val="DefaultParagraphFont"/>
    <w:uiPriority w:val="5"/>
    <w:qFormat/>
    <w:rsid w:val="002E104E"/>
    <w:rPr>
      <w:vertAlign w:val="subscript"/>
    </w:rPr>
  </w:style>
  <w:style w:type="paragraph" w:styleId="Subtitle">
    <w:name w:val="Subtitle"/>
    <w:basedOn w:val="Normal"/>
    <w:next w:val="Normal"/>
    <w:link w:val="SubtitleChar"/>
    <w:uiPriority w:val="6"/>
    <w:qFormat/>
    <w:rsid w:val="002E104E"/>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2E104E"/>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2E104E"/>
    <w:rPr>
      <w:vertAlign w:val="superscript"/>
    </w:rPr>
  </w:style>
  <w:style w:type="paragraph" w:styleId="Title">
    <w:name w:val="Title"/>
    <w:basedOn w:val="Normal"/>
    <w:next w:val="Subtitle"/>
    <w:link w:val="TitleChar"/>
    <w:uiPriority w:val="6"/>
    <w:qFormat/>
    <w:rsid w:val="002E104E"/>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2E104E"/>
    <w:rPr>
      <w:rFonts w:eastAsiaTheme="majorEastAsia" w:cstheme="majorBidi"/>
      <w:b/>
      <w:bCs/>
      <w:kern w:val="28"/>
      <w:sz w:val="36"/>
      <w:szCs w:val="32"/>
    </w:rPr>
  </w:style>
  <w:style w:type="paragraph" w:styleId="TOC1">
    <w:name w:val="toc 1"/>
    <w:basedOn w:val="Normal"/>
    <w:next w:val="Normal"/>
    <w:uiPriority w:val="39"/>
    <w:unhideWhenUsed/>
    <w:qFormat/>
    <w:rsid w:val="002E104E"/>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2E104E"/>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2E104E"/>
    <w:pPr>
      <w:spacing w:before="120"/>
      <w:outlineLvl w:val="9"/>
    </w:pPr>
  </w:style>
  <w:style w:type="table" w:styleId="TableGrid">
    <w:name w:val="Table Grid"/>
    <w:basedOn w:val="TableNormal"/>
    <w:uiPriority w:val="39"/>
    <w:locked/>
    <w:rsid w:val="002E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2E10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2E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2E104E"/>
    <w:pPr>
      <w:jc w:val="center"/>
    </w:pPr>
  </w:style>
  <w:style w:type="paragraph" w:customStyle="1" w:styleId="NormalFont9">
    <w:name w:val="NormalFont 9"/>
    <w:aliases w:val="nf"/>
    <w:basedOn w:val="Normal"/>
    <w:qFormat/>
    <w:rsid w:val="002E104E"/>
    <w:rPr>
      <w:sz w:val="18"/>
      <w:szCs w:val="18"/>
    </w:rPr>
  </w:style>
  <w:style w:type="table" w:styleId="PlainTable1">
    <w:name w:val="Plain Table 1"/>
    <w:basedOn w:val="TableNormal"/>
    <w:uiPriority w:val="41"/>
    <w:locked/>
    <w:rsid w:val="002E10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2E10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2E104E"/>
    <w:rPr>
      <w:rFonts w:asciiTheme="minorHAnsi" w:hAnsiTheme="minorHAnsi"/>
      <w:i/>
      <w:sz w:val="22"/>
      <w:u w:val="single"/>
    </w:rPr>
  </w:style>
  <w:style w:type="paragraph" w:customStyle="1" w:styleId="LDApprovalld">
    <w:name w:val="LD Approvalld"/>
    <w:basedOn w:val="Normal"/>
    <w:uiPriority w:val="6"/>
    <w:qFormat/>
    <w:rsid w:val="002E104E"/>
    <w:rPr>
      <w:b/>
      <w:i/>
      <w:color w:val="FF0000"/>
      <w:sz w:val="28"/>
      <w:szCs w:val="28"/>
    </w:rPr>
  </w:style>
  <w:style w:type="character" w:styleId="CommentReference">
    <w:name w:val="annotation reference"/>
    <w:basedOn w:val="DefaultParagraphFont"/>
    <w:uiPriority w:val="99"/>
    <w:semiHidden/>
    <w:unhideWhenUsed/>
    <w:rsid w:val="002E104E"/>
    <w:rPr>
      <w:sz w:val="16"/>
      <w:szCs w:val="16"/>
    </w:rPr>
  </w:style>
  <w:style w:type="paragraph" w:styleId="CommentText">
    <w:name w:val="annotation text"/>
    <w:basedOn w:val="Normal"/>
    <w:link w:val="CommentTextChar"/>
    <w:uiPriority w:val="99"/>
    <w:semiHidden/>
    <w:unhideWhenUsed/>
    <w:rsid w:val="002E104E"/>
    <w:rPr>
      <w:sz w:val="20"/>
      <w:szCs w:val="20"/>
    </w:rPr>
  </w:style>
  <w:style w:type="character" w:customStyle="1" w:styleId="CommentTextChar">
    <w:name w:val="Comment Text Char"/>
    <w:basedOn w:val="DefaultParagraphFont"/>
    <w:link w:val="CommentText"/>
    <w:uiPriority w:val="99"/>
    <w:semiHidden/>
    <w:rsid w:val="002E104E"/>
    <w:rPr>
      <w:rFonts w:eastAsiaTheme="minorEastAsia"/>
      <w:sz w:val="20"/>
      <w:szCs w:val="20"/>
    </w:rPr>
  </w:style>
  <w:style w:type="paragraph" w:styleId="ListBullet">
    <w:name w:val="List Bullet"/>
    <w:basedOn w:val="Normal"/>
    <w:uiPriority w:val="99"/>
    <w:unhideWhenUsed/>
    <w:locked/>
    <w:rsid w:val="002E104E"/>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2E104E"/>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2E104E"/>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2E10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2E104E"/>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2E104E"/>
    <w:pPr>
      <w:spacing w:after="0"/>
      <w:ind w:left="660"/>
    </w:pPr>
    <w:rPr>
      <w:sz w:val="18"/>
      <w:szCs w:val="18"/>
    </w:rPr>
  </w:style>
  <w:style w:type="paragraph" w:styleId="TOC5">
    <w:name w:val="toc 5"/>
    <w:basedOn w:val="Normal"/>
    <w:next w:val="Normal"/>
    <w:autoRedefine/>
    <w:uiPriority w:val="39"/>
    <w:unhideWhenUsed/>
    <w:locked/>
    <w:rsid w:val="002E104E"/>
    <w:pPr>
      <w:spacing w:after="0"/>
      <w:ind w:left="880"/>
    </w:pPr>
    <w:rPr>
      <w:sz w:val="18"/>
      <w:szCs w:val="18"/>
    </w:rPr>
  </w:style>
  <w:style w:type="paragraph" w:styleId="TOC6">
    <w:name w:val="toc 6"/>
    <w:basedOn w:val="Normal"/>
    <w:next w:val="Normal"/>
    <w:autoRedefine/>
    <w:uiPriority w:val="39"/>
    <w:unhideWhenUsed/>
    <w:locked/>
    <w:rsid w:val="002E104E"/>
    <w:pPr>
      <w:spacing w:after="0"/>
      <w:ind w:left="1100"/>
    </w:pPr>
    <w:rPr>
      <w:sz w:val="18"/>
      <w:szCs w:val="18"/>
    </w:rPr>
  </w:style>
  <w:style w:type="paragraph" w:styleId="TOC7">
    <w:name w:val="toc 7"/>
    <w:basedOn w:val="Normal"/>
    <w:next w:val="Normal"/>
    <w:autoRedefine/>
    <w:uiPriority w:val="39"/>
    <w:unhideWhenUsed/>
    <w:locked/>
    <w:rsid w:val="002E104E"/>
    <w:pPr>
      <w:spacing w:after="0"/>
      <w:ind w:left="1320"/>
    </w:pPr>
    <w:rPr>
      <w:sz w:val="18"/>
      <w:szCs w:val="18"/>
    </w:rPr>
  </w:style>
  <w:style w:type="paragraph" w:styleId="TOC8">
    <w:name w:val="toc 8"/>
    <w:basedOn w:val="Normal"/>
    <w:next w:val="Normal"/>
    <w:autoRedefine/>
    <w:uiPriority w:val="39"/>
    <w:unhideWhenUsed/>
    <w:locked/>
    <w:rsid w:val="002E104E"/>
    <w:pPr>
      <w:spacing w:after="0"/>
      <w:ind w:left="1540"/>
    </w:pPr>
    <w:rPr>
      <w:sz w:val="18"/>
      <w:szCs w:val="18"/>
    </w:rPr>
  </w:style>
  <w:style w:type="paragraph" w:styleId="TOC9">
    <w:name w:val="toc 9"/>
    <w:basedOn w:val="Normal"/>
    <w:next w:val="Normal"/>
    <w:autoRedefine/>
    <w:uiPriority w:val="39"/>
    <w:unhideWhenUsed/>
    <w:locked/>
    <w:rsid w:val="002E104E"/>
    <w:pPr>
      <w:spacing w:after="0"/>
      <w:ind w:left="1760"/>
    </w:pPr>
    <w:rPr>
      <w:sz w:val="18"/>
      <w:szCs w:val="18"/>
    </w:rPr>
  </w:style>
  <w:style w:type="paragraph" w:customStyle="1" w:styleId="CellNormal">
    <w:name w:val="Cell Normal"/>
    <w:qFormat/>
    <w:rsid w:val="002E104E"/>
    <w:pPr>
      <w:spacing w:after="0"/>
    </w:pPr>
    <w:rPr>
      <w:rFonts w:eastAsiaTheme="minorEastAsia"/>
    </w:rPr>
  </w:style>
  <w:style w:type="numbering" w:customStyle="1" w:styleId="H1CL">
    <w:name w:val="H1CL"/>
    <w:uiPriority w:val="99"/>
    <w:rsid w:val="002E104E"/>
    <w:pPr>
      <w:numPr>
        <w:numId w:val="2"/>
      </w:numPr>
    </w:pPr>
  </w:style>
  <w:style w:type="table" w:customStyle="1" w:styleId="Proof-Trg">
    <w:name w:val="Proof-Trg"/>
    <w:basedOn w:val="TableNormal"/>
    <w:uiPriority w:val="99"/>
    <w:rsid w:val="002E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2E104E"/>
    <w:pPr>
      <w:spacing w:after="0"/>
    </w:pPr>
    <w:rPr>
      <w:sz w:val="18"/>
    </w:rPr>
  </w:style>
  <w:style w:type="paragraph" w:customStyle="1" w:styleId="RevDate">
    <w:name w:val="RevDate"/>
    <w:basedOn w:val="Normal"/>
    <w:next w:val="NoSpacing"/>
    <w:link w:val="RevDateChar"/>
    <w:qFormat/>
    <w:rsid w:val="002E104E"/>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2E104E"/>
    <w:rPr>
      <w:rFonts w:eastAsiaTheme="minorEastAsia" w:cs="Times New Roman"/>
      <w:szCs w:val="24"/>
    </w:rPr>
  </w:style>
  <w:style w:type="character" w:styleId="FollowedHyperlink">
    <w:name w:val="FollowedHyperlink"/>
    <w:basedOn w:val="DefaultParagraphFont"/>
    <w:uiPriority w:val="99"/>
    <w:semiHidden/>
    <w:unhideWhenUsed/>
    <w:rsid w:val="002E104E"/>
    <w:rPr>
      <w:color w:val="954F72" w:themeColor="followedHyperlink"/>
      <w:u w:val="single"/>
    </w:rPr>
  </w:style>
  <w:style w:type="paragraph" w:customStyle="1" w:styleId="IssueDate">
    <w:name w:val="IssueDate"/>
    <w:basedOn w:val="Normal"/>
    <w:next w:val="RevDate"/>
    <w:link w:val="IssueDateChar"/>
    <w:uiPriority w:val="6"/>
    <w:qFormat/>
    <w:rsid w:val="002E104E"/>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2E104E"/>
    <w:rPr>
      <w:rFonts w:eastAsiaTheme="minorEastAsia" w:cs="Times New Roman"/>
      <w:szCs w:val="24"/>
    </w:rPr>
  </w:style>
  <w:style w:type="paragraph" w:customStyle="1" w:styleId="Appendix">
    <w:name w:val="Appendix"/>
    <w:basedOn w:val="Title"/>
    <w:next w:val="Subtitle"/>
    <w:qFormat/>
    <w:rsid w:val="002E104E"/>
    <w:pPr>
      <w:numPr>
        <w:numId w:val="5"/>
      </w:numPr>
    </w:pPr>
  </w:style>
  <w:style w:type="paragraph" w:customStyle="1" w:styleId="Attachment">
    <w:name w:val="Attachment"/>
    <w:basedOn w:val="Appendix"/>
    <w:next w:val="Subtitle"/>
    <w:qFormat/>
    <w:rsid w:val="002E104E"/>
    <w:pPr>
      <w:numPr>
        <w:numId w:val="6"/>
      </w:numPr>
      <w:ind w:left="0"/>
    </w:pPr>
  </w:style>
  <w:style w:type="paragraph" w:customStyle="1" w:styleId="SOPDescr">
    <w:name w:val="SOPDescr"/>
    <w:basedOn w:val="Normal"/>
    <w:next w:val="Normal"/>
    <w:qFormat/>
    <w:rsid w:val="002E104E"/>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2E104E"/>
    <w:pPr>
      <w:jc w:val="center"/>
    </w:pPr>
    <w:rPr>
      <w:sz w:val="22"/>
      <w:szCs w:val="22"/>
    </w:rPr>
  </w:style>
  <w:style w:type="numbering" w:customStyle="1" w:styleId="H2BL">
    <w:name w:val="H2BL"/>
    <w:uiPriority w:val="99"/>
    <w:rsid w:val="002E104E"/>
    <w:pPr>
      <w:numPr>
        <w:numId w:val="7"/>
      </w:numPr>
    </w:pPr>
  </w:style>
  <w:style w:type="numbering" w:customStyle="1" w:styleId="H2CL">
    <w:name w:val="H2CL"/>
    <w:uiPriority w:val="99"/>
    <w:rsid w:val="002E104E"/>
    <w:pPr>
      <w:numPr>
        <w:numId w:val="8"/>
      </w:numPr>
    </w:pPr>
  </w:style>
  <w:style w:type="numbering" w:customStyle="1" w:styleId="H2NL">
    <w:name w:val="H2NL"/>
    <w:uiPriority w:val="99"/>
    <w:rsid w:val="002E104E"/>
    <w:pPr>
      <w:numPr>
        <w:numId w:val="20"/>
      </w:numPr>
    </w:pPr>
  </w:style>
  <w:style w:type="numbering" w:customStyle="1" w:styleId="H3BL">
    <w:name w:val="H3BL"/>
    <w:uiPriority w:val="99"/>
    <w:rsid w:val="002E104E"/>
    <w:pPr>
      <w:numPr>
        <w:numId w:val="10"/>
      </w:numPr>
    </w:pPr>
  </w:style>
  <w:style w:type="numbering" w:customStyle="1" w:styleId="H3CL">
    <w:name w:val="H3CL"/>
    <w:uiPriority w:val="99"/>
    <w:rsid w:val="002E104E"/>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2E104E"/>
    <w:pPr>
      <w:numPr>
        <w:numId w:val="13"/>
      </w:numPr>
    </w:pPr>
  </w:style>
  <w:style w:type="numbering" w:customStyle="1" w:styleId="H4CL">
    <w:name w:val="H4CL"/>
    <w:uiPriority w:val="99"/>
    <w:rsid w:val="002E104E"/>
    <w:pPr>
      <w:numPr>
        <w:numId w:val="14"/>
      </w:numPr>
    </w:pPr>
  </w:style>
  <w:style w:type="numbering" w:customStyle="1" w:styleId="H4NL">
    <w:name w:val="H4NL"/>
    <w:uiPriority w:val="99"/>
    <w:rsid w:val="002E104E"/>
    <w:pPr>
      <w:numPr>
        <w:numId w:val="15"/>
      </w:numPr>
    </w:pPr>
  </w:style>
  <w:style w:type="numbering" w:customStyle="1" w:styleId="H3NL">
    <w:name w:val="H3NL"/>
    <w:uiPriority w:val="99"/>
    <w:rsid w:val="002E104E"/>
    <w:pPr>
      <w:numPr>
        <w:numId w:val="9"/>
      </w:numPr>
    </w:pPr>
  </w:style>
  <w:style w:type="paragraph" w:customStyle="1" w:styleId="25NormaIndent">
    <w:name w:val=".25 Norma Indent"/>
    <w:basedOn w:val="Normal"/>
    <w:next w:val="ListParagraph"/>
    <w:qFormat/>
    <w:rsid w:val="002E104E"/>
    <w:pPr>
      <w:ind w:left="360"/>
    </w:pPr>
  </w:style>
  <w:style w:type="paragraph" w:customStyle="1" w:styleId="5NormalIndent">
    <w:name w:val=".5 Normal Indent"/>
    <w:basedOn w:val="Normal"/>
    <w:next w:val="ListParagraph"/>
    <w:qFormat/>
    <w:rsid w:val="002E104E"/>
    <w:pPr>
      <w:ind w:left="720"/>
    </w:pPr>
  </w:style>
  <w:style w:type="paragraph" w:customStyle="1" w:styleId="Body">
    <w:name w:val="Body"/>
    <w:basedOn w:val="Normal"/>
    <w:qFormat/>
    <w:rsid w:val="002E104E"/>
    <w:pPr>
      <w:spacing w:after="0" w:line="240" w:lineRule="auto"/>
    </w:pPr>
  </w:style>
  <w:style w:type="paragraph" w:styleId="CommentSubject">
    <w:name w:val="annotation subject"/>
    <w:basedOn w:val="CommentText"/>
    <w:next w:val="CommentText"/>
    <w:link w:val="CommentSubjectChar"/>
    <w:uiPriority w:val="99"/>
    <w:semiHidden/>
    <w:unhideWhenUsed/>
    <w:rsid w:val="002E104E"/>
    <w:pPr>
      <w:spacing w:line="240" w:lineRule="auto"/>
    </w:pPr>
    <w:rPr>
      <w:b/>
      <w:bCs/>
    </w:rPr>
  </w:style>
  <w:style w:type="character" w:customStyle="1" w:styleId="CommentSubjectChar">
    <w:name w:val="Comment Subject Char"/>
    <w:basedOn w:val="CommentTextChar"/>
    <w:link w:val="CommentSubject"/>
    <w:uiPriority w:val="99"/>
    <w:semiHidden/>
    <w:rsid w:val="002E104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060907356">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wp-content/uploads/2016/05/HW_Proc-CW-Manifes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hs.umich.edu/haz-waste/" TargetMode="External"/><Relationship Id="rId4" Type="http://schemas.openxmlformats.org/officeDocument/2006/relationships/settings" Target="settings.xml"/><Relationship Id="rId9" Type="http://schemas.openxmlformats.org/officeDocument/2006/relationships/hyperlink" Target="https://ehs.umich.edu/wp-content/uploads/2016/03/Compressed_Gas_Use.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4FBC4FB08F445D97CFB8C1CEB03927"/>
        <w:category>
          <w:name w:val="General"/>
          <w:gallery w:val="placeholder"/>
        </w:category>
        <w:types>
          <w:type w:val="bbPlcHdr"/>
        </w:types>
        <w:behaviors>
          <w:behavior w:val="content"/>
        </w:behaviors>
        <w:guid w:val="{56141DF6-D08A-4C7D-93CE-9473D720B58F}"/>
      </w:docPartPr>
      <w:docPartBody>
        <w:p w:rsidR="00E56DC2" w:rsidRDefault="00305B4F">
          <w:pPr>
            <w:pStyle w:val="524FBC4FB08F445D97CFB8C1CEB03927"/>
          </w:pPr>
          <w:r w:rsidRPr="008F7A29">
            <w:rPr>
              <w:rStyle w:val="PlaceholderText"/>
            </w:rPr>
            <w:t>Click or tap here to enter text.</w:t>
          </w:r>
        </w:p>
      </w:docPartBody>
    </w:docPart>
    <w:docPart>
      <w:docPartPr>
        <w:name w:val="6757B94FE2A74CB0A7EAC50E405534BC"/>
        <w:category>
          <w:name w:val="General"/>
          <w:gallery w:val="placeholder"/>
        </w:category>
        <w:types>
          <w:type w:val="bbPlcHdr"/>
        </w:types>
        <w:behaviors>
          <w:behavior w:val="content"/>
        </w:behaviors>
        <w:guid w:val="{9A7CEBD3-FC78-43C3-9054-66393B40E80D}"/>
      </w:docPartPr>
      <w:docPartBody>
        <w:p w:rsidR="00E56DC2" w:rsidRDefault="00305B4F">
          <w:pPr>
            <w:pStyle w:val="6757B94FE2A74CB0A7EAC50E405534BC"/>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FB947DA-A0FC-47DA-89E8-B9BABC84C60F}"/>
      </w:docPartPr>
      <w:docPartBody>
        <w:p w:rsidR="004E0613" w:rsidRDefault="00CE0E83">
          <w:r w:rsidRPr="00BA39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4F"/>
    <w:rsid w:val="00305B4F"/>
    <w:rsid w:val="004E0613"/>
    <w:rsid w:val="00A906C3"/>
    <w:rsid w:val="00AA5F38"/>
    <w:rsid w:val="00BC5CD3"/>
    <w:rsid w:val="00CE0E83"/>
    <w:rsid w:val="00E5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E83"/>
    <w:rPr>
      <w:color w:val="808080"/>
    </w:rPr>
  </w:style>
  <w:style w:type="paragraph" w:customStyle="1" w:styleId="524FBC4FB08F445D97CFB8C1CEB03927">
    <w:name w:val="524FBC4FB08F445D97CFB8C1CEB03927"/>
  </w:style>
  <w:style w:type="paragraph" w:customStyle="1" w:styleId="6757B94FE2A74CB0A7EAC50E405534BC">
    <w:name w:val="6757B94FE2A74CB0A7EAC50E405534BC"/>
  </w:style>
  <w:style w:type="paragraph" w:customStyle="1" w:styleId="D342036F63FB48BBBFAD11AA8E3DC62D">
    <w:name w:val="D342036F63FB48BBBFAD11AA8E3DC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5555-C641-4863-BDBE-7669FDD3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3</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Laird, David</cp:lastModifiedBy>
  <cp:revision>5</cp:revision>
  <cp:lastPrinted>2017-08-16T12:05:00Z</cp:lastPrinted>
  <dcterms:created xsi:type="dcterms:W3CDTF">2022-03-08T20:44:00Z</dcterms:created>
  <dcterms:modified xsi:type="dcterms:W3CDTF">2023-02-20T16:10:00Z</dcterms:modified>
</cp:coreProperties>
</file>