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0AB7AE" w14:textId="3C3EAF57" w:rsidR="001303E8" w:rsidRPr="0024074A" w:rsidRDefault="00921006" w:rsidP="00992503">
      <w:pPr>
        <w:pStyle w:val="Title"/>
      </w:pPr>
      <w:bookmarkStart w:id="0" w:name="_top"/>
      <w:bookmarkEnd w:id="0"/>
      <w:r>
        <w:t>Acrylamide</w:t>
      </w:r>
    </w:p>
    <w:p w14:paraId="5F356367" w14:textId="77777777" w:rsidR="001303E8" w:rsidRDefault="00921006" w:rsidP="001303E8">
      <w:pPr>
        <w:pStyle w:val="Subtitle"/>
      </w:pPr>
      <w:r>
        <w:t>Standard Operating Procedure</w:t>
      </w:r>
    </w:p>
    <w:p w14:paraId="1E33546A" w14:textId="3E34743F" w:rsidR="001303E8" w:rsidRDefault="00D6076E" w:rsidP="007C6EE5">
      <w:pPr>
        <w:pStyle w:val="RevDate"/>
      </w:pPr>
      <w:r>
        <w:t>Revision Date</w:t>
      </w:r>
      <w:r w:rsidR="001303E8">
        <w:t xml:space="preserve">: </w:t>
      </w:r>
      <w:r w:rsidR="00547367">
        <w:t xml:space="preserve"> </w:t>
      </w:r>
      <w:sdt>
        <w:sdtPr>
          <w:id w:val="-895739320"/>
          <w:placeholder>
            <w:docPart w:val="79C3B3CFD28844719E6CDEA9C451A760"/>
          </w:placeholder>
        </w:sdtPr>
        <w:sdtEndPr/>
        <w:sdtContent>
          <w:r w:rsidR="004A67E8">
            <w:t>11</w:t>
          </w:r>
          <w:r w:rsidR="00EA6A79">
            <w:t>/</w:t>
          </w:r>
          <w:r w:rsidR="009A79C0">
            <w:t>10</w:t>
          </w:r>
          <w:r w:rsidR="004D7D3B">
            <w:t>/2</w:t>
          </w:r>
          <w:r w:rsidR="004A67E8">
            <w:t>3</w:t>
          </w:r>
        </w:sdtContent>
      </w:sdt>
    </w:p>
    <w:p w14:paraId="383186F4" w14:textId="7893CFE4" w:rsidR="00FA5EAD" w:rsidRDefault="00FA5EAD" w:rsidP="00FA5EAD">
      <w:pPr>
        <w:pStyle w:val="NoSpacing"/>
      </w:pPr>
      <w:r>
        <w:rPr>
          <w:noProof/>
        </w:rPr>
        <mc:AlternateContent>
          <mc:Choice Requires="wpg">
            <w:drawing>
              <wp:anchor distT="0" distB="0" distL="114300" distR="114300" simplePos="0" relativeHeight="251665408" behindDoc="0" locked="0" layoutInCell="1" allowOverlap="1" wp14:anchorId="1D2F3930" wp14:editId="17DFA6C4">
                <wp:simplePos x="0" y="0"/>
                <wp:positionH relativeFrom="margin">
                  <wp:align>left</wp:align>
                </wp:positionH>
                <wp:positionV relativeFrom="paragraph">
                  <wp:posOffset>35932</wp:posOffset>
                </wp:positionV>
                <wp:extent cx="5943600" cy="46990"/>
                <wp:effectExtent l="0" t="19050" r="19050" b="10160"/>
                <wp:wrapNone/>
                <wp:docPr id="7" name="Group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5943600" cy="46990"/>
                          <a:chOff x="0" y="0"/>
                          <a:chExt cx="5943600" cy="47570"/>
                        </a:xfrm>
                      </wpg:grpSpPr>
                      <wps:wsp>
                        <wps:cNvPr id="2" name="Straight Connector 2"/>
                        <wps:cNvCnPr/>
                        <wps:spPr>
                          <a:xfrm>
                            <a:off x="0" y="0"/>
                            <a:ext cx="5943600" cy="0"/>
                          </a:xfrm>
                          <a:prstGeom prst="line">
                            <a:avLst/>
                          </a:prstGeom>
                          <a:ln w="38100">
                            <a:solidFill>
                              <a:srgbClr val="16395B"/>
                            </a:solidFill>
                          </a:ln>
                        </wps:spPr>
                        <wps:style>
                          <a:lnRef idx="1">
                            <a:schemeClr val="accent1"/>
                          </a:lnRef>
                          <a:fillRef idx="0">
                            <a:schemeClr val="accent1"/>
                          </a:fillRef>
                          <a:effectRef idx="0">
                            <a:schemeClr val="accent1"/>
                          </a:effectRef>
                          <a:fontRef idx="minor">
                            <a:schemeClr val="tx1"/>
                          </a:fontRef>
                        </wps:style>
                        <wps:bodyPr/>
                      </wps:wsp>
                      <wps:wsp>
                        <wps:cNvPr id="3" name="Straight Connector 3"/>
                        <wps:cNvCnPr/>
                        <wps:spPr>
                          <a:xfrm>
                            <a:off x="0" y="47570"/>
                            <a:ext cx="5943600" cy="0"/>
                          </a:xfrm>
                          <a:prstGeom prst="line">
                            <a:avLst/>
                          </a:prstGeom>
                          <a:ln w="19050">
                            <a:solidFill>
                              <a:srgbClr val="16395B"/>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1CDB2B43" id="Group 7" o:spid="_x0000_s1026" alt="&quot;&quot;" style="position:absolute;margin-left:0;margin-top:2.85pt;width:468pt;height:3.7pt;z-index:251665408;mso-position-horizontal:left;mso-position-horizontal-relative:margin" coordsize="59436,4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">
                <v:line id="Straight Connector 2" o:spid="_x0000_s1027" style="position:absolute;visibility:visible;mso-wrap-style:square" from="0,0" to="5943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" strokecolor="#16395b" strokeweight="3pt">
                  <v:stroke joinstyle="miter"/>
                </v:line>
                <v:line id="Straight Connector 3" o:spid="_x0000_s1028" style="position:absolute;visibility:visible;mso-wrap-style:square" from="0,475" to="59436,4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" strokecolor="#16395b" strokeweight="1.5pt">
                  <v:stroke joinstyle="miter"/>
                </v:line>
                <w10:wrap anchorx="margin"/>
              </v:group>
            </w:pict>
          </mc:Fallback>
        </mc:AlternateContent>
      </w:r>
      <w:bookmarkStart w:id="1" w:name="_Toc480376096"/>
      <w:r w:rsidRPr="00FA5EAD">
        <w:t xml:space="preserve"> </w:t>
      </w:r>
    </w:p>
    <w:p w14:paraId="5F130AD7" w14:textId="3E1948F4" w:rsidR="00FA5EAD" w:rsidRDefault="00FA5EAD" w:rsidP="00FA5EAD">
      <w:pPr>
        <w:pStyle w:val="LDApprovalld"/>
      </w:pPr>
      <w:r w:rsidRPr="0072071F">
        <w:t xml:space="preserve">Laboratory Director (LD) Approval is Required Prior to Performing this </w:t>
      </w:r>
      <w:proofErr w:type="gramStart"/>
      <w:r w:rsidRPr="0072071F">
        <w:t>Procedure</w:t>
      </w:r>
      <w:proofErr w:type="gramEnd"/>
    </w:p>
    <w:p w14:paraId="6B107EFF" w14:textId="3B9CBF5F" w:rsidR="004A67E8" w:rsidRPr="004A67E8" w:rsidRDefault="004A67E8" w:rsidP="00726A98">
      <w:pPr>
        <w:pStyle w:val="LDApprovalld"/>
        <w:jc w:val="both"/>
        <w:rPr>
          <w:b w:val="0"/>
          <w:bCs/>
          <w:color w:val="auto"/>
        </w:rPr>
      </w:pPr>
      <w:r w:rsidRPr="004A67E8">
        <w:rPr>
          <w:b w:val="0"/>
          <w:bCs/>
          <w:color w:val="auto"/>
          <w:sz w:val="22"/>
          <w:szCs w:val="22"/>
        </w:rPr>
        <w:t xml:space="preserve">This standard operating procedure (SOP) outlines the handling and use of </w:t>
      </w:r>
      <w:r w:rsidR="005945FB">
        <w:rPr>
          <w:b w:val="0"/>
          <w:bCs/>
          <w:color w:val="auto"/>
          <w:sz w:val="22"/>
          <w:szCs w:val="22"/>
        </w:rPr>
        <w:t>Acrylamide</w:t>
      </w:r>
      <w:r w:rsidRPr="004A67E8">
        <w:rPr>
          <w:b w:val="0"/>
          <w:bCs/>
          <w:color w:val="auto"/>
          <w:sz w:val="22"/>
          <w:szCs w:val="22"/>
        </w:rPr>
        <w:t xml:space="preserve">. Review this document and supply the information required in order to make it specific to your laboratory. In accordance with this document, laboratories should use appropriate controls, personal protective equipment, and disposal techniques when handling </w:t>
      </w:r>
      <w:r w:rsidR="00417B2A">
        <w:rPr>
          <w:b w:val="0"/>
          <w:bCs/>
          <w:color w:val="auto"/>
          <w:sz w:val="22"/>
          <w:szCs w:val="22"/>
        </w:rPr>
        <w:t>Acrylamide</w:t>
      </w:r>
      <w:r w:rsidRPr="004A67E8">
        <w:rPr>
          <w:b w:val="0"/>
          <w:bCs/>
          <w:color w:val="auto"/>
          <w:sz w:val="22"/>
          <w:szCs w:val="22"/>
        </w:rPr>
        <w:t xml:space="preserve">. All laboratory workers must read and understand the </w:t>
      </w:r>
      <w:hyperlink r:id="rId8" w:history="1">
        <w:r w:rsidRPr="004A67E8">
          <w:rPr>
            <w:rStyle w:val="Hyperlink"/>
            <w:b w:val="0"/>
            <w:bCs/>
            <w:sz w:val="22"/>
            <w:szCs w:val="22"/>
          </w:rPr>
          <w:t>Laboratory Emergencies SOP</w:t>
        </w:r>
      </w:hyperlink>
      <w:r w:rsidRPr="004A67E8">
        <w:rPr>
          <w:b w:val="0"/>
          <w:bCs/>
          <w:color w:val="auto"/>
          <w:sz w:val="22"/>
          <w:szCs w:val="22"/>
        </w:rPr>
        <w:t xml:space="preserve"> prior to commencing any work in a laboratory.</w:t>
      </w:r>
    </w:p>
    <w:bookmarkEnd w:id="1"/>
    <w:p w14:paraId="1D15A3C2" w14:textId="77777777" w:rsidR="00072175" w:rsidRPr="0072071F" w:rsidRDefault="00726A98" w:rsidP="00743398">
      <w:pPr>
        <w:pStyle w:val="Heading1"/>
      </w:pPr>
      <w:sdt>
        <w:sdtPr>
          <w:id w:val="1728264051"/>
          <w:lock w:val="contentLocked"/>
          <w:placeholder>
            <w:docPart w:val="48166CE5EC5643218DD7E7B5D88EA8D4"/>
          </w:placeholder>
          <w:group/>
        </w:sdtPr>
        <w:sdtEndPr/>
        <w:sdtContent>
          <w:r w:rsidR="00072175" w:rsidRPr="0072071F">
            <w:t>Description</w:t>
          </w:r>
        </w:sdtContent>
      </w:sdt>
      <w:r w:rsidR="00072175">
        <w:t xml:space="preserve"> </w:t>
      </w:r>
      <w:r w:rsidR="00072175" w:rsidRPr="00C75489">
        <w:rPr>
          <w:sz w:val="22"/>
        </w:rPr>
        <w:t>[Provide additional information as it pertains to your research protocol]</w:t>
      </w:r>
    </w:p>
    <w:p w14:paraId="63FB5C08" w14:textId="6225F089" w:rsidR="00AA4C07" w:rsidRDefault="00921006" w:rsidP="00726A98">
      <w:pPr>
        <w:jc w:val="both"/>
      </w:pPr>
      <w:r w:rsidRPr="0072071F">
        <w:t>Acrylamide</w:t>
      </w:r>
      <w:r w:rsidR="0053235B">
        <w:t xml:space="preserve"> (CAS# 79-06-1)</w:t>
      </w:r>
      <w:r w:rsidRPr="0072071F">
        <w:t xml:space="preserve"> is a reactive monomer used as a reagent in polymers or co-polymers</w:t>
      </w:r>
      <w:r w:rsidR="00072175">
        <w:t xml:space="preserve"> and is used to make polyacrylamide</w:t>
      </w:r>
      <w:r w:rsidRPr="0072071F">
        <w:t>. Polyacrylamide polymers are used in adhesives, sizing agents, soil conditioning agents, flocculants, waste treatments, chemical grouting</w:t>
      </w:r>
      <w:r w:rsidR="004A67E8">
        <w:t>,</w:t>
      </w:r>
      <w:r w:rsidRPr="0072071F">
        <w:t xml:space="preserve"> and </w:t>
      </w:r>
      <w:r w:rsidR="004A67E8">
        <w:t xml:space="preserve">the </w:t>
      </w:r>
      <w:r w:rsidRPr="0072071F">
        <w:t>production of N-</w:t>
      </w:r>
      <w:proofErr w:type="spellStart"/>
      <w:r w:rsidRPr="0072071F">
        <w:t>methylolacrylamide</w:t>
      </w:r>
      <w:proofErr w:type="spellEnd"/>
      <w:r w:rsidRPr="0072071F">
        <w:t>. Acrylamide must be used in a well-ventilated area.</w:t>
      </w:r>
      <w:bookmarkStart w:id="2" w:name="_Toc480376097"/>
    </w:p>
    <w:p w14:paraId="22FA7D1F" w14:textId="73518ECF" w:rsidR="00E87A56" w:rsidRPr="004A67E8" w:rsidRDefault="00E87A56" w:rsidP="004A67E8">
      <w:pPr>
        <w:pStyle w:val="Heading2"/>
      </w:pPr>
      <w:r w:rsidRPr="004A67E8">
        <w:t>Process</w:t>
      </w:r>
      <w:r w:rsidR="004A67E8" w:rsidRPr="004A67E8">
        <w:t xml:space="preserve"> [Write the steps for using phenol in your research protocol]</w:t>
      </w:r>
    </w:p>
    <w:p w14:paraId="14CFCB57" w14:textId="77777777" w:rsidR="00AA4C07" w:rsidRPr="00AA4C07" w:rsidRDefault="00AA4C07" w:rsidP="00AA4C07"/>
    <w:p w14:paraId="6AB68091" w14:textId="77867A23" w:rsidR="00921006" w:rsidRPr="0072071F" w:rsidRDefault="00726A98" w:rsidP="00461674">
      <w:pPr>
        <w:pStyle w:val="Heading1"/>
      </w:pPr>
      <w:sdt>
        <w:sdtPr>
          <w:id w:val="2067135066"/>
          <w:lock w:val="contentLocked"/>
          <w:placeholder>
            <w:docPart w:val="DefaultPlaceholder_-1854013440"/>
          </w:placeholder>
          <w:group/>
        </w:sdtPr>
        <w:sdtEndPr/>
        <w:sdtContent>
          <w:r w:rsidR="00921006" w:rsidRPr="0072071F">
            <w:t>Potential Hazards</w:t>
          </w:r>
          <w:bookmarkEnd w:id="2"/>
        </w:sdtContent>
      </w:sdt>
      <w:r w:rsidR="00AA4C07">
        <w:t xml:space="preserve"> </w:t>
      </w:r>
      <w:r w:rsidR="00AA4C07" w:rsidRPr="00AA4C07">
        <w:rPr>
          <w:sz w:val="22"/>
        </w:rPr>
        <w:t>[Provide additional information as it pertains to your research protocol]</w:t>
      </w:r>
    </w:p>
    <w:p w14:paraId="766F17E2" w14:textId="0CA91BD6" w:rsidR="00921006" w:rsidRPr="0072071F" w:rsidRDefault="00921006" w:rsidP="00726A98">
      <w:pPr>
        <w:pStyle w:val="ListParagraph"/>
        <w:numPr>
          <w:ilvl w:val="0"/>
          <w:numId w:val="35"/>
        </w:numPr>
        <w:jc w:val="both"/>
      </w:pPr>
      <w:r w:rsidRPr="0072071F">
        <w:t>Acrylamide is considered a Particularly Hazardous Substance (PHS) because it is a probable human carcinogen</w:t>
      </w:r>
      <w:r w:rsidR="005B191C">
        <w:t xml:space="preserve"> – Group B2</w:t>
      </w:r>
      <w:r w:rsidRPr="0072071F">
        <w:t xml:space="preserve">. </w:t>
      </w:r>
      <w:r w:rsidR="00072175" w:rsidRPr="00072175">
        <w:t xml:space="preserve">The International Agency for Research on Cancer (IARC), </w:t>
      </w:r>
      <w:r w:rsidR="005B191C">
        <w:t xml:space="preserve">the </w:t>
      </w:r>
      <w:r w:rsidR="00072175" w:rsidRPr="00072175">
        <w:t xml:space="preserve">National Toxicology Program (NTP), and the Department of Health and Human Services have concluded that acrylamide is </w:t>
      </w:r>
      <w:r w:rsidR="001322B7">
        <w:t>reasonably anticipated to be a human carcinogen.</w:t>
      </w:r>
      <w:sdt>
        <w:sdtPr>
          <w:id w:val="333962319"/>
          <w:citation/>
        </w:sdtPr>
        <w:sdtEndPr/>
        <w:sdtContent>
          <w:r w:rsidR="005B191C">
            <w:fldChar w:fldCharType="begin"/>
          </w:r>
          <w:r w:rsidR="005B191C">
            <w:instrText xml:space="preserve"> CITATION Pub23 \l 1033 </w:instrText>
          </w:r>
          <w:r w:rsidR="005B191C">
            <w:fldChar w:fldCharType="separate"/>
          </w:r>
          <w:r w:rsidR="005B191C">
            <w:rPr>
              <w:noProof/>
            </w:rPr>
            <w:t xml:space="preserve"> (PubChem Compound Summary for CID 6579, Acrylamide, 2023)</w:t>
          </w:r>
          <w:r w:rsidR="005B191C">
            <w:fldChar w:fldCharType="end"/>
          </w:r>
        </w:sdtContent>
      </w:sdt>
    </w:p>
    <w:p w14:paraId="1EF437CF" w14:textId="3FB2DD97" w:rsidR="00921006" w:rsidRPr="0072071F" w:rsidRDefault="00921006" w:rsidP="00726A98">
      <w:pPr>
        <w:pStyle w:val="ListParagraph"/>
        <w:numPr>
          <w:ilvl w:val="0"/>
          <w:numId w:val="35"/>
        </w:numPr>
        <w:jc w:val="both"/>
      </w:pPr>
      <w:r w:rsidRPr="0072071F">
        <w:t>Possible routes of exposure include inhalation, skin contact, eye contact, and ingestion. Acrylamide is highly toxic by inhalation and skin contact. It can easily penetrate intact skin.</w:t>
      </w:r>
    </w:p>
    <w:p w14:paraId="1A0DB9AC" w14:textId="6E257E15" w:rsidR="00921006" w:rsidRPr="0072071F" w:rsidRDefault="00921006" w:rsidP="00726A98">
      <w:pPr>
        <w:pStyle w:val="ListParagraph"/>
        <w:numPr>
          <w:ilvl w:val="0"/>
          <w:numId w:val="35"/>
        </w:numPr>
        <w:jc w:val="both"/>
      </w:pPr>
      <w:r w:rsidRPr="0072071F">
        <w:t>Acrylamide is known to affect the nervous system with early signs of exposure including numbness, tingling, and tenderness to touch. Symptoms can be delayed several days to weeks and if exposure continues, even in small quantities, other symptoms may arise including excessive sweating, blue-reddish skin, peeling of skin, and weakness in limbs.</w:t>
      </w:r>
    </w:p>
    <w:p w14:paraId="1B98BB2D" w14:textId="77777777" w:rsidR="00921006" w:rsidRPr="0072071F" w:rsidRDefault="00921006" w:rsidP="00726A98">
      <w:pPr>
        <w:pStyle w:val="ListParagraph"/>
        <w:numPr>
          <w:ilvl w:val="0"/>
          <w:numId w:val="35"/>
        </w:numPr>
        <w:jc w:val="both"/>
      </w:pPr>
      <w:r w:rsidRPr="0072071F">
        <w:t>Animal studies have shown some maternal and paternal reproductive health effects from exposure to acrylamide.</w:t>
      </w:r>
    </w:p>
    <w:p w14:paraId="4D516FF5" w14:textId="77777777" w:rsidR="00921006" w:rsidRPr="0072071F" w:rsidRDefault="00921006" w:rsidP="00726A98">
      <w:pPr>
        <w:pStyle w:val="ListParagraph"/>
        <w:numPr>
          <w:ilvl w:val="0"/>
          <w:numId w:val="35"/>
        </w:numPr>
        <w:jc w:val="both"/>
      </w:pPr>
      <w:r w:rsidRPr="0072071F">
        <w:t>Acrylamide may cause sensitization by inhalation or contact with skin.</w:t>
      </w:r>
    </w:p>
    <w:p w14:paraId="4840F633" w14:textId="46FEAE70" w:rsidR="00921006" w:rsidRPr="0072071F" w:rsidRDefault="00921006" w:rsidP="00726A98">
      <w:pPr>
        <w:pStyle w:val="ListParagraph"/>
        <w:numPr>
          <w:ilvl w:val="0"/>
          <w:numId w:val="35"/>
        </w:numPr>
        <w:jc w:val="both"/>
      </w:pPr>
      <w:r w:rsidRPr="0072071F">
        <w:t>Acrylamide may polymerize explosively if heated to 183°F (8</w:t>
      </w:r>
      <w:r w:rsidR="00E14FAB">
        <w:t>5</w:t>
      </w:r>
      <w:r w:rsidRPr="0072071F">
        <w:t>°C).</w:t>
      </w:r>
    </w:p>
    <w:p w14:paraId="4904478A" w14:textId="555BBDB4" w:rsidR="002D46F7" w:rsidRDefault="00921006" w:rsidP="00726A98">
      <w:pPr>
        <w:pStyle w:val="ListParagraph"/>
        <w:numPr>
          <w:ilvl w:val="0"/>
          <w:numId w:val="35"/>
        </w:numPr>
        <w:jc w:val="both"/>
      </w:pPr>
      <w:r w:rsidRPr="0072071F">
        <w:t xml:space="preserve">Consult the SDS and </w:t>
      </w:r>
      <w:hyperlink r:id="rId9" w:anchor="250" w:history="1">
        <w:r w:rsidRPr="0072071F">
          <w:rPr>
            <w:rStyle w:val="Hyperlink"/>
          </w:rPr>
          <w:t>Laboratory Chemical Safety Summary: Acrylamide</w:t>
        </w:r>
      </w:hyperlink>
      <w:sdt>
        <w:sdtPr>
          <w:rPr>
            <w:rStyle w:val="Hyperlink"/>
            <w:color w:val="auto"/>
          </w:rPr>
          <w:id w:val="396474911"/>
          <w:citation/>
        </w:sdtPr>
        <w:sdtEndPr>
          <w:rPr>
            <w:rStyle w:val="Hyperlink"/>
          </w:rPr>
        </w:sdtEndPr>
        <w:sdtContent>
          <w:r w:rsidR="00330438" w:rsidRPr="00C27056">
            <w:rPr>
              <w:rStyle w:val="Hyperlink"/>
              <w:color w:val="auto"/>
            </w:rPr>
            <w:fldChar w:fldCharType="begin"/>
          </w:r>
          <w:r w:rsidR="00330438" w:rsidRPr="00C27056">
            <w:rPr>
              <w:rStyle w:val="Hyperlink"/>
              <w:color w:val="auto"/>
            </w:rPr>
            <w:instrText xml:space="preserve"> CITATION Pru95 \l 1033 </w:instrText>
          </w:r>
          <w:r w:rsidR="00330438" w:rsidRPr="00C27056">
            <w:rPr>
              <w:rStyle w:val="Hyperlink"/>
              <w:color w:val="auto"/>
            </w:rPr>
            <w:fldChar w:fldCharType="separate"/>
          </w:r>
          <w:r w:rsidR="005B191C">
            <w:rPr>
              <w:rStyle w:val="Hyperlink"/>
              <w:noProof/>
              <w:color w:val="auto"/>
            </w:rPr>
            <w:t xml:space="preserve"> </w:t>
          </w:r>
          <w:r w:rsidR="005B191C">
            <w:rPr>
              <w:noProof/>
            </w:rPr>
            <w:t>(Prudent Practices in the Laboratory: Handling and Disposal of Chemicals, 1995)</w:t>
          </w:r>
          <w:r w:rsidR="00330438" w:rsidRPr="00C27056">
            <w:rPr>
              <w:rStyle w:val="Hyperlink"/>
              <w:color w:val="auto"/>
            </w:rPr>
            <w:fldChar w:fldCharType="end"/>
          </w:r>
        </w:sdtContent>
      </w:sdt>
      <w:r w:rsidRPr="00C27056">
        <w:t>.</w:t>
      </w:r>
    </w:p>
    <w:bookmarkStart w:id="3" w:name="_Toc480376098" w:displacedByCustomXml="next"/>
    <w:sdt>
      <w:sdtPr>
        <w:id w:val="307596364"/>
        <w:lock w:val="contentLocked"/>
        <w:placeholder>
          <w:docPart w:val="DefaultPlaceholder_-1854013440"/>
        </w:placeholder>
        <w:group/>
      </w:sdtPr>
      <w:sdtEndPr/>
      <w:sdtContent>
        <w:p w14:paraId="37EE1730" w14:textId="77777777" w:rsidR="00921006" w:rsidRPr="0072071F" w:rsidRDefault="00921006" w:rsidP="00461674">
          <w:pPr>
            <w:pStyle w:val="Heading1"/>
          </w:pPr>
          <w:r w:rsidRPr="0072071F">
            <w:t>Occupational Exposure Limits (OELs):</w:t>
          </w:r>
        </w:p>
        <w:bookmarkEnd w:id="3" w:displacedByCustomXml="next"/>
      </w:sdtContent>
    </w:sdt>
    <w:p w14:paraId="43FC5FD5" w14:textId="77777777" w:rsidR="00921006" w:rsidRPr="0072071F" w:rsidRDefault="00921006" w:rsidP="00461674">
      <w:pPr>
        <w:pStyle w:val="ListParagraph"/>
        <w:numPr>
          <w:ilvl w:val="0"/>
          <w:numId w:val="36"/>
        </w:numPr>
      </w:pPr>
      <w:r w:rsidRPr="0072071F">
        <w:t xml:space="preserve">MIOSHA: </w:t>
      </w:r>
      <w:r w:rsidRPr="00461674">
        <w:rPr>
          <w:rStyle w:val="Strong"/>
        </w:rPr>
        <w:t>0.03 mg/m</w:t>
      </w:r>
      <w:r w:rsidRPr="009A79C0">
        <w:rPr>
          <w:rStyle w:val="Strong"/>
          <w:vertAlign w:val="superscript"/>
        </w:rPr>
        <w:t>3</w:t>
      </w:r>
      <w:r w:rsidRPr="00461674">
        <w:rPr>
          <w:rStyle w:val="Strong"/>
        </w:rPr>
        <w:t>, 8-hour</w:t>
      </w:r>
      <w:r w:rsidRPr="0072071F">
        <w:t xml:space="preserve"> PEL</w:t>
      </w:r>
    </w:p>
    <w:p w14:paraId="43F54E96" w14:textId="77777777" w:rsidR="00921006" w:rsidRPr="0072071F" w:rsidRDefault="00921006" w:rsidP="00461674">
      <w:pPr>
        <w:pStyle w:val="ListParagraph"/>
        <w:numPr>
          <w:ilvl w:val="0"/>
          <w:numId w:val="36"/>
        </w:numPr>
      </w:pPr>
      <w:r w:rsidRPr="0072071F">
        <w:t xml:space="preserve">ACGIH: </w:t>
      </w:r>
      <w:r w:rsidRPr="00461674">
        <w:rPr>
          <w:rStyle w:val="Strong"/>
        </w:rPr>
        <w:t>0.03 mg/m</w:t>
      </w:r>
      <w:r w:rsidRPr="009A79C0">
        <w:rPr>
          <w:rStyle w:val="Strong"/>
          <w:vertAlign w:val="superscript"/>
        </w:rPr>
        <w:t>3</w:t>
      </w:r>
      <w:r w:rsidRPr="00461674">
        <w:rPr>
          <w:rStyle w:val="Strong"/>
        </w:rPr>
        <w:t>, 8-hour</w:t>
      </w:r>
      <w:r w:rsidRPr="0072071F">
        <w:t xml:space="preserve"> TLV</w:t>
      </w:r>
    </w:p>
    <w:p w14:paraId="34D4B306" w14:textId="210E9A67" w:rsidR="0078507F" w:rsidRDefault="00921006" w:rsidP="0078507F">
      <w:pPr>
        <w:pStyle w:val="ListParagraph"/>
        <w:numPr>
          <w:ilvl w:val="0"/>
          <w:numId w:val="36"/>
        </w:numPr>
      </w:pPr>
      <w:r w:rsidRPr="0072071F">
        <w:t xml:space="preserve">NIOSH: </w:t>
      </w:r>
      <w:r w:rsidRPr="00461674">
        <w:rPr>
          <w:rStyle w:val="Strong"/>
        </w:rPr>
        <w:t>0.03 mg/m</w:t>
      </w:r>
      <w:r w:rsidRPr="009A79C0">
        <w:rPr>
          <w:rStyle w:val="Strong"/>
          <w:vertAlign w:val="superscript"/>
        </w:rPr>
        <w:t>3</w:t>
      </w:r>
      <w:r w:rsidRPr="00461674">
        <w:rPr>
          <w:rStyle w:val="Strong"/>
        </w:rPr>
        <w:t>, 10-hour</w:t>
      </w:r>
      <w:r w:rsidRPr="0072071F">
        <w:t xml:space="preserve"> REL</w:t>
      </w:r>
    </w:p>
    <w:p w14:paraId="38562370" w14:textId="1CA1913E" w:rsidR="006E35B9" w:rsidRPr="0072071F" w:rsidRDefault="006E35B9" w:rsidP="006E35B9">
      <w:r w:rsidRPr="0072071F">
        <w:t>Contact EHS for assistance in performing an exposure assessment.</w:t>
      </w:r>
    </w:p>
    <w:bookmarkStart w:id="4" w:name="_Toc480376099"/>
    <w:p w14:paraId="5EE4C18C" w14:textId="2948397C" w:rsidR="00921006" w:rsidRPr="0072071F" w:rsidRDefault="00726A98" w:rsidP="00461674">
      <w:pPr>
        <w:pStyle w:val="Heading1"/>
      </w:pPr>
      <w:sdt>
        <w:sdtPr>
          <w:id w:val="-1515994643"/>
          <w:lock w:val="contentLocked"/>
          <w:placeholder>
            <w:docPart w:val="DefaultPlaceholder_-1854013440"/>
          </w:placeholder>
          <w:group/>
        </w:sdtPr>
        <w:sdtEndPr/>
        <w:sdtContent>
          <w:r w:rsidR="00921006" w:rsidRPr="0072071F">
            <w:t>Engineering Controls</w:t>
          </w:r>
          <w:bookmarkEnd w:id="4"/>
        </w:sdtContent>
      </w:sdt>
      <w:r w:rsidR="00AA4C07">
        <w:t xml:space="preserve"> </w:t>
      </w:r>
      <w:r w:rsidR="00AA4C07" w:rsidRPr="00AA4C07">
        <w:rPr>
          <w:sz w:val="22"/>
        </w:rPr>
        <w:t>[Provide additional information as it pertains to your research protocol]</w:t>
      </w:r>
    </w:p>
    <w:p w14:paraId="08E205EF" w14:textId="77F0EABC" w:rsidR="00921006" w:rsidRDefault="00921006" w:rsidP="00726A98">
      <w:pPr>
        <w:jc w:val="both"/>
      </w:pPr>
      <w:r w:rsidRPr="0072071F">
        <w:t xml:space="preserve">If aerosols may be produced (e.g., weighing powder), acrylamide and any suspensions of acrylamide must be handled in a chemical </w:t>
      </w:r>
      <w:proofErr w:type="spellStart"/>
      <w:r w:rsidRPr="0072071F">
        <w:t>fumehood</w:t>
      </w:r>
      <w:proofErr w:type="spellEnd"/>
      <w:r w:rsidRPr="0072071F">
        <w:t>, exhausted biological safety cabinet with negative pressure ductwork, or other exhausted enclosure. Aerosols may be produced during any open handling of dry powder and during open or pressurized manipulations of suspensions. It is recommended that labs post a sign explaining the aerosol procedures.</w:t>
      </w:r>
    </w:p>
    <w:p w14:paraId="5BA70587" w14:textId="77777777" w:rsidR="00AA4C07" w:rsidRDefault="00AA4C07" w:rsidP="00921006"/>
    <w:bookmarkStart w:id="5" w:name="_Toc480376100"/>
    <w:p w14:paraId="1C7062D8" w14:textId="3038204B" w:rsidR="00921006" w:rsidRPr="0072071F" w:rsidRDefault="00726A98" w:rsidP="00461674">
      <w:pPr>
        <w:pStyle w:val="Heading1"/>
      </w:pPr>
      <w:sdt>
        <w:sdtPr>
          <w:id w:val="-394894539"/>
          <w:lock w:val="contentLocked"/>
          <w:placeholder>
            <w:docPart w:val="DefaultPlaceholder_-1854013440"/>
          </w:placeholder>
          <w:group/>
        </w:sdtPr>
        <w:sdtEndPr/>
        <w:sdtContent>
          <w:r w:rsidR="00921006" w:rsidRPr="0072071F">
            <w:t>Work Practice Controls</w:t>
          </w:r>
          <w:bookmarkEnd w:id="5"/>
        </w:sdtContent>
      </w:sdt>
      <w:r w:rsidR="00AA4C07">
        <w:t xml:space="preserve"> </w:t>
      </w:r>
      <w:r w:rsidR="00AA4C07" w:rsidRPr="00AA4C07">
        <w:rPr>
          <w:sz w:val="22"/>
        </w:rPr>
        <w:t>[Provide additional information as it pertains to your research protocol]</w:t>
      </w:r>
    </w:p>
    <w:p w14:paraId="1E8CCC77" w14:textId="77777777" w:rsidR="00921006" w:rsidRPr="0072071F" w:rsidRDefault="00921006" w:rsidP="00726A98">
      <w:pPr>
        <w:pStyle w:val="ListParagraph"/>
        <w:numPr>
          <w:ilvl w:val="0"/>
          <w:numId w:val="37"/>
        </w:numPr>
        <w:jc w:val="both"/>
      </w:pPr>
      <w:r w:rsidRPr="0072071F">
        <w:t>Set up a designated area for storage and work with acrylamide.</w:t>
      </w:r>
    </w:p>
    <w:p w14:paraId="1A8CBC76" w14:textId="33E2A7DB" w:rsidR="00921006" w:rsidRPr="0072071F" w:rsidRDefault="00921006" w:rsidP="00726A98">
      <w:pPr>
        <w:pStyle w:val="ListParagraph"/>
        <w:numPr>
          <w:ilvl w:val="0"/>
          <w:numId w:val="37"/>
        </w:numPr>
        <w:jc w:val="both"/>
      </w:pPr>
      <w:r w:rsidRPr="0072071F">
        <w:t>When possible, order pre-cast polyacrylamide gels to avoid work with acrylamide powder.</w:t>
      </w:r>
      <w:r w:rsidR="009A79C0">
        <w:t xml:space="preserve"> </w:t>
      </w:r>
      <w:r w:rsidRPr="0072071F">
        <w:t>Acrylamide can also be ordered already in solution.</w:t>
      </w:r>
    </w:p>
    <w:p w14:paraId="2426BC6E" w14:textId="77777777" w:rsidR="00921006" w:rsidRPr="0072071F" w:rsidRDefault="00921006" w:rsidP="00726A98">
      <w:pPr>
        <w:pStyle w:val="ListParagraph"/>
        <w:numPr>
          <w:ilvl w:val="0"/>
          <w:numId w:val="37"/>
        </w:numPr>
        <w:jc w:val="both"/>
      </w:pPr>
      <w:r w:rsidRPr="0072071F">
        <w:t>Avoid contact with incompatibles including metals, oxidizing agents, reducing agents, acids, bases, and peroxides.</w:t>
      </w:r>
    </w:p>
    <w:p w14:paraId="7D179F53" w14:textId="77777777" w:rsidR="00921006" w:rsidRPr="0072071F" w:rsidRDefault="00921006" w:rsidP="00726A98">
      <w:pPr>
        <w:pStyle w:val="ListParagraph"/>
        <w:numPr>
          <w:ilvl w:val="0"/>
          <w:numId w:val="37"/>
        </w:numPr>
        <w:jc w:val="both"/>
      </w:pPr>
      <w:r w:rsidRPr="0072071F">
        <w:t>Use bench pads to cover areas that may become contaminated with acrylamide powder or suspensions for easy clean-up.</w:t>
      </w:r>
    </w:p>
    <w:p w14:paraId="0E482B6A" w14:textId="495AF421" w:rsidR="00921006" w:rsidRPr="0072071F" w:rsidRDefault="00921006" w:rsidP="00726A98">
      <w:pPr>
        <w:pStyle w:val="ListParagraph"/>
        <w:numPr>
          <w:ilvl w:val="0"/>
          <w:numId w:val="37"/>
        </w:numPr>
        <w:jc w:val="both"/>
      </w:pPr>
      <w:r w:rsidRPr="0072071F">
        <w:t>Wipe down the surfaces where acrylamide is used periodically with a detergent and water solution.</w:t>
      </w:r>
    </w:p>
    <w:p w14:paraId="01B64985" w14:textId="3D00EDEC" w:rsidR="00921006" w:rsidRPr="0072071F" w:rsidRDefault="00921006" w:rsidP="00726A98">
      <w:pPr>
        <w:pStyle w:val="ListParagraph"/>
        <w:numPr>
          <w:ilvl w:val="0"/>
          <w:numId w:val="37"/>
        </w:numPr>
        <w:jc w:val="both"/>
      </w:pPr>
      <w:r w:rsidRPr="0072071F">
        <w:t>If weighing dry acrylamide powder</w:t>
      </w:r>
      <w:r w:rsidR="003C6FC2">
        <w:t>,</w:t>
      </w:r>
      <w:r w:rsidRPr="0072071F">
        <w:t xml:space="preserve"> and the balance cannot be located in a </w:t>
      </w:r>
      <w:proofErr w:type="spellStart"/>
      <w:r w:rsidRPr="0072071F">
        <w:t>fumehood</w:t>
      </w:r>
      <w:proofErr w:type="spellEnd"/>
      <w:r w:rsidRPr="0072071F">
        <w:t xml:space="preserve"> or BSC, tare a container then add the material to the container in a hood and seal the container before returning to the balance to weigh the powder.</w:t>
      </w:r>
    </w:p>
    <w:p w14:paraId="492F15C8" w14:textId="77777777" w:rsidR="00921006" w:rsidRPr="0072071F" w:rsidRDefault="00921006" w:rsidP="00726A98">
      <w:pPr>
        <w:pStyle w:val="ListParagraph"/>
        <w:numPr>
          <w:ilvl w:val="0"/>
          <w:numId w:val="37"/>
        </w:numPr>
        <w:jc w:val="both"/>
      </w:pPr>
      <w:r w:rsidRPr="0072071F">
        <w:t>Change gloves regularly (at least every two hours) and wash hands at the time of the glove change.</w:t>
      </w:r>
    </w:p>
    <w:p w14:paraId="2E6388C7" w14:textId="441F3E0C" w:rsidR="00921006" w:rsidRDefault="00921006" w:rsidP="00726A98">
      <w:pPr>
        <w:pStyle w:val="ListParagraph"/>
        <w:numPr>
          <w:ilvl w:val="0"/>
          <w:numId w:val="37"/>
        </w:numPr>
        <w:jc w:val="both"/>
      </w:pPr>
      <w:r w:rsidRPr="0072071F">
        <w:t>Keep containers closed as much as possible.</w:t>
      </w:r>
    </w:p>
    <w:p w14:paraId="4DFCFEDD" w14:textId="77777777" w:rsidR="002D46F7" w:rsidRDefault="002D46F7" w:rsidP="00AA4C07"/>
    <w:bookmarkStart w:id="6" w:name="_Toc480376101"/>
    <w:p w14:paraId="7D20AB19" w14:textId="54A560BD" w:rsidR="00921006" w:rsidRPr="0072071F" w:rsidRDefault="00726A98" w:rsidP="00461674">
      <w:pPr>
        <w:pStyle w:val="Heading1"/>
      </w:pPr>
      <w:sdt>
        <w:sdtPr>
          <w:id w:val="-822506684"/>
          <w:lock w:val="contentLocked"/>
          <w:placeholder>
            <w:docPart w:val="DefaultPlaceholder_-1854013440"/>
          </w:placeholder>
          <w:group/>
        </w:sdtPr>
        <w:sdtEndPr/>
        <w:sdtContent>
          <w:r w:rsidR="00CC2265">
            <w:t xml:space="preserve">Personal </w:t>
          </w:r>
          <w:r w:rsidR="00921006" w:rsidRPr="0072071F">
            <w:t>Protective Equipment</w:t>
          </w:r>
          <w:bookmarkEnd w:id="6"/>
        </w:sdtContent>
      </w:sdt>
      <w:r w:rsidR="00AA4C07">
        <w:t xml:space="preserve"> </w:t>
      </w:r>
      <w:r w:rsidR="00AA4C07" w:rsidRPr="00AA4C07">
        <w:rPr>
          <w:sz w:val="22"/>
        </w:rPr>
        <w:t>[Provide additional information as it pertains to your research protocol]</w:t>
      </w:r>
    </w:p>
    <w:p w14:paraId="6950CD6C" w14:textId="61DBF982" w:rsidR="00921006" w:rsidRPr="0072071F" w:rsidRDefault="00921006" w:rsidP="00726A98">
      <w:pPr>
        <w:pStyle w:val="ListParagraph"/>
        <w:numPr>
          <w:ilvl w:val="0"/>
          <w:numId w:val="38"/>
        </w:numPr>
        <w:jc w:val="both"/>
      </w:pPr>
      <w:r w:rsidRPr="0072071F">
        <w:t>Standard nitrile laboratory gloves and a fully buttoned lab coat with sleeves extending to the wrists must be worn when handling acrylamide. When handling suspensions or solutions, choose a glove that is protective against the solvent. If gloves are splashed or come in contact with acrylamide, change them as soon as possible.</w:t>
      </w:r>
    </w:p>
    <w:p w14:paraId="5BE5A570" w14:textId="33764C5F" w:rsidR="00921006" w:rsidRPr="0072071F" w:rsidRDefault="00921006" w:rsidP="00726A98">
      <w:pPr>
        <w:pStyle w:val="ListParagraph"/>
        <w:numPr>
          <w:ilvl w:val="0"/>
          <w:numId w:val="38"/>
        </w:numPr>
        <w:jc w:val="both"/>
      </w:pPr>
      <w:r w:rsidRPr="0072071F">
        <w:t>If splashes may occur, wear goggles. Otherwise, wear standard laboratory safety glasses.</w:t>
      </w:r>
    </w:p>
    <w:p w14:paraId="1408A789" w14:textId="54EF6404" w:rsidR="00921006" w:rsidRDefault="00921006" w:rsidP="00726A98">
      <w:pPr>
        <w:pStyle w:val="ListParagraph"/>
        <w:numPr>
          <w:ilvl w:val="0"/>
          <w:numId w:val="38"/>
        </w:numPr>
        <w:jc w:val="both"/>
      </w:pPr>
      <w:r w:rsidRPr="0072071F">
        <w:lastRenderedPageBreak/>
        <w:t>In cases where the arms or torso may be exposed to liquid suspensions or dry particles, wear Tyvek sleeves and/or gowns (or other air-tight, non-woven textile).</w:t>
      </w:r>
    </w:p>
    <w:p w14:paraId="7EDCD3A7" w14:textId="77777777" w:rsidR="00072175" w:rsidRDefault="00072175" w:rsidP="00072175"/>
    <w:bookmarkStart w:id="7" w:name="_Toc480376102"/>
    <w:p w14:paraId="4A763B60" w14:textId="04DA2071" w:rsidR="00921006" w:rsidRPr="0072071F" w:rsidRDefault="00726A98" w:rsidP="00461674">
      <w:pPr>
        <w:pStyle w:val="Heading1"/>
      </w:pPr>
      <w:sdt>
        <w:sdtPr>
          <w:id w:val="2117479409"/>
          <w:lock w:val="contentLocked"/>
          <w:placeholder>
            <w:docPart w:val="DefaultPlaceholder_-1854013440"/>
          </w:placeholder>
          <w:group/>
        </w:sdtPr>
        <w:sdtEndPr/>
        <w:sdtContent>
          <w:r w:rsidR="00921006" w:rsidRPr="0072071F">
            <w:t>Transportation and Storage</w:t>
          </w:r>
          <w:bookmarkEnd w:id="7"/>
        </w:sdtContent>
      </w:sdt>
      <w:r w:rsidR="00AA4C07">
        <w:t xml:space="preserve"> </w:t>
      </w:r>
      <w:r w:rsidR="00AA4C07" w:rsidRPr="00AA4C07">
        <w:rPr>
          <w:sz w:val="22"/>
        </w:rPr>
        <w:t>[Provide additional information as it pertains to your research protocol]</w:t>
      </w:r>
    </w:p>
    <w:p w14:paraId="34D0B06F" w14:textId="326C4256" w:rsidR="00921006" w:rsidRPr="0072071F" w:rsidRDefault="00921006" w:rsidP="00B74D09">
      <w:pPr>
        <w:pStyle w:val="ListParagraph"/>
        <w:numPr>
          <w:ilvl w:val="0"/>
          <w:numId w:val="39"/>
        </w:numPr>
      </w:pPr>
      <w:r w:rsidRPr="0072071F">
        <w:t>Acrylamide must be in sealed</w:t>
      </w:r>
      <w:r w:rsidR="003C6FC2">
        <w:t>,</w:t>
      </w:r>
      <w:r w:rsidRPr="0072071F">
        <w:t xml:space="preserve"> shatter-resistant containers during transportation.  If the container is not shatter-resistant, use a secondary container.</w:t>
      </w:r>
    </w:p>
    <w:p w14:paraId="450D7501" w14:textId="77777777" w:rsidR="00921006" w:rsidRPr="0072071F" w:rsidRDefault="00921006" w:rsidP="00B74D09">
      <w:pPr>
        <w:pStyle w:val="ListParagraph"/>
        <w:numPr>
          <w:ilvl w:val="0"/>
          <w:numId w:val="39"/>
        </w:numPr>
      </w:pPr>
      <w:r w:rsidRPr="0072071F">
        <w:t>Store away from heat and flame.</w:t>
      </w:r>
    </w:p>
    <w:p w14:paraId="304E89AC" w14:textId="2D075DAB" w:rsidR="00921006" w:rsidRDefault="00921006" w:rsidP="00B74D09">
      <w:pPr>
        <w:pStyle w:val="ListParagraph"/>
        <w:numPr>
          <w:ilvl w:val="0"/>
          <w:numId w:val="39"/>
        </w:numPr>
      </w:pPr>
      <w:r w:rsidRPr="0072071F">
        <w:t>Store acrylamide away from any incompatible materials including metals, oxidizing agents, reducing agents, acids, bases, and peroxides.</w:t>
      </w:r>
    </w:p>
    <w:p w14:paraId="61CA0A9C" w14:textId="77777777" w:rsidR="002D46F7" w:rsidRDefault="002D46F7" w:rsidP="002D46F7"/>
    <w:bookmarkStart w:id="8" w:name="_Toc480376103"/>
    <w:p w14:paraId="7F31C886" w14:textId="0C73AA3E" w:rsidR="00921006" w:rsidRPr="0072071F" w:rsidRDefault="00726A98" w:rsidP="00461674">
      <w:pPr>
        <w:pStyle w:val="Heading1"/>
      </w:pPr>
      <w:sdt>
        <w:sdtPr>
          <w:id w:val="-1733530137"/>
          <w:lock w:val="contentLocked"/>
          <w:placeholder>
            <w:docPart w:val="DefaultPlaceholder_-1854013440"/>
          </w:placeholder>
          <w:group/>
        </w:sdtPr>
        <w:sdtEndPr/>
        <w:sdtContent>
          <w:r w:rsidR="00921006" w:rsidRPr="0072071F">
            <w:t>Waste Disposal</w:t>
          </w:r>
          <w:bookmarkEnd w:id="8"/>
        </w:sdtContent>
      </w:sdt>
      <w:r w:rsidR="00AA4C07">
        <w:t xml:space="preserve"> </w:t>
      </w:r>
      <w:r w:rsidR="00AA4C07" w:rsidRPr="00AA4C07">
        <w:rPr>
          <w:sz w:val="22"/>
        </w:rPr>
        <w:t>[Provide additional information as it pertains to your research protocol]</w:t>
      </w:r>
    </w:p>
    <w:p w14:paraId="33E6C6D9" w14:textId="7DBC7555" w:rsidR="00921006" w:rsidRDefault="001322B7" w:rsidP="00726A98">
      <w:pPr>
        <w:jc w:val="both"/>
      </w:pPr>
      <w:r>
        <w:t>Acrylamide is</w:t>
      </w:r>
      <w:r w:rsidR="00921006" w:rsidRPr="0072071F">
        <w:t xml:space="preserve"> considered </w:t>
      </w:r>
      <w:r>
        <w:t xml:space="preserve">a </w:t>
      </w:r>
      <w:r w:rsidR="00921006" w:rsidRPr="0072071F">
        <w:t>hazardous waste</w:t>
      </w:r>
      <w:r>
        <w:t xml:space="preserve"> and</w:t>
      </w:r>
      <w:r w:rsidR="00921006" w:rsidRPr="0072071F">
        <w:t xml:space="preserve"> must be properly disposed of. </w:t>
      </w:r>
      <w:r w:rsidR="00921006" w:rsidRPr="00CC2265">
        <w:rPr>
          <w:rStyle w:val="Strong"/>
        </w:rPr>
        <w:t>Do not dispose of chemical wastes by dumping them down a sink, flushing in a toilet</w:t>
      </w:r>
      <w:r w:rsidR="009A79C0">
        <w:rPr>
          <w:rStyle w:val="Strong"/>
        </w:rPr>
        <w:t>,</w:t>
      </w:r>
      <w:r w:rsidR="00921006" w:rsidRPr="00CC2265">
        <w:rPr>
          <w:rStyle w:val="Strong"/>
        </w:rPr>
        <w:t xml:space="preserve"> or discarding in regular trash containers, unless authorized by </w:t>
      </w:r>
      <w:r w:rsidR="00CC2265" w:rsidRPr="00CC2265">
        <w:rPr>
          <w:rStyle w:val="Strong"/>
        </w:rPr>
        <w:t>Environment, Health &amp; Safety (</w:t>
      </w:r>
      <w:r w:rsidR="00921006" w:rsidRPr="00CC2265">
        <w:rPr>
          <w:rStyle w:val="Strong"/>
        </w:rPr>
        <w:t>EHS</w:t>
      </w:r>
      <w:r w:rsidR="00CC2265" w:rsidRPr="00CC2265">
        <w:rPr>
          <w:rStyle w:val="Strong"/>
        </w:rPr>
        <w:t>)</w:t>
      </w:r>
      <w:r w:rsidR="00921006" w:rsidRPr="00CC2265">
        <w:rPr>
          <w:rStyle w:val="Strong"/>
        </w:rPr>
        <w:t xml:space="preserve"> Hazardous Materials Management (HMM)</w:t>
      </w:r>
      <w:r w:rsidR="00921006" w:rsidRPr="0072071F">
        <w:t>. Contact EHS-HMM at (734) 763-4568 for waste containers, labels, manifests, waste collection</w:t>
      </w:r>
      <w:r w:rsidR="009A79C0">
        <w:t>,</w:t>
      </w:r>
      <w:r w:rsidR="00921006" w:rsidRPr="0072071F">
        <w:t xml:space="preserve"> and for any questions regarding proper waste disposal. Also</w:t>
      </w:r>
      <w:r w:rsidR="00B01503">
        <w:t>,</w:t>
      </w:r>
      <w:r w:rsidR="00921006" w:rsidRPr="0072071F">
        <w:t xml:space="preserve"> refer to </w:t>
      </w:r>
      <w:r w:rsidR="00EA1F3A">
        <w:t>the</w:t>
      </w:r>
      <w:r w:rsidR="00E41569">
        <w:t xml:space="preserve"> EHS</w:t>
      </w:r>
      <w:r w:rsidR="00EA1F3A">
        <w:t xml:space="preserve"> </w:t>
      </w:r>
      <w:hyperlink r:id="rId10" w:history="1">
        <w:r w:rsidR="00E41569">
          <w:rPr>
            <w:rStyle w:val="Hyperlink"/>
          </w:rPr>
          <w:t>Hazardous Waste</w:t>
        </w:r>
      </w:hyperlink>
      <w:r w:rsidR="00E001C9" w:rsidRPr="00E001C9">
        <w:t xml:space="preserve"> Web page</w:t>
      </w:r>
      <w:r w:rsidR="00921006" w:rsidRPr="0072071F">
        <w:t xml:space="preserve"> for more information.</w:t>
      </w:r>
      <w:bookmarkStart w:id="9" w:name="_Toc480376104"/>
    </w:p>
    <w:p w14:paraId="20342B72" w14:textId="227ABC3C" w:rsidR="00AA4C07" w:rsidRDefault="00AA4C07" w:rsidP="00921006"/>
    <w:bookmarkEnd w:id="9" w:displacedByCustomXml="next"/>
    <w:bookmarkStart w:id="10" w:name="_Hlk150515241" w:displacedByCustomXml="next"/>
    <w:bookmarkStart w:id="11" w:name="_Toc480376107" w:displacedByCustomXml="next"/>
    <w:sdt>
      <w:sdtPr>
        <w:id w:val="579029453"/>
        <w:lock w:val="contentLocked"/>
        <w:placeholder>
          <w:docPart w:val="DefaultPlaceholder_-1854013440"/>
        </w:placeholder>
        <w:group/>
      </w:sdtPr>
      <w:sdtEndPr/>
      <w:sdtContent>
        <w:p w14:paraId="747D49D3" w14:textId="77777777" w:rsidR="00921006" w:rsidRPr="0072071F" w:rsidRDefault="00921006" w:rsidP="00461674">
          <w:pPr>
            <w:pStyle w:val="Heading1"/>
          </w:pPr>
          <w:r w:rsidRPr="0072071F">
            <w:t>Training of Personnel</w:t>
          </w:r>
        </w:p>
        <w:bookmarkEnd w:id="11" w:displacedByCustomXml="next"/>
      </w:sdtContent>
    </w:sdt>
    <w:p w14:paraId="4FF5F4B6" w14:textId="77777777" w:rsidR="004A67E8" w:rsidRDefault="00FA7641" w:rsidP="00D97479">
      <w:r>
        <w:t>A</w:t>
      </w:r>
      <w:r w:rsidR="00921006" w:rsidRPr="0072071F">
        <w:t>ll personnel shall read and fully adhere to this SOP when handling acrylamide.</w:t>
      </w:r>
    </w:p>
    <w:bookmarkEnd w:id="10"/>
    <w:p w14:paraId="42639D82" w14:textId="77777777" w:rsidR="004A67E8" w:rsidRDefault="004A67E8" w:rsidP="00D97479"/>
    <w:sdt>
      <w:sdtPr>
        <w:rPr>
          <w:rFonts w:eastAsiaTheme="minorEastAsia" w:cstheme="minorBidi"/>
          <w:b w:val="0"/>
          <w:bCs w:val="0"/>
          <w:kern w:val="0"/>
          <w:sz w:val="22"/>
          <w:szCs w:val="22"/>
        </w:rPr>
        <w:id w:val="821623866"/>
        <w:docPartObj>
          <w:docPartGallery w:val="Bibliographies"/>
          <w:docPartUnique/>
        </w:docPartObj>
      </w:sdtPr>
      <w:sdtEndPr/>
      <w:sdtContent>
        <w:p w14:paraId="339D6491" w14:textId="718BBA72" w:rsidR="00C27056" w:rsidRDefault="00C27056">
          <w:pPr>
            <w:pStyle w:val="Heading1"/>
          </w:pPr>
          <w:r>
            <w:t>References</w:t>
          </w:r>
        </w:p>
        <w:sdt>
          <w:sdtPr>
            <w:id w:val="-573587230"/>
            <w:bibliography/>
          </w:sdtPr>
          <w:sdtEndPr/>
          <w:sdtContent>
            <w:p w14:paraId="6BC972F1" w14:textId="77777777" w:rsidR="005B191C" w:rsidRDefault="00C27056" w:rsidP="005B191C">
              <w:pPr>
                <w:pStyle w:val="Bibliography"/>
                <w:ind w:left="720" w:hanging="720"/>
                <w:rPr>
                  <w:noProof/>
                  <w:sz w:val="24"/>
                  <w:szCs w:val="24"/>
                </w:rPr>
              </w:pPr>
              <w:r>
                <w:fldChar w:fldCharType="begin"/>
              </w:r>
              <w:r>
                <w:instrText xml:space="preserve"> BIBLIOGRAPHY </w:instrText>
              </w:r>
              <w:r>
                <w:fldChar w:fldCharType="separate"/>
              </w:r>
              <w:r w:rsidR="005B191C">
                <w:rPr>
                  <w:noProof/>
                </w:rPr>
                <w:t>Prudent Practices in the Laboratory: Handling and Disposal of Chemicals. (1995). Washington, DC: The National Academies Press. doi:10.17226/4911</w:t>
              </w:r>
            </w:p>
            <w:p w14:paraId="2A4B7480" w14:textId="77777777" w:rsidR="005B191C" w:rsidRDefault="005B191C" w:rsidP="005B191C">
              <w:pPr>
                <w:pStyle w:val="Bibliography"/>
                <w:ind w:left="720" w:hanging="720"/>
                <w:rPr>
                  <w:noProof/>
                </w:rPr>
              </w:pPr>
              <w:r>
                <w:rPr>
                  <w:i/>
                  <w:iCs/>
                  <w:noProof/>
                </w:rPr>
                <w:t>PubChem Compound Summary for CID 6579, Acrylamide</w:t>
              </w:r>
              <w:r>
                <w:rPr>
                  <w:noProof/>
                </w:rPr>
                <w:t>. (2023). Retrieved from National Center for Biotechnology Information: https://pubchem.ncbi.nlm.nih.gov/compound/6579</w:t>
              </w:r>
            </w:p>
            <w:p w14:paraId="058616F9" w14:textId="4CE5FE34" w:rsidR="00C27056" w:rsidRDefault="00C27056" w:rsidP="005B191C">
              <w:r>
                <w:rPr>
                  <w:b/>
                  <w:bCs/>
                  <w:noProof/>
                </w:rPr>
                <w:fldChar w:fldCharType="end"/>
              </w:r>
            </w:p>
          </w:sdtContent>
        </w:sdt>
      </w:sdtContent>
    </w:sdt>
    <w:p w14:paraId="320D8CF9" w14:textId="2DA70439" w:rsidR="00D97479" w:rsidRDefault="00C27056" w:rsidP="00D97479">
      <w:r>
        <w:br w:type="page"/>
      </w:r>
    </w:p>
    <w:bookmarkStart w:id="12" w:name="_Toc480376108" w:displacedByCustomXml="next"/>
    <w:sdt>
      <w:sdtPr>
        <w:id w:val="-2046284751"/>
        <w:lock w:val="contentLocked"/>
        <w:placeholder>
          <w:docPart w:val="DefaultPlaceholder_-1854013440"/>
        </w:placeholder>
        <w:group/>
      </w:sdtPr>
      <w:sdtEndPr/>
      <w:sdtContent>
        <w:p w14:paraId="042BF08E" w14:textId="77777777" w:rsidR="00921006" w:rsidRPr="0072071F" w:rsidRDefault="00921006" w:rsidP="00461674">
          <w:pPr>
            <w:pStyle w:val="Heading1"/>
          </w:pPr>
          <w:r w:rsidRPr="0072071F">
            <w:t>Certification</w:t>
          </w:r>
        </w:p>
        <w:bookmarkEnd w:id="12" w:displacedByCustomXml="next"/>
      </w:sdtContent>
    </w:sdt>
    <w:p w14:paraId="24B81D80" w14:textId="50FDE850" w:rsidR="00921006" w:rsidRPr="0072071F" w:rsidRDefault="00921006" w:rsidP="00921006">
      <w:r w:rsidRPr="0072071F">
        <w:t xml:space="preserve">I have read and understand the above SOP. </w:t>
      </w:r>
      <w:r w:rsidR="00FE537B">
        <w:t>I have received approval from my Lab Director to perform this procedure.</w:t>
      </w:r>
      <w:r w:rsidR="00796365">
        <w:t xml:space="preserve"> </w:t>
      </w:r>
      <w:r w:rsidRPr="0072071F">
        <w:t>I agree to contact my Lab Director if I plan to modify this procedure.</w:t>
      </w:r>
    </w:p>
    <w:tbl>
      <w:tblPr>
        <w:tblStyle w:val="Monochrome"/>
        <w:tblW w:w="0" w:type="auto"/>
        <w:tblLook w:val="0020" w:firstRow="1" w:lastRow="0" w:firstColumn="0" w:lastColumn="0" w:noHBand="0" w:noVBand="0"/>
      </w:tblPr>
      <w:tblGrid>
        <w:gridCol w:w="2340"/>
        <w:gridCol w:w="2340"/>
        <w:gridCol w:w="2340"/>
        <w:gridCol w:w="2340"/>
      </w:tblGrid>
      <w:tr w:rsidR="00921006" w:rsidRPr="0072071F" w14:paraId="400E44C0" w14:textId="77777777" w:rsidTr="00E87A56">
        <w:trPr>
          <w:cnfStyle w:val="100000000000" w:firstRow="1" w:lastRow="0" w:firstColumn="0" w:lastColumn="0" w:oddVBand="0" w:evenVBand="0" w:oddHBand="0" w:evenHBand="0" w:firstRowFirstColumn="0" w:firstRowLastColumn="0" w:lastRowFirstColumn="0" w:lastRowLastColumn="0"/>
          <w:trHeight w:val="275"/>
        </w:trPr>
        <w:tc>
          <w:tcPr>
            <w:tcW w:w="2340" w:type="dxa"/>
          </w:tcPr>
          <w:p w14:paraId="46508DE4" w14:textId="77777777" w:rsidR="00921006" w:rsidRPr="00921006" w:rsidRDefault="00921006" w:rsidP="00921006">
            <w:r w:rsidRPr="0072071F">
              <w:t>Name</w:t>
            </w:r>
          </w:p>
        </w:tc>
        <w:tc>
          <w:tcPr>
            <w:tcW w:w="2340" w:type="dxa"/>
          </w:tcPr>
          <w:p w14:paraId="1B604E3B" w14:textId="77777777" w:rsidR="00921006" w:rsidRPr="00921006" w:rsidRDefault="00921006" w:rsidP="00921006">
            <w:r w:rsidRPr="0072071F">
              <w:t>Signature</w:t>
            </w:r>
          </w:p>
        </w:tc>
        <w:tc>
          <w:tcPr>
            <w:tcW w:w="2340" w:type="dxa"/>
          </w:tcPr>
          <w:p w14:paraId="58A5DE36" w14:textId="77777777" w:rsidR="00921006" w:rsidRPr="00921006" w:rsidRDefault="00921006" w:rsidP="00921006">
            <w:r w:rsidRPr="0072071F">
              <w:t>UMID #</w:t>
            </w:r>
          </w:p>
        </w:tc>
        <w:tc>
          <w:tcPr>
            <w:tcW w:w="2340" w:type="dxa"/>
          </w:tcPr>
          <w:p w14:paraId="6E4AA0F8" w14:textId="77777777" w:rsidR="00921006" w:rsidRPr="00921006" w:rsidRDefault="00921006" w:rsidP="00921006">
            <w:r w:rsidRPr="0072071F">
              <w:t>Date</w:t>
            </w:r>
          </w:p>
        </w:tc>
      </w:tr>
      <w:tr w:rsidR="00921006" w:rsidRPr="0072071F" w14:paraId="0DE00DA9" w14:textId="77777777" w:rsidTr="00E87A56">
        <w:trPr>
          <w:trHeight w:val="503"/>
        </w:trPr>
        <w:tc>
          <w:tcPr>
            <w:tcW w:w="2340" w:type="dxa"/>
          </w:tcPr>
          <w:p w14:paraId="7E7060EC" w14:textId="77777777" w:rsidR="00921006" w:rsidRPr="0072071F" w:rsidRDefault="00921006" w:rsidP="00921006"/>
        </w:tc>
        <w:tc>
          <w:tcPr>
            <w:tcW w:w="2340" w:type="dxa"/>
          </w:tcPr>
          <w:p w14:paraId="38434282" w14:textId="77777777" w:rsidR="00921006" w:rsidRPr="0072071F" w:rsidRDefault="00921006" w:rsidP="00921006"/>
        </w:tc>
        <w:tc>
          <w:tcPr>
            <w:tcW w:w="2340" w:type="dxa"/>
          </w:tcPr>
          <w:p w14:paraId="075B49F9" w14:textId="77777777" w:rsidR="00921006" w:rsidRPr="0072071F" w:rsidRDefault="00921006" w:rsidP="00921006"/>
        </w:tc>
        <w:tc>
          <w:tcPr>
            <w:tcW w:w="2340" w:type="dxa"/>
          </w:tcPr>
          <w:p w14:paraId="543199A4" w14:textId="77777777" w:rsidR="00921006" w:rsidRPr="0072071F" w:rsidRDefault="00921006" w:rsidP="00921006"/>
        </w:tc>
      </w:tr>
      <w:tr w:rsidR="00921006" w:rsidRPr="0072071F" w14:paraId="7329FA07" w14:textId="77777777" w:rsidTr="00E87A56">
        <w:trPr>
          <w:trHeight w:val="530"/>
        </w:trPr>
        <w:tc>
          <w:tcPr>
            <w:tcW w:w="2340" w:type="dxa"/>
          </w:tcPr>
          <w:p w14:paraId="6778C124" w14:textId="77777777" w:rsidR="00921006" w:rsidRPr="0072071F" w:rsidRDefault="00921006" w:rsidP="00921006"/>
        </w:tc>
        <w:tc>
          <w:tcPr>
            <w:tcW w:w="2340" w:type="dxa"/>
          </w:tcPr>
          <w:p w14:paraId="1E967D7D" w14:textId="77777777" w:rsidR="00921006" w:rsidRPr="0072071F" w:rsidRDefault="00921006" w:rsidP="00921006"/>
        </w:tc>
        <w:tc>
          <w:tcPr>
            <w:tcW w:w="2340" w:type="dxa"/>
          </w:tcPr>
          <w:p w14:paraId="0E58DE1C" w14:textId="77777777" w:rsidR="00921006" w:rsidRPr="0072071F" w:rsidRDefault="00921006" w:rsidP="00921006"/>
        </w:tc>
        <w:tc>
          <w:tcPr>
            <w:tcW w:w="2340" w:type="dxa"/>
          </w:tcPr>
          <w:p w14:paraId="024D8668" w14:textId="77777777" w:rsidR="00921006" w:rsidRPr="0072071F" w:rsidRDefault="00921006" w:rsidP="00921006"/>
        </w:tc>
      </w:tr>
      <w:tr w:rsidR="00921006" w:rsidRPr="0072071F" w14:paraId="08F22EE6" w14:textId="77777777" w:rsidTr="00E87A56">
        <w:trPr>
          <w:trHeight w:val="530"/>
        </w:trPr>
        <w:tc>
          <w:tcPr>
            <w:tcW w:w="2340" w:type="dxa"/>
          </w:tcPr>
          <w:p w14:paraId="2C69CBDE" w14:textId="77777777" w:rsidR="00921006" w:rsidRPr="0072071F" w:rsidRDefault="00921006" w:rsidP="00921006"/>
        </w:tc>
        <w:tc>
          <w:tcPr>
            <w:tcW w:w="2340" w:type="dxa"/>
          </w:tcPr>
          <w:p w14:paraId="71BECEA6" w14:textId="77777777" w:rsidR="00921006" w:rsidRPr="0072071F" w:rsidRDefault="00921006" w:rsidP="00921006"/>
        </w:tc>
        <w:tc>
          <w:tcPr>
            <w:tcW w:w="2340" w:type="dxa"/>
          </w:tcPr>
          <w:p w14:paraId="400AAFB0" w14:textId="77777777" w:rsidR="00921006" w:rsidRPr="0072071F" w:rsidRDefault="00921006" w:rsidP="00921006"/>
        </w:tc>
        <w:tc>
          <w:tcPr>
            <w:tcW w:w="2340" w:type="dxa"/>
          </w:tcPr>
          <w:p w14:paraId="7502D6AA" w14:textId="77777777" w:rsidR="00921006" w:rsidRPr="0072071F" w:rsidRDefault="00921006" w:rsidP="00921006"/>
        </w:tc>
      </w:tr>
      <w:tr w:rsidR="00921006" w:rsidRPr="0072071F" w14:paraId="5AD27ACE" w14:textId="77777777" w:rsidTr="00E87A56">
        <w:trPr>
          <w:trHeight w:val="530"/>
        </w:trPr>
        <w:tc>
          <w:tcPr>
            <w:tcW w:w="2340" w:type="dxa"/>
          </w:tcPr>
          <w:p w14:paraId="4DFDD9D6" w14:textId="77777777" w:rsidR="00921006" w:rsidRPr="0072071F" w:rsidRDefault="00921006" w:rsidP="00921006"/>
        </w:tc>
        <w:tc>
          <w:tcPr>
            <w:tcW w:w="2340" w:type="dxa"/>
          </w:tcPr>
          <w:p w14:paraId="1E9ACDFF" w14:textId="77777777" w:rsidR="00921006" w:rsidRPr="0072071F" w:rsidRDefault="00921006" w:rsidP="00921006"/>
        </w:tc>
        <w:tc>
          <w:tcPr>
            <w:tcW w:w="2340" w:type="dxa"/>
          </w:tcPr>
          <w:p w14:paraId="33DD6EA7" w14:textId="77777777" w:rsidR="00921006" w:rsidRPr="0072071F" w:rsidRDefault="00921006" w:rsidP="00921006"/>
        </w:tc>
        <w:tc>
          <w:tcPr>
            <w:tcW w:w="2340" w:type="dxa"/>
          </w:tcPr>
          <w:p w14:paraId="50EACD4A" w14:textId="77777777" w:rsidR="00921006" w:rsidRPr="0072071F" w:rsidRDefault="00921006" w:rsidP="00921006"/>
        </w:tc>
      </w:tr>
      <w:tr w:rsidR="00921006" w:rsidRPr="0072071F" w14:paraId="479D47F1" w14:textId="77777777" w:rsidTr="00E87A56">
        <w:trPr>
          <w:trHeight w:val="530"/>
        </w:trPr>
        <w:tc>
          <w:tcPr>
            <w:tcW w:w="2340" w:type="dxa"/>
          </w:tcPr>
          <w:p w14:paraId="57BE1264" w14:textId="77777777" w:rsidR="00921006" w:rsidRPr="0072071F" w:rsidRDefault="00921006" w:rsidP="00921006"/>
        </w:tc>
        <w:tc>
          <w:tcPr>
            <w:tcW w:w="2340" w:type="dxa"/>
          </w:tcPr>
          <w:p w14:paraId="31D47333" w14:textId="77777777" w:rsidR="00921006" w:rsidRPr="0072071F" w:rsidRDefault="00921006" w:rsidP="00921006"/>
        </w:tc>
        <w:tc>
          <w:tcPr>
            <w:tcW w:w="2340" w:type="dxa"/>
          </w:tcPr>
          <w:p w14:paraId="3E544272" w14:textId="77777777" w:rsidR="00921006" w:rsidRPr="0072071F" w:rsidRDefault="00921006" w:rsidP="00921006"/>
        </w:tc>
        <w:tc>
          <w:tcPr>
            <w:tcW w:w="2340" w:type="dxa"/>
          </w:tcPr>
          <w:p w14:paraId="4185DDDD" w14:textId="77777777" w:rsidR="00921006" w:rsidRPr="0072071F" w:rsidRDefault="00921006" w:rsidP="00921006"/>
        </w:tc>
      </w:tr>
      <w:tr w:rsidR="00921006" w:rsidRPr="0072071F" w14:paraId="45DE8844" w14:textId="77777777" w:rsidTr="00E87A56">
        <w:trPr>
          <w:trHeight w:val="530"/>
        </w:trPr>
        <w:tc>
          <w:tcPr>
            <w:tcW w:w="2340" w:type="dxa"/>
          </w:tcPr>
          <w:p w14:paraId="77DDCE86" w14:textId="77777777" w:rsidR="00921006" w:rsidRPr="0072071F" w:rsidRDefault="00921006" w:rsidP="00921006"/>
        </w:tc>
        <w:tc>
          <w:tcPr>
            <w:tcW w:w="2340" w:type="dxa"/>
          </w:tcPr>
          <w:p w14:paraId="1348F30D" w14:textId="77777777" w:rsidR="00921006" w:rsidRPr="0072071F" w:rsidRDefault="00921006" w:rsidP="00921006"/>
        </w:tc>
        <w:tc>
          <w:tcPr>
            <w:tcW w:w="2340" w:type="dxa"/>
          </w:tcPr>
          <w:p w14:paraId="70A103AD" w14:textId="77777777" w:rsidR="00921006" w:rsidRPr="0072071F" w:rsidRDefault="00921006" w:rsidP="00921006"/>
        </w:tc>
        <w:tc>
          <w:tcPr>
            <w:tcW w:w="2340" w:type="dxa"/>
          </w:tcPr>
          <w:p w14:paraId="6C16E866" w14:textId="77777777" w:rsidR="00921006" w:rsidRPr="0072071F" w:rsidRDefault="00921006" w:rsidP="00921006"/>
        </w:tc>
      </w:tr>
      <w:tr w:rsidR="00921006" w:rsidRPr="0072071F" w14:paraId="12A54193" w14:textId="77777777" w:rsidTr="00E87A56">
        <w:trPr>
          <w:trHeight w:val="530"/>
        </w:trPr>
        <w:tc>
          <w:tcPr>
            <w:tcW w:w="2340" w:type="dxa"/>
          </w:tcPr>
          <w:p w14:paraId="051E723F" w14:textId="77777777" w:rsidR="00921006" w:rsidRPr="0072071F" w:rsidRDefault="00921006" w:rsidP="00921006"/>
        </w:tc>
        <w:tc>
          <w:tcPr>
            <w:tcW w:w="2340" w:type="dxa"/>
          </w:tcPr>
          <w:p w14:paraId="7C1190AF" w14:textId="77777777" w:rsidR="00921006" w:rsidRPr="0072071F" w:rsidRDefault="00921006" w:rsidP="00921006"/>
        </w:tc>
        <w:tc>
          <w:tcPr>
            <w:tcW w:w="2340" w:type="dxa"/>
          </w:tcPr>
          <w:p w14:paraId="48E87373" w14:textId="77777777" w:rsidR="00921006" w:rsidRPr="0072071F" w:rsidRDefault="00921006" w:rsidP="00921006"/>
        </w:tc>
        <w:tc>
          <w:tcPr>
            <w:tcW w:w="2340" w:type="dxa"/>
          </w:tcPr>
          <w:p w14:paraId="18A1CF95" w14:textId="77777777" w:rsidR="00921006" w:rsidRPr="0072071F" w:rsidRDefault="00921006" w:rsidP="00921006"/>
        </w:tc>
      </w:tr>
      <w:tr w:rsidR="00921006" w:rsidRPr="0072071F" w14:paraId="74DD58CC" w14:textId="77777777" w:rsidTr="00E87A56">
        <w:trPr>
          <w:trHeight w:val="530"/>
        </w:trPr>
        <w:tc>
          <w:tcPr>
            <w:tcW w:w="2340" w:type="dxa"/>
          </w:tcPr>
          <w:p w14:paraId="68D171F3" w14:textId="77777777" w:rsidR="00921006" w:rsidRPr="0072071F" w:rsidRDefault="00921006" w:rsidP="00921006"/>
        </w:tc>
        <w:tc>
          <w:tcPr>
            <w:tcW w:w="2340" w:type="dxa"/>
          </w:tcPr>
          <w:p w14:paraId="460D7768" w14:textId="77777777" w:rsidR="00921006" w:rsidRPr="0072071F" w:rsidRDefault="00921006" w:rsidP="00921006"/>
        </w:tc>
        <w:tc>
          <w:tcPr>
            <w:tcW w:w="2340" w:type="dxa"/>
          </w:tcPr>
          <w:p w14:paraId="0DAA9B7D" w14:textId="77777777" w:rsidR="00921006" w:rsidRPr="0072071F" w:rsidRDefault="00921006" w:rsidP="00921006"/>
        </w:tc>
        <w:tc>
          <w:tcPr>
            <w:tcW w:w="2340" w:type="dxa"/>
          </w:tcPr>
          <w:p w14:paraId="651BC18E" w14:textId="77777777" w:rsidR="00921006" w:rsidRPr="0072071F" w:rsidRDefault="00921006" w:rsidP="00921006"/>
        </w:tc>
      </w:tr>
      <w:tr w:rsidR="00921006" w:rsidRPr="0072071F" w14:paraId="36516B63" w14:textId="77777777" w:rsidTr="00E87A56">
        <w:trPr>
          <w:trHeight w:val="530"/>
        </w:trPr>
        <w:tc>
          <w:tcPr>
            <w:tcW w:w="2340" w:type="dxa"/>
          </w:tcPr>
          <w:p w14:paraId="6AA47FBF" w14:textId="77777777" w:rsidR="00921006" w:rsidRPr="0072071F" w:rsidRDefault="00921006" w:rsidP="00921006"/>
        </w:tc>
        <w:tc>
          <w:tcPr>
            <w:tcW w:w="2340" w:type="dxa"/>
          </w:tcPr>
          <w:p w14:paraId="43C5A31F" w14:textId="77777777" w:rsidR="00921006" w:rsidRPr="0072071F" w:rsidRDefault="00921006" w:rsidP="00921006"/>
        </w:tc>
        <w:tc>
          <w:tcPr>
            <w:tcW w:w="2340" w:type="dxa"/>
          </w:tcPr>
          <w:p w14:paraId="100FA2D9" w14:textId="77777777" w:rsidR="00921006" w:rsidRPr="0072071F" w:rsidRDefault="00921006" w:rsidP="00921006"/>
        </w:tc>
        <w:tc>
          <w:tcPr>
            <w:tcW w:w="2340" w:type="dxa"/>
          </w:tcPr>
          <w:p w14:paraId="42E7165B" w14:textId="77777777" w:rsidR="00921006" w:rsidRPr="0072071F" w:rsidRDefault="00921006" w:rsidP="00921006"/>
        </w:tc>
      </w:tr>
      <w:tr w:rsidR="00921006" w:rsidRPr="0072071F" w14:paraId="3D3C5E3C" w14:textId="77777777" w:rsidTr="00E87A56">
        <w:trPr>
          <w:trHeight w:val="530"/>
        </w:trPr>
        <w:tc>
          <w:tcPr>
            <w:tcW w:w="2340" w:type="dxa"/>
          </w:tcPr>
          <w:p w14:paraId="6C9195FF" w14:textId="77777777" w:rsidR="00921006" w:rsidRPr="0072071F" w:rsidRDefault="00921006" w:rsidP="00921006"/>
        </w:tc>
        <w:tc>
          <w:tcPr>
            <w:tcW w:w="2340" w:type="dxa"/>
          </w:tcPr>
          <w:p w14:paraId="28343A18" w14:textId="77777777" w:rsidR="00921006" w:rsidRPr="0072071F" w:rsidRDefault="00921006" w:rsidP="00921006"/>
        </w:tc>
        <w:tc>
          <w:tcPr>
            <w:tcW w:w="2340" w:type="dxa"/>
          </w:tcPr>
          <w:p w14:paraId="76A57844" w14:textId="77777777" w:rsidR="00921006" w:rsidRPr="0072071F" w:rsidRDefault="00921006" w:rsidP="00921006"/>
        </w:tc>
        <w:tc>
          <w:tcPr>
            <w:tcW w:w="2340" w:type="dxa"/>
          </w:tcPr>
          <w:p w14:paraId="4503C8D5" w14:textId="77777777" w:rsidR="00921006" w:rsidRPr="0072071F" w:rsidRDefault="00921006" w:rsidP="00921006"/>
        </w:tc>
      </w:tr>
      <w:tr w:rsidR="00921006" w:rsidRPr="0072071F" w14:paraId="52ADEC8F" w14:textId="77777777" w:rsidTr="00E87A56">
        <w:trPr>
          <w:trHeight w:val="530"/>
        </w:trPr>
        <w:tc>
          <w:tcPr>
            <w:tcW w:w="2340" w:type="dxa"/>
          </w:tcPr>
          <w:p w14:paraId="4FF7E8E1" w14:textId="77777777" w:rsidR="00921006" w:rsidRPr="0072071F" w:rsidRDefault="00921006" w:rsidP="00921006"/>
        </w:tc>
        <w:tc>
          <w:tcPr>
            <w:tcW w:w="2340" w:type="dxa"/>
          </w:tcPr>
          <w:p w14:paraId="74ADEBB5" w14:textId="77777777" w:rsidR="00921006" w:rsidRPr="0072071F" w:rsidRDefault="00921006" w:rsidP="00921006"/>
        </w:tc>
        <w:tc>
          <w:tcPr>
            <w:tcW w:w="2340" w:type="dxa"/>
          </w:tcPr>
          <w:p w14:paraId="4F387524" w14:textId="77777777" w:rsidR="00921006" w:rsidRPr="0072071F" w:rsidRDefault="00921006" w:rsidP="00921006"/>
        </w:tc>
        <w:tc>
          <w:tcPr>
            <w:tcW w:w="2340" w:type="dxa"/>
          </w:tcPr>
          <w:p w14:paraId="43F2BF9E" w14:textId="77777777" w:rsidR="00921006" w:rsidRPr="0072071F" w:rsidRDefault="00921006" w:rsidP="00921006"/>
        </w:tc>
      </w:tr>
      <w:tr w:rsidR="00921006" w:rsidRPr="0072071F" w14:paraId="173D9573" w14:textId="77777777" w:rsidTr="00E87A56">
        <w:trPr>
          <w:trHeight w:val="530"/>
        </w:trPr>
        <w:tc>
          <w:tcPr>
            <w:tcW w:w="2340" w:type="dxa"/>
          </w:tcPr>
          <w:p w14:paraId="755913D2" w14:textId="77777777" w:rsidR="00921006" w:rsidRPr="0072071F" w:rsidRDefault="00921006" w:rsidP="00921006"/>
        </w:tc>
        <w:tc>
          <w:tcPr>
            <w:tcW w:w="2340" w:type="dxa"/>
          </w:tcPr>
          <w:p w14:paraId="755A5260" w14:textId="77777777" w:rsidR="00921006" w:rsidRPr="0072071F" w:rsidRDefault="00921006" w:rsidP="00921006"/>
        </w:tc>
        <w:tc>
          <w:tcPr>
            <w:tcW w:w="2340" w:type="dxa"/>
          </w:tcPr>
          <w:p w14:paraId="25172D14" w14:textId="77777777" w:rsidR="00921006" w:rsidRPr="0072071F" w:rsidRDefault="00921006" w:rsidP="00921006"/>
        </w:tc>
        <w:tc>
          <w:tcPr>
            <w:tcW w:w="2340" w:type="dxa"/>
          </w:tcPr>
          <w:p w14:paraId="05292A04" w14:textId="77777777" w:rsidR="00921006" w:rsidRPr="0072071F" w:rsidRDefault="00921006" w:rsidP="00921006"/>
        </w:tc>
      </w:tr>
      <w:tr w:rsidR="00921006" w:rsidRPr="0072071F" w14:paraId="44D4CC5A" w14:textId="77777777" w:rsidTr="00E87A56">
        <w:trPr>
          <w:trHeight w:val="530"/>
        </w:trPr>
        <w:tc>
          <w:tcPr>
            <w:tcW w:w="2340" w:type="dxa"/>
          </w:tcPr>
          <w:p w14:paraId="309B26E2" w14:textId="77777777" w:rsidR="00921006" w:rsidRPr="0072071F" w:rsidRDefault="00921006" w:rsidP="00921006"/>
        </w:tc>
        <w:tc>
          <w:tcPr>
            <w:tcW w:w="2340" w:type="dxa"/>
          </w:tcPr>
          <w:p w14:paraId="4B2F783A" w14:textId="77777777" w:rsidR="00921006" w:rsidRPr="0072071F" w:rsidRDefault="00921006" w:rsidP="00921006"/>
        </w:tc>
        <w:tc>
          <w:tcPr>
            <w:tcW w:w="2340" w:type="dxa"/>
          </w:tcPr>
          <w:p w14:paraId="772437E3" w14:textId="77777777" w:rsidR="00921006" w:rsidRPr="0072071F" w:rsidRDefault="00921006" w:rsidP="00921006"/>
        </w:tc>
        <w:tc>
          <w:tcPr>
            <w:tcW w:w="2340" w:type="dxa"/>
          </w:tcPr>
          <w:p w14:paraId="4380F21B" w14:textId="77777777" w:rsidR="00921006" w:rsidRPr="0072071F" w:rsidRDefault="00921006" w:rsidP="00921006"/>
        </w:tc>
      </w:tr>
      <w:tr w:rsidR="00921006" w:rsidRPr="0072071F" w14:paraId="361E99CD" w14:textId="77777777" w:rsidTr="00E87A56">
        <w:trPr>
          <w:trHeight w:val="530"/>
        </w:trPr>
        <w:tc>
          <w:tcPr>
            <w:tcW w:w="2340" w:type="dxa"/>
          </w:tcPr>
          <w:p w14:paraId="32B06AAB" w14:textId="77777777" w:rsidR="00921006" w:rsidRPr="0072071F" w:rsidRDefault="00921006" w:rsidP="00921006"/>
        </w:tc>
        <w:tc>
          <w:tcPr>
            <w:tcW w:w="2340" w:type="dxa"/>
          </w:tcPr>
          <w:p w14:paraId="34F8F106" w14:textId="77777777" w:rsidR="00921006" w:rsidRPr="0072071F" w:rsidRDefault="00921006" w:rsidP="00921006"/>
        </w:tc>
        <w:tc>
          <w:tcPr>
            <w:tcW w:w="2340" w:type="dxa"/>
          </w:tcPr>
          <w:p w14:paraId="4D4330EC" w14:textId="77777777" w:rsidR="00921006" w:rsidRPr="0072071F" w:rsidRDefault="00921006" w:rsidP="00921006"/>
        </w:tc>
        <w:tc>
          <w:tcPr>
            <w:tcW w:w="2340" w:type="dxa"/>
          </w:tcPr>
          <w:p w14:paraId="25B89AFD" w14:textId="77777777" w:rsidR="00921006" w:rsidRPr="0072071F" w:rsidRDefault="00921006" w:rsidP="00921006"/>
        </w:tc>
      </w:tr>
      <w:tr w:rsidR="00921006" w:rsidRPr="0072071F" w14:paraId="50C3BBA7" w14:textId="77777777" w:rsidTr="00E87A56">
        <w:trPr>
          <w:trHeight w:val="530"/>
        </w:trPr>
        <w:tc>
          <w:tcPr>
            <w:tcW w:w="2340" w:type="dxa"/>
          </w:tcPr>
          <w:p w14:paraId="4EFF28A9" w14:textId="77777777" w:rsidR="00921006" w:rsidRPr="0072071F" w:rsidRDefault="00921006" w:rsidP="00921006"/>
        </w:tc>
        <w:tc>
          <w:tcPr>
            <w:tcW w:w="2340" w:type="dxa"/>
          </w:tcPr>
          <w:p w14:paraId="2DC7B768" w14:textId="77777777" w:rsidR="00921006" w:rsidRPr="0072071F" w:rsidRDefault="00921006" w:rsidP="00921006"/>
        </w:tc>
        <w:tc>
          <w:tcPr>
            <w:tcW w:w="2340" w:type="dxa"/>
          </w:tcPr>
          <w:p w14:paraId="61D3ECB7" w14:textId="77777777" w:rsidR="00921006" w:rsidRPr="0072071F" w:rsidRDefault="00921006" w:rsidP="00921006"/>
        </w:tc>
        <w:tc>
          <w:tcPr>
            <w:tcW w:w="2340" w:type="dxa"/>
          </w:tcPr>
          <w:p w14:paraId="1A2D23D1" w14:textId="77777777" w:rsidR="00921006" w:rsidRPr="0072071F" w:rsidRDefault="00921006" w:rsidP="00921006"/>
        </w:tc>
      </w:tr>
      <w:tr w:rsidR="00921006" w:rsidRPr="0072071F" w14:paraId="44031B69" w14:textId="77777777" w:rsidTr="00E87A56">
        <w:trPr>
          <w:trHeight w:val="530"/>
        </w:trPr>
        <w:tc>
          <w:tcPr>
            <w:tcW w:w="2340" w:type="dxa"/>
          </w:tcPr>
          <w:p w14:paraId="0002CE63" w14:textId="77777777" w:rsidR="00921006" w:rsidRPr="0072071F" w:rsidRDefault="00921006" w:rsidP="00921006"/>
        </w:tc>
        <w:tc>
          <w:tcPr>
            <w:tcW w:w="2340" w:type="dxa"/>
          </w:tcPr>
          <w:p w14:paraId="06B461D8" w14:textId="77777777" w:rsidR="00921006" w:rsidRPr="0072071F" w:rsidRDefault="00921006" w:rsidP="00921006"/>
        </w:tc>
        <w:tc>
          <w:tcPr>
            <w:tcW w:w="2340" w:type="dxa"/>
          </w:tcPr>
          <w:p w14:paraId="511A3F96" w14:textId="77777777" w:rsidR="00921006" w:rsidRPr="0072071F" w:rsidRDefault="00921006" w:rsidP="00921006"/>
        </w:tc>
        <w:tc>
          <w:tcPr>
            <w:tcW w:w="2340" w:type="dxa"/>
          </w:tcPr>
          <w:p w14:paraId="770633EE" w14:textId="77777777" w:rsidR="00921006" w:rsidRPr="0072071F" w:rsidRDefault="00921006" w:rsidP="00921006"/>
        </w:tc>
      </w:tr>
      <w:tr w:rsidR="00921006" w:rsidRPr="0072071F" w14:paraId="26F3D6EA" w14:textId="77777777" w:rsidTr="00E87A56">
        <w:trPr>
          <w:trHeight w:val="530"/>
        </w:trPr>
        <w:tc>
          <w:tcPr>
            <w:tcW w:w="2340" w:type="dxa"/>
          </w:tcPr>
          <w:p w14:paraId="463F5EFD" w14:textId="77777777" w:rsidR="00921006" w:rsidRPr="0072071F" w:rsidRDefault="00921006" w:rsidP="00921006"/>
        </w:tc>
        <w:tc>
          <w:tcPr>
            <w:tcW w:w="2340" w:type="dxa"/>
          </w:tcPr>
          <w:p w14:paraId="082BF392" w14:textId="77777777" w:rsidR="00921006" w:rsidRPr="0072071F" w:rsidRDefault="00921006" w:rsidP="00921006"/>
        </w:tc>
        <w:tc>
          <w:tcPr>
            <w:tcW w:w="2340" w:type="dxa"/>
          </w:tcPr>
          <w:p w14:paraId="192BCB7C" w14:textId="77777777" w:rsidR="00921006" w:rsidRPr="0072071F" w:rsidRDefault="00921006" w:rsidP="00921006"/>
        </w:tc>
        <w:tc>
          <w:tcPr>
            <w:tcW w:w="2340" w:type="dxa"/>
          </w:tcPr>
          <w:p w14:paraId="402A044D" w14:textId="77777777" w:rsidR="00921006" w:rsidRPr="0072071F" w:rsidRDefault="00921006" w:rsidP="00921006"/>
        </w:tc>
      </w:tr>
      <w:tr w:rsidR="00921006" w:rsidRPr="0072071F" w14:paraId="0872C796" w14:textId="77777777" w:rsidTr="00E87A56">
        <w:trPr>
          <w:trHeight w:val="530"/>
        </w:trPr>
        <w:tc>
          <w:tcPr>
            <w:tcW w:w="2340" w:type="dxa"/>
          </w:tcPr>
          <w:p w14:paraId="738899C9" w14:textId="77777777" w:rsidR="00921006" w:rsidRPr="0072071F" w:rsidRDefault="00921006" w:rsidP="00921006"/>
        </w:tc>
        <w:tc>
          <w:tcPr>
            <w:tcW w:w="2340" w:type="dxa"/>
          </w:tcPr>
          <w:p w14:paraId="5A80987F" w14:textId="77777777" w:rsidR="00921006" w:rsidRPr="0072071F" w:rsidRDefault="00921006" w:rsidP="00921006"/>
        </w:tc>
        <w:tc>
          <w:tcPr>
            <w:tcW w:w="2340" w:type="dxa"/>
          </w:tcPr>
          <w:p w14:paraId="1267304F" w14:textId="77777777" w:rsidR="00921006" w:rsidRPr="0072071F" w:rsidRDefault="00921006" w:rsidP="00921006"/>
        </w:tc>
        <w:tc>
          <w:tcPr>
            <w:tcW w:w="2340" w:type="dxa"/>
          </w:tcPr>
          <w:p w14:paraId="1BB4F6F5" w14:textId="77777777" w:rsidR="00921006" w:rsidRPr="0072071F" w:rsidRDefault="00921006" w:rsidP="00921006"/>
        </w:tc>
      </w:tr>
      <w:tr w:rsidR="00921006" w:rsidRPr="0072071F" w14:paraId="14A8C000" w14:textId="77777777" w:rsidTr="00E87A56">
        <w:trPr>
          <w:trHeight w:val="530"/>
        </w:trPr>
        <w:tc>
          <w:tcPr>
            <w:tcW w:w="2340" w:type="dxa"/>
          </w:tcPr>
          <w:p w14:paraId="365F69E9" w14:textId="77777777" w:rsidR="00921006" w:rsidRPr="0072071F" w:rsidRDefault="00921006" w:rsidP="00921006"/>
        </w:tc>
        <w:tc>
          <w:tcPr>
            <w:tcW w:w="2340" w:type="dxa"/>
          </w:tcPr>
          <w:p w14:paraId="056ECDC4" w14:textId="77777777" w:rsidR="00921006" w:rsidRPr="0072071F" w:rsidRDefault="00921006" w:rsidP="00921006"/>
        </w:tc>
        <w:tc>
          <w:tcPr>
            <w:tcW w:w="2340" w:type="dxa"/>
          </w:tcPr>
          <w:p w14:paraId="06D87B93" w14:textId="77777777" w:rsidR="00921006" w:rsidRPr="0072071F" w:rsidRDefault="00921006" w:rsidP="00921006"/>
        </w:tc>
        <w:tc>
          <w:tcPr>
            <w:tcW w:w="2340" w:type="dxa"/>
          </w:tcPr>
          <w:p w14:paraId="3A095FB0" w14:textId="77777777" w:rsidR="00921006" w:rsidRPr="0072071F" w:rsidRDefault="00921006" w:rsidP="00921006"/>
        </w:tc>
      </w:tr>
    </w:tbl>
    <w:p w14:paraId="28DA8A68" w14:textId="77777777" w:rsidR="00921006" w:rsidRPr="0072071F" w:rsidRDefault="00921006" w:rsidP="00921006"/>
    <w:p w14:paraId="62FC796B" w14:textId="77777777" w:rsidR="00D53BAB" w:rsidRPr="00AB7AB4" w:rsidRDefault="00D53BAB" w:rsidP="00AB7AB4"/>
    <w:tbl>
      <w:tblPr>
        <w:tblStyle w:val="Monochrome"/>
        <w:tblW w:w="0" w:type="auto"/>
        <w:tblLook w:val="0420" w:firstRow="1" w:lastRow="0" w:firstColumn="0" w:lastColumn="0" w:noHBand="0" w:noVBand="1"/>
      </w:tblPr>
      <w:tblGrid>
        <w:gridCol w:w="5940"/>
        <w:gridCol w:w="3420"/>
      </w:tblGrid>
      <w:tr w:rsidR="00D53BAB" w14:paraId="67A41A36" w14:textId="77777777" w:rsidTr="00726A98">
        <w:trPr>
          <w:cnfStyle w:val="100000000000" w:firstRow="1" w:lastRow="0" w:firstColumn="0" w:lastColumn="0" w:oddVBand="0" w:evenVBand="0" w:oddHBand="0" w:evenHBand="0" w:firstRowFirstColumn="0" w:firstRowLastColumn="0" w:lastRowFirstColumn="0" w:lastRowLastColumn="0"/>
        </w:trPr>
        <w:tc>
          <w:tcPr>
            <w:tcW w:w="5940" w:type="dxa"/>
            <w:tcBorders>
              <w:top w:val="single" w:sz="4" w:space="0" w:color="auto"/>
              <w:left w:val="nil"/>
              <w:bottom w:val="nil"/>
              <w:right w:val="nil"/>
            </w:tcBorders>
            <w:hideMark/>
          </w:tcPr>
          <w:p w14:paraId="0ACADC36" w14:textId="3AC208AE" w:rsidR="00D53BAB" w:rsidRPr="00AB7AB4" w:rsidRDefault="00E47A57" w:rsidP="00AB7AB4">
            <w:r>
              <w:t>Lab</w:t>
            </w:r>
            <w:r w:rsidR="00AC5E15">
              <w:t>oratory</w:t>
            </w:r>
            <w:r>
              <w:t xml:space="preserve"> Director</w:t>
            </w:r>
          </w:p>
        </w:tc>
        <w:tc>
          <w:tcPr>
            <w:tcW w:w="3420" w:type="dxa"/>
            <w:tcBorders>
              <w:top w:val="single" w:sz="4" w:space="0" w:color="auto"/>
              <w:left w:val="nil"/>
              <w:bottom w:val="nil"/>
              <w:right w:val="nil"/>
            </w:tcBorders>
            <w:hideMark/>
          </w:tcPr>
          <w:p w14:paraId="236EAB08" w14:textId="77777777" w:rsidR="00D53BAB" w:rsidRPr="00AB7AB4" w:rsidRDefault="00D53BAB" w:rsidP="00AB7AB4">
            <w:r>
              <w:t xml:space="preserve">Revision </w:t>
            </w:r>
            <w:r w:rsidRPr="00AB7AB4">
              <w:t>Date</w:t>
            </w:r>
          </w:p>
        </w:tc>
      </w:tr>
    </w:tbl>
    <w:p w14:paraId="1D8E6E53" w14:textId="77777777" w:rsidR="00921006" w:rsidRPr="0072071F" w:rsidRDefault="00921006" w:rsidP="00ED11F0">
      <w:pPr>
        <w:pStyle w:val="Heading3"/>
      </w:pPr>
      <w:r w:rsidRPr="0072071F">
        <w:lastRenderedPageBreak/>
        <w:t>Major Revisions (Tracking purposes only -- Do not print as part of SOP)</w:t>
      </w:r>
    </w:p>
    <w:tbl>
      <w:tblPr>
        <w:tblStyle w:val="Monochrome"/>
        <w:tblW w:w="0" w:type="auto"/>
        <w:tblLook w:val="04A0" w:firstRow="1" w:lastRow="0" w:firstColumn="1" w:lastColumn="0" w:noHBand="0" w:noVBand="1"/>
      </w:tblPr>
      <w:tblGrid>
        <w:gridCol w:w="1440"/>
        <w:gridCol w:w="7910"/>
      </w:tblGrid>
      <w:tr w:rsidR="00505691" w14:paraId="15214044" w14:textId="77777777" w:rsidTr="00611CA0">
        <w:trPr>
          <w:cnfStyle w:val="100000000000" w:firstRow="1" w:lastRow="0" w:firstColumn="0" w:lastColumn="0" w:oddVBand="0" w:evenVBand="0" w:oddHBand="0" w:evenHBand="0" w:firstRowFirstColumn="0" w:firstRowLastColumn="0" w:lastRowFirstColumn="0" w:lastRowLastColumn="0"/>
        </w:trPr>
        <w:tc>
          <w:tcPr>
            <w:tcW w:w="1440" w:type="dxa"/>
          </w:tcPr>
          <w:p w14:paraId="1B01D1A8" w14:textId="77777777" w:rsidR="00505691" w:rsidRDefault="00505691" w:rsidP="00611CA0">
            <w:r>
              <w:t>Date</w:t>
            </w:r>
          </w:p>
        </w:tc>
        <w:tc>
          <w:tcPr>
            <w:tcW w:w="7910" w:type="dxa"/>
          </w:tcPr>
          <w:p w14:paraId="2FD4E350" w14:textId="77777777" w:rsidR="00505691" w:rsidRDefault="00505691" w:rsidP="00611CA0">
            <w:r>
              <w:t>Revision</w:t>
            </w:r>
          </w:p>
        </w:tc>
      </w:tr>
      <w:tr w:rsidR="00505691" w14:paraId="75D43435" w14:textId="77777777" w:rsidTr="00611CA0">
        <w:tc>
          <w:tcPr>
            <w:tcW w:w="1440" w:type="dxa"/>
          </w:tcPr>
          <w:p w14:paraId="37AB4021" w14:textId="027A8D1A" w:rsidR="00505691" w:rsidRDefault="004101B8" w:rsidP="00611CA0">
            <w:r>
              <w:t>09-13</w:t>
            </w:r>
            <w:r w:rsidR="00505691">
              <w:t>-18</w:t>
            </w:r>
          </w:p>
        </w:tc>
        <w:tc>
          <w:tcPr>
            <w:tcW w:w="7910" w:type="dxa"/>
          </w:tcPr>
          <w:p w14:paraId="3FC7FA25" w14:textId="77777777" w:rsidR="00505691" w:rsidRDefault="00505691" w:rsidP="00611CA0">
            <w:r>
              <w:t>EHS name and logo were added, updated the formatting, and revised the content under Exposure/Unintended Content (AKJ).</w:t>
            </w:r>
          </w:p>
        </w:tc>
      </w:tr>
      <w:tr w:rsidR="00505691" w14:paraId="57A49790" w14:textId="77777777" w:rsidTr="00611CA0">
        <w:tc>
          <w:tcPr>
            <w:tcW w:w="1440" w:type="dxa"/>
          </w:tcPr>
          <w:p w14:paraId="68E3BC21" w14:textId="1B97C441" w:rsidR="00505691" w:rsidRDefault="00E47A57" w:rsidP="00611CA0">
            <w:r>
              <w:t>03-01</w:t>
            </w:r>
            <w:r w:rsidR="00481FD6">
              <w:t>-19</w:t>
            </w:r>
          </w:p>
        </w:tc>
        <w:tc>
          <w:tcPr>
            <w:tcW w:w="7910" w:type="dxa"/>
          </w:tcPr>
          <w:p w14:paraId="03B526F8" w14:textId="02E3577D" w:rsidR="00505691" w:rsidRDefault="00E47A57" w:rsidP="00611CA0">
            <w:r>
              <w:t>Reviewed and updated</w:t>
            </w:r>
          </w:p>
        </w:tc>
      </w:tr>
      <w:tr w:rsidR="00481FD6" w14:paraId="2A337994" w14:textId="77777777" w:rsidTr="00611CA0">
        <w:tc>
          <w:tcPr>
            <w:tcW w:w="1440" w:type="dxa"/>
          </w:tcPr>
          <w:p w14:paraId="3A3F9C21" w14:textId="07B8B2D4" w:rsidR="00481FD6" w:rsidRDefault="009778A4" w:rsidP="00611CA0">
            <w:r>
              <w:t>05-15-20</w:t>
            </w:r>
          </w:p>
        </w:tc>
        <w:tc>
          <w:tcPr>
            <w:tcW w:w="7910" w:type="dxa"/>
          </w:tcPr>
          <w:p w14:paraId="35557342" w14:textId="79655E04" w:rsidR="00481FD6" w:rsidRDefault="009778A4" w:rsidP="00611CA0">
            <w:r>
              <w:t>Updated editing rights to headings (RSH)</w:t>
            </w:r>
          </w:p>
        </w:tc>
      </w:tr>
      <w:tr w:rsidR="00FA7641" w14:paraId="7859B437" w14:textId="77777777" w:rsidTr="00611CA0">
        <w:tc>
          <w:tcPr>
            <w:tcW w:w="1440" w:type="dxa"/>
          </w:tcPr>
          <w:p w14:paraId="35084CE6" w14:textId="5FE33A13" w:rsidR="00FA7641" w:rsidRDefault="004D7D3B" w:rsidP="00611CA0">
            <w:r>
              <w:t>04-06-22</w:t>
            </w:r>
          </w:p>
        </w:tc>
        <w:tc>
          <w:tcPr>
            <w:tcW w:w="7910" w:type="dxa"/>
          </w:tcPr>
          <w:p w14:paraId="1A7AE96D" w14:textId="467D1FE6" w:rsidR="00FA7641" w:rsidRDefault="00FA7641" w:rsidP="00611CA0">
            <w:r>
              <w:t>Reviewed and updated hyperlinks</w:t>
            </w:r>
            <w:r w:rsidR="00F331F9">
              <w:t>. Updated surface decontamination procedures.</w:t>
            </w:r>
            <w:r>
              <w:t xml:space="preserve"> (LGS)</w:t>
            </w:r>
          </w:p>
        </w:tc>
      </w:tr>
      <w:tr w:rsidR="00AD6994" w14:paraId="6416FC02" w14:textId="77777777" w:rsidTr="00611CA0">
        <w:tc>
          <w:tcPr>
            <w:tcW w:w="1440" w:type="dxa"/>
          </w:tcPr>
          <w:p w14:paraId="23779EC9" w14:textId="5644949C" w:rsidR="00AD6994" w:rsidRDefault="00AD6994" w:rsidP="00611CA0">
            <w:r>
              <w:t>05-11-22</w:t>
            </w:r>
          </w:p>
        </w:tc>
        <w:tc>
          <w:tcPr>
            <w:tcW w:w="7910" w:type="dxa"/>
          </w:tcPr>
          <w:p w14:paraId="3F1357AA" w14:textId="234449AF" w:rsidR="00AD6994" w:rsidRDefault="00AD6994" w:rsidP="00611CA0">
            <w:r>
              <w:t>Removed emergency response procedures section (LGS)</w:t>
            </w:r>
          </w:p>
        </w:tc>
      </w:tr>
      <w:tr w:rsidR="004A67E8" w14:paraId="6785F9CC" w14:textId="77777777" w:rsidTr="00611CA0">
        <w:tc>
          <w:tcPr>
            <w:tcW w:w="1440" w:type="dxa"/>
          </w:tcPr>
          <w:p w14:paraId="2603A740" w14:textId="6B69FC92" w:rsidR="004A67E8" w:rsidRDefault="004A67E8" w:rsidP="00611CA0">
            <w:r>
              <w:t>11-</w:t>
            </w:r>
            <w:r w:rsidR="009A79C0">
              <w:t>10</w:t>
            </w:r>
            <w:r>
              <w:t>-23</w:t>
            </w:r>
          </w:p>
        </w:tc>
        <w:tc>
          <w:tcPr>
            <w:tcW w:w="7910" w:type="dxa"/>
          </w:tcPr>
          <w:p w14:paraId="753403E2" w14:textId="7EDF95B5" w:rsidR="004A67E8" w:rsidRDefault="009A79C0" w:rsidP="00611CA0">
            <w:r>
              <w:t>Added references (RSH)</w:t>
            </w:r>
          </w:p>
        </w:tc>
      </w:tr>
    </w:tbl>
    <w:p w14:paraId="130501B7" w14:textId="4BCFA75A" w:rsidR="00E14FAB" w:rsidRDefault="00E14FAB" w:rsidP="006D6FEE"/>
    <w:p w14:paraId="78540DF8" w14:textId="77777777" w:rsidR="00E14FAB" w:rsidRDefault="00E14FAB">
      <w:r>
        <w:br w:type="page"/>
      </w:r>
    </w:p>
    <w:p w14:paraId="35099616" w14:textId="7FFCE6C6" w:rsidR="00E14FAB" w:rsidRPr="003B3E6D" w:rsidRDefault="00E14FAB" w:rsidP="006D6FEE">
      <w:pPr>
        <w:rPr>
          <w:b/>
        </w:rPr>
      </w:pPr>
      <w:r w:rsidRPr="003B3E6D">
        <w:rPr>
          <w:b/>
        </w:rPr>
        <w:lastRenderedPageBreak/>
        <w:t>References</w:t>
      </w:r>
    </w:p>
    <w:p w14:paraId="0F6F4BFE" w14:textId="77777777" w:rsidR="004057F1" w:rsidRPr="004057F1" w:rsidRDefault="004057F1" w:rsidP="006D6FEE">
      <w:pPr>
        <w:rPr>
          <w:color w:val="333333"/>
        </w:rPr>
      </w:pPr>
      <w:r w:rsidRPr="004057F1">
        <w:rPr>
          <w:rStyle w:val="Emphasis"/>
          <w:color w:val="333333"/>
        </w:rPr>
        <w:t>Acrylamide</w:t>
      </w:r>
      <w:r w:rsidRPr="004057F1">
        <w:rPr>
          <w:color w:val="333333"/>
        </w:rPr>
        <w:t xml:space="preserve">. (n.d.). </w:t>
      </w:r>
      <w:proofErr w:type="spellStart"/>
      <w:r w:rsidRPr="004057F1">
        <w:rPr>
          <w:color w:val="333333"/>
        </w:rPr>
        <w:t>Chemwatch</w:t>
      </w:r>
      <w:proofErr w:type="spellEnd"/>
      <w:r w:rsidRPr="004057F1">
        <w:rPr>
          <w:color w:val="333333"/>
        </w:rPr>
        <w:t xml:space="preserve"> – Leaders in Chemical Management, SDS Management, SDS Authoring and Chemical Regulations. </w:t>
      </w:r>
      <w:hyperlink r:id="rId11" w:tgtFrame="_blank" w:history="1">
        <w:r w:rsidRPr="004057F1">
          <w:rPr>
            <w:rStyle w:val="Hyperlink"/>
            <w:color w:val="1155CC"/>
          </w:rPr>
          <w:t>https://bulletin.chemwatch.net/uncategorized/acrylamide</w:t>
        </w:r>
      </w:hyperlink>
    </w:p>
    <w:p w14:paraId="0B898F84" w14:textId="653DD05C" w:rsidR="0018306B" w:rsidRDefault="0018306B" w:rsidP="006D6FEE">
      <w:r>
        <w:t xml:space="preserve">NTP (National Toxicology Program). 2021. Report on Carcinogens, Fifteenth </w:t>
      </w:r>
      <w:r w:rsidR="005A6A4E">
        <w:t>Edition;</w:t>
      </w:r>
      <w:r>
        <w:t xml:space="preserve"> Research Triangle Park, NC: U.S. Department of Health and Human Services, Public Health Service. </w:t>
      </w:r>
      <w:hyperlink r:id="rId12" w:history="1">
        <w:r w:rsidRPr="00E36E1A">
          <w:rPr>
            <w:rStyle w:val="Hyperlink"/>
          </w:rPr>
          <w:t>https://ntp.niehs.nih.gov/go/roc15</w:t>
        </w:r>
      </w:hyperlink>
      <w:r>
        <w:t xml:space="preserve"> </w:t>
      </w:r>
    </w:p>
    <w:p w14:paraId="242E3D48" w14:textId="3C8F7850" w:rsidR="00E14FAB" w:rsidRDefault="003B3E6D" w:rsidP="006D6FEE">
      <w:proofErr w:type="spellStart"/>
      <w:r>
        <w:t>Urben</w:t>
      </w:r>
      <w:proofErr w:type="spellEnd"/>
      <w:r>
        <w:t xml:space="preserve">, P.G. (Ed.). (2017) </w:t>
      </w:r>
      <w:proofErr w:type="spellStart"/>
      <w:r w:rsidRPr="003B3E6D">
        <w:rPr>
          <w:i/>
        </w:rPr>
        <w:t>Bretherick’s</w:t>
      </w:r>
      <w:proofErr w:type="spellEnd"/>
      <w:r w:rsidRPr="003B3E6D">
        <w:rPr>
          <w:i/>
        </w:rPr>
        <w:t xml:space="preserve"> Handbook of Reactive Chemicals 8</w:t>
      </w:r>
      <w:r w:rsidRPr="003B3E6D">
        <w:rPr>
          <w:i/>
          <w:vertAlign w:val="superscript"/>
        </w:rPr>
        <w:t>th</w:t>
      </w:r>
      <w:r w:rsidRPr="003B3E6D">
        <w:rPr>
          <w:i/>
        </w:rPr>
        <w:t xml:space="preserve"> ed.</w:t>
      </w:r>
      <w:r>
        <w:t xml:space="preserve"> Elsevier</w:t>
      </w:r>
    </w:p>
    <w:p w14:paraId="20B4117D" w14:textId="371BAB66" w:rsidR="00573799" w:rsidRDefault="00573799" w:rsidP="006D6FEE"/>
    <w:p w14:paraId="644ED070" w14:textId="77777777" w:rsidR="003B3E6D" w:rsidRDefault="003B3E6D" w:rsidP="006D6FEE"/>
    <w:sectPr w:rsidR="003B3E6D" w:rsidSect="006901B9">
      <w:headerReference w:type="default" r:id="rId13"/>
      <w:footerReference w:type="default" r:id="rId14"/>
      <w:headerReference w:type="first" r:id="rId15"/>
      <w:footerReference w:type="first" r:id="rId16"/>
      <w:pgSz w:w="12240" w:h="15840"/>
      <w:pgMar w:top="1440" w:right="1440" w:bottom="1440" w:left="1440" w:header="720"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69626C" w14:textId="77777777" w:rsidR="005A609C" w:rsidRPr="005D7C28" w:rsidRDefault="005A609C" w:rsidP="005D7C28">
      <w:r>
        <w:separator/>
      </w:r>
    </w:p>
    <w:p w14:paraId="0BF1AFBD" w14:textId="77777777" w:rsidR="005A609C" w:rsidRDefault="005A609C"/>
    <w:p w14:paraId="51EFABB8" w14:textId="77777777" w:rsidR="005A609C" w:rsidRDefault="005A609C"/>
  </w:endnote>
  <w:endnote w:type="continuationSeparator" w:id="0">
    <w:p w14:paraId="5356353D" w14:textId="77777777" w:rsidR="005A609C" w:rsidRPr="005D7C28" w:rsidRDefault="005A609C" w:rsidP="005D7C28">
      <w:r>
        <w:continuationSeparator/>
      </w:r>
    </w:p>
    <w:p w14:paraId="2D4543A5" w14:textId="77777777" w:rsidR="005A609C" w:rsidRDefault="005A609C"/>
    <w:p w14:paraId="5540ECA7" w14:textId="77777777" w:rsidR="005A609C" w:rsidRDefault="005A609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7832977"/>
      <w:docPartObj>
        <w:docPartGallery w:val="Page Numbers (Bottom of Page)"/>
        <w:docPartUnique/>
      </w:docPartObj>
    </w:sdtPr>
    <w:sdtEndPr>
      <w:rPr>
        <w:rStyle w:val="Strong"/>
        <w:b/>
        <w:bCs/>
      </w:rPr>
    </w:sdtEndPr>
    <w:sdtContent>
      <w:sdt>
        <w:sdtPr>
          <w:rPr>
            <w:b/>
            <w:bCs/>
          </w:rPr>
          <w:id w:val="-72286534"/>
          <w:docPartObj>
            <w:docPartGallery w:val="Page Numbers (Top of Page)"/>
            <w:docPartUnique/>
          </w:docPartObj>
        </w:sdtPr>
        <w:sdtEndPr>
          <w:rPr>
            <w:rStyle w:val="Strong"/>
          </w:rPr>
        </w:sdtEndPr>
        <w:sdtContent>
          <w:p w14:paraId="5BDA0232" w14:textId="49AA45CF" w:rsidR="00BA049A" w:rsidRPr="005D7C28" w:rsidRDefault="00D53BAB" w:rsidP="00BA049A">
            <w:pPr>
              <w:pStyle w:val="Footer"/>
            </w:pPr>
            <w:r w:rsidRPr="00D53BAB">
              <w:t>Acrylamide</w:t>
            </w:r>
            <w:r w:rsidR="00BA049A" w:rsidRPr="001C1227">
              <w:tab/>
            </w:r>
            <w:r w:rsidR="00BA049A" w:rsidRPr="00546FCF">
              <w:tab/>
              <w:t xml:space="preserve">Page </w:t>
            </w:r>
            <w:r w:rsidR="00BA049A" w:rsidRPr="00EE222D">
              <w:rPr>
                <w:rStyle w:val="Strong"/>
              </w:rPr>
              <w:fldChar w:fldCharType="begin"/>
            </w:r>
            <w:r w:rsidR="00BA049A" w:rsidRPr="00CD6CD2">
              <w:rPr>
                <w:rStyle w:val="Strong"/>
              </w:rPr>
              <w:instrText xml:space="preserve"> PAGE </w:instrText>
            </w:r>
            <w:r w:rsidR="00BA049A" w:rsidRPr="00EE222D">
              <w:rPr>
                <w:rStyle w:val="Strong"/>
              </w:rPr>
              <w:fldChar w:fldCharType="separate"/>
            </w:r>
            <w:r w:rsidR="00EA6A79">
              <w:rPr>
                <w:rStyle w:val="Strong"/>
                <w:noProof/>
              </w:rPr>
              <w:t>2</w:t>
            </w:r>
            <w:r w:rsidR="00BA049A" w:rsidRPr="00EE222D">
              <w:rPr>
                <w:rStyle w:val="Strong"/>
              </w:rPr>
              <w:fldChar w:fldCharType="end"/>
            </w:r>
            <w:r w:rsidR="00BA049A" w:rsidRPr="00546FCF">
              <w:t xml:space="preserve"> of </w:t>
            </w:r>
            <w:r w:rsidR="00BA049A" w:rsidRPr="00EE222D">
              <w:rPr>
                <w:rStyle w:val="Strong"/>
              </w:rPr>
              <w:fldChar w:fldCharType="begin"/>
            </w:r>
            <w:r w:rsidR="00BA049A" w:rsidRPr="00CD6CD2">
              <w:rPr>
                <w:rStyle w:val="Strong"/>
              </w:rPr>
              <w:instrText xml:space="preserve"> NUMPAGES  </w:instrText>
            </w:r>
            <w:r w:rsidR="00BA049A" w:rsidRPr="00EE222D">
              <w:rPr>
                <w:rStyle w:val="Strong"/>
              </w:rPr>
              <w:fldChar w:fldCharType="separate"/>
            </w:r>
            <w:r w:rsidR="00EA6A79">
              <w:rPr>
                <w:rStyle w:val="Strong"/>
                <w:noProof/>
              </w:rPr>
              <w:t>6</w:t>
            </w:r>
            <w:r w:rsidR="00BA049A" w:rsidRPr="00EE222D">
              <w:rPr>
                <w:rStyle w:val="Strong"/>
              </w:rPr>
              <w:fldChar w:fldCharType="end"/>
            </w:r>
          </w:p>
        </w:sdtContent>
      </w:sdt>
    </w:sdtContent>
  </w:sdt>
  <w:p w14:paraId="55933093" w14:textId="706C5F7D" w:rsidR="00361C68" w:rsidRPr="007C6EE5" w:rsidRDefault="00361C68" w:rsidP="00C52017">
    <w:pPr>
      <w:pStyle w:val="DocInfo"/>
      <w:tabs>
        <w:tab w:val="right" w:pos="9360"/>
      </w:tabs>
    </w:pPr>
    <w:r>
      <w:tab/>
    </w:r>
    <w:r w:rsidRPr="00A41FE4">
      <w:fldChar w:fldCharType="begin"/>
    </w:r>
    <w:r>
      <w:instrText xml:space="preserve"> STYLEREF  RevDate  \* MERGEFORMAT </w:instrText>
    </w:r>
    <w:r w:rsidRPr="00A41FE4">
      <w:fldChar w:fldCharType="separate"/>
    </w:r>
    <w:r w:rsidR="00726A98">
      <w:rPr>
        <w:noProof/>
      </w:rPr>
      <w:t>Revision Date:  11/10/23</w:t>
    </w:r>
    <w:r w:rsidRPr="00A41FE4">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7258594"/>
      <w:docPartObj>
        <w:docPartGallery w:val="Page Numbers (Bottom of Page)"/>
        <w:docPartUnique/>
      </w:docPartObj>
    </w:sdtPr>
    <w:sdtEndPr>
      <w:rPr>
        <w:rStyle w:val="Strong"/>
        <w:b/>
        <w:bCs/>
      </w:rPr>
    </w:sdtEndPr>
    <w:sdtContent>
      <w:sdt>
        <w:sdtPr>
          <w:rPr>
            <w:b/>
            <w:bCs/>
          </w:rPr>
          <w:id w:val="-658692426"/>
          <w:docPartObj>
            <w:docPartGallery w:val="Page Numbers (Top of Page)"/>
            <w:docPartUnique/>
          </w:docPartObj>
        </w:sdtPr>
        <w:sdtEndPr>
          <w:rPr>
            <w:rStyle w:val="Strong"/>
          </w:rPr>
        </w:sdtEndPr>
        <w:sdtContent>
          <w:p w14:paraId="7864FDC1" w14:textId="015077C1" w:rsidR="00C52017" w:rsidRPr="005D7C28" w:rsidRDefault="00C52017" w:rsidP="00C52017">
            <w:pPr>
              <w:pStyle w:val="Footer"/>
            </w:pPr>
            <w:r w:rsidRPr="00D53BAB">
              <w:t>Acrylamide</w:t>
            </w:r>
            <w:r w:rsidRPr="001C1227">
              <w:tab/>
            </w:r>
            <w:r w:rsidRPr="00546FCF">
              <w:tab/>
              <w:t xml:space="preserve">Page </w:t>
            </w:r>
            <w:r w:rsidRPr="00EE222D">
              <w:rPr>
                <w:rStyle w:val="Strong"/>
              </w:rPr>
              <w:fldChar w:fldCharType="begin"/>
            </w:r>
            <w:r w:rsidRPr="00CD6CD2">
              <w:rPr>
                <w:rStyle w:val="Strong"/>
              </w:rPr>
              <w:instrText xml:space="preserve"> PAGE </w:instrText>
            </w:r>
            <w:r w:rsidRPr="00EE222D">
              <w:rPr>
                <w:rStyle w:val="Strong"/>
              </w:rPr>
              <w:fldChar w:fldCharType="separate"/>
            </w:r>
            <w:r w:rsidR="00EA6A79">
              <w:rPr>
                <w:rStyle w:val="Strong"/>
                <w:noProof/>
              </w:rPr>
              <w:t>1</w:t>
            </w:r>
            <w:r w:rsidRPr="00EE222D">
              <w:rPr>
                <w:rStyle w:val="Strong"/>
              </w:rPr>
              <w:fldChar w:fldCharType="end"/>
            </w:r>
            <w:r w:rsidRPr="00546FCF">
              <w:t xml:space="preserve"> of </w:t>
            </w:r>
            <w:r w:rsidRPr="00EE222D">
              <w:rPr>
                <w:rStyle w:val="Strong"/>
              </w:rPr>
              <w:fldChar w:fldCharType="begin"/>
            </w:r>
            <w:r w:rsidRPr="00CD6CD2">
              <w:rPr>
                <w:rStyle w:val="Strong"/>
              </w:rPr>
              <w:instrText xml:space="preserve"> NUMPAGES  </w:instrText>
            </w:r>
            <w:r w:rsidRPr="00EE222D">
              <w:rPr>
                <w:rStyle w:val="Strong"/>
              </w:rPr>
              <w:fldChar w:fldCharType="separate"/>
            </w:r>
            <w:r w:rsidR="00EA6A79">
              <w:rPr>
                <w:rStyle w:val="Strong"/>
                <w:noProof/>
              </w:rPr>
              <w:t>6</w:t>
            </w:r>
            <w:r w:rsidRPr="00EE222D">
              <w:rPr>
                <w:rStyle w:val="Strong"/>
              </w:rPr>
              <w:fldChar w:fldCharType="end"/>
            </w:r>
          </w:p>
        </w:sdtContent>
      </w:sdt>
    </w:sdtContent>
  </w:sdt>
  <w:p w14:paraId="5567D95C" w14:textId="0FDB337C" w:rsidR="00C52017" w:rsidRPr="007C6EE5" w:rsidRDefault="00C52017" w:rsidP="00C52017">
    <w:pPr>
      <w:pStyle w:val="DocInfo"/>
      <w:tabs>
        <w:tab w:val="right" w:pos="9360"/>
      </w:tabs>
    </w:pPr>
    <w:r>
      <w:tab/>
    </w:r>
    <w:r w:rsidRPr="00A41FE4">
      <w:fldChar w:fldCharType="begin"/>
    </w:r>
    <w:r>
      <w:instrText xml:space="preserve"> STYLEREF  RevDate  \* MERGEFORMAT </w:instrText>
    </w:r>
    <w:r w:rsidRPr="00A41FE4">
      <w:fldChar w:fldCharType="separate"/>
    </w:r>
    <w:r w:rsidR="00726A98">
      <w:rPr>
        <w:noProof/>
      </w:rPr>
      <w:t>Revision Date:  11/10/23</w:t>
    </w:r>
    <w:r w:rsidRPr="00A41FE4">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7044C2" w14:textId="77777777" w:rsidR="005A609C" w:rsidRPr="005D7C28" w:rsidRDefault="005A609C" w:rsidP="005D7C28">
      <w:r>
        <w:separator/>
      </w:r>
    </w:p>
    <w:p w14:paraId="3F0A7ED3" w14:textId="77777777" w:rsidR="005A609C" w:rsidRDefault="005A609C"/>
    <w:p w14:paraId="10B02EE9" w14:textId="77777777" w:rsidR="005A609C" w:rsidRDefault="005A609C"/>
  </w:footnote>
  <w:footnote w:type="continuationSeparator" w:id="0">
    <w:p w14:paraId="0B249A8D" w14:textId="77777777" w:rsidR="005A609C" w:rsidRPr="005D7C28" w:rsidRDefault="005A609C" w:rsidP="005D7C28">
      <w:r>
        <w:continuationSeparator/>
      </w:r>
    </w:p>
    <w:p w14:paraId="1649B9E3" w14:textId="77777777" w:rsidR="005A609C" w:rsidRDefault="005A609C"/>
    <w:p w14:paraId="256D08D1" w14:textId="77777777" w:rsidR="005A609C" w:rsidRDefault="005A609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C9953" w14:textId="77777777" w:rsidR="009E7C06" w:rsidRDefault="009E7C06">
    <w:pPr>
      <w:pStyle w:val="Header"/>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0300D" w14:textId="77777777" w:rsidR="009E7C06" w:rsidRDefault="009E7C06">
    <w:pPr>
      <w:pStyle w:val="Header"/>
    </w:pPr>
  </w:p>
  <w:p w14:paraId="0C90305A" w14:textId="77777777" w:rsidR="009E7C06" w:rsidRDefault="009E7C06">
    <w:pPr>
      <w:pStyle w:val="Header"/>
    </w:pPr>
    <w:r w:rsidRPr="00A41FE4">
      <w:rPr>
        <w:noProof/>
      </w:rPr>
      <w:drawing>
        <wp:inline distT="0" distB="0" distL="0" distR="0" wp14:anchorId="5DFE0305" wp14:editId="30AFAF48">
          <wp:extent cx="4661401" cy="354266"/>
          <wp:effectExtent l="0" t="0" r="0" b="8255"/>
          <wp:docPr id="4" name="Picture 4" descr="Image is the Department of Environment Health and Safety's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Image is the Department of Environment Health and Safety's logo.">
                    <a:extLst>
                      <a:ext uri="{C183D7F6-B498-43B3-948B-1728B52AA6E4}">
                        <adec:decorative xmlns:adec="http://schemas.microsoft.com/office/drawing/2017/decorative" val="0"/>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4661401" cy="35426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881ACB2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961625"/>
    <w:multiLevelType w:val="multilevel"/>
    <w:tmpl w:val="D08AF332"/>
    <w:numStyleLink w:val="H3NL"/>
  </w:abstractNum>
  <w:abstractNum w:abstractNumId="2" w15:restartNumberingAfterBreak="0">
    <w:nsid w:val="09E42612"/>
    <w:multiLevelType w:val="hybridMultilevel"/>
    <w:tmpl w:val="FBD2317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AE615CF"/>
    <w:multiLevelType w:val="multilevel"/>
    <w:tmpl w:val="27125A2A"/>
    <w:lvl w:ilvl="0">
      <w:start w:val="1"/>
      <w:numFmt w:val="decimal"/>
      <w:lvlText w:val="%1."/>
      <w:lvlJc w:val="left"/>
      <w:pPr>
        <w:ind w:left="360" w:firstLine="360"/>
      </w:pPr>
      <w:rPr>
        <w:rFonts w:hint="default"/>
      </w:rPr>
    </w:lvl>
    <w:lvl w:ilvl="1">
      <w:start w:val="1"/>
      <w:numFmt w:val="lowerLetter"/>
      <w:lvlText w:val="%2."/>
      <w:lvlJc w:val="left"/>
      <w:pPr>
        <w:ind w:left="360" w:firstLine="360"/>
      </w:pPr>
      <w:rPr>
        <w:rFonts w:hint="default"/>
      </w:rPr>
    </w:lvl>
    <w:lvl w:ilvl="2">
      <w:start w:val="1"/>
      <w:numFmt w:val="lowerRoman"/>
      <w:lvlText w:val="%3."/>
      <w:lvlJc w:val="left"/>
      <w:pPr>
        <w:ind w:left="360" w:firstLine="360"/>
      </w:pPr>
      <w:rPr>
        <w:rFonts w:hint="default"/>
      </w:rPr>
    </w:lvl>
    <w:lvl w:ilvl="3">
      <w:start w:val="1"/>
      <w:numFmt w:val="decimal"/>
      <w:lvlText w:val="%4."/>
      <w:lvlJc w:val="left"/>
      <w:pPr>
        <w:ind w:left="360" w:firstLine="360"/>
      </w:pPr>
      <w:rPr>
        <w:rFonts w:hint="default"/>
      </w:rPr>
    </w:lvl>
    <w:lvl w:ilvl="4">
      <w:start w:val="1"/>
      <w:numFmt w:val="lowerLetter"/>
      <w:lvlText w:val="%5."/>
      <w:lvlJc w:val="left"/>
      <w:pPr>
        <w:ind w:left="360" w:firstLine="360"/>
      </w:pPr>
      <w:rPr>
        <w:rFonts w:hint="default"/>
      </w:rPr>
    </w:lvl>
    <w:lvl w:ilvl="5">
      <w:start w:val="1"/>
      <w:numFmt w:val="lowerRoman"/>
      <w:lvlText w:val="%6."/>
      <w:lvlJc w:val="right"/>
      <w:pPr>
        <w:ind w:left="360" w:firstLine="360"/>
      </w:pPr>
      <w:rPr>
        <w:rFonts w:hint="default"/>
      </w:rPr>
    </w:lvl>
    <w:lvl w:ilvl="6">
      <w:start w:val="1"/>
      <w:numFmt w:val="decimal"/>
      <w:lvlText w:val="%7."/>
      <w:lvlJc w:val="left"/>
      <w:pPr>
        <w:ind w:left="360" w:firstLine="360"/>
      </w:pPr>
      <w:rPr>
        <w:rFonts w:hint="default"/>
      </w:rPr>
    </w:lvl>
    <w:lvl w:ilvl="7">
      <w:start w:val="1"/>
      <w:numFmt w:val="lowerLetter"/>
      <w:lvlText w:val="%8."/>
      <w:lvlJc w:val="left"/>
      <w:pPr>
        <w:ind w:left="360" w:firstLine="360"/>
      </w:pPr>
      <w:rPr>
        <w:rFonts w:hint="default"/>
      </w:rPr>
    </w:lvl>
    <w:lvl w:ilvl="8">
      <w:start w:val="1"/>
      <w:numFmt w:val="lowerRoman"/>
      <w:lvlText w:val="%9."/>
      <w:lvlJc w:val="left"/>
      <w:pPr>
        <w:ind w:left="360" w:firstLine="360"/>
      </w:pPr>
      <w:rPr>
        <w:rFonts w:hint="default"/>
      </w:rPr>
    </w:lvl>
  </w:abstractNum>
  <w:abstractNum w:abstractNumId="4" w15:restartNumberingAfterBreak="0">
    <w:nsid w:val="21B974C8"/>
    <w:multiLevelType w:val="multilevel"/>
    <w:tmpl w:val="91A4CB42"/>
    <w:styleLink w:val="H1NL"/>
    <w:lvl w:ilvl="0">
      <w:start w:val="1"/>
      <w:numFmt w:val="decimal"/>
      <w:lvlText w:val="%1."/>
      <w:lvlJc w:val="left"/>
      <w:pPr>
        <w:ind w:left="360" w:hanging="360"/>
      </w:pPr>
      <w:rPr>
        <w:rFonts w:asciiTheme="minorHAnsi" w:hAnsiTheme="minorHAnsi"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21C06F64"/>
    <w:multiLevelType w:val="hybridMultilevel"/>
    <w:tmpl w:val="FBD2317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27F21C2"/>
    <w:multiLevelType w:val="multilevel"/>
    <w:tmpl w:val="91A4CB42"/>
    <w:numStyleLink w:val="H1NL"/>
  </w:abstractNum>
  <w:abstractNum w:abstractNumId="7" w15:restartNumberingAfterBreak="0">
    <w:nsid w:val="26C62364"/>
    <w:multiLevelType w:val="multilevel"/>
    <w:tmpl w:val="0DAE0F9A"/>
    <w:numStyleLink w:val="H1BL"/>
  </w:abstractNum>
  <w:abstractNum w:abstractNumId="8" w15:restartNumberingAfterBreak="0">
    <w:nsid w:val="286D2443"/>
    <w:multiLevelType w:val="multilevel"/>
    <w:tmpl w:val="7F7AF038"/>
    <w:styleLink w:val="H4NL"/>
    <w:lvl w:ilvl="0">
      <w:start w:val="1"/>
      <w:numFmt w:val="decimal"/>
      <w:lvlText w:val="%1."/>
      <w:lvlJc w:val="left"/>
      <w:pPr>
        <w:tabs>
          <w:tab w:val="num" w:pos="2520"/>
        </w:tabs>
        <w:ind w:left="1440" w:hanging="360"/>
      </w:pPr>
      <w:rPr>
        <w:rFonts w:asciiTheme="minorHAnsi" w:hAnsiTheme="minorHAnsi" w:hint="default"/>
        <w:sz w:val="22"/>
      </w:rPr>
    </w:lvl>
    <w:lvl w:ilvl="1">
      <w:start w:val="1"/>
      <w:numFmt w:val="lowerLetter"/>
      <w:lvlText w:val="%2."/>
      <w:lvlJc w:val="left"/>
      <w:pPr>
        <w:tabs>
          <w:tab w:val="num" w:pos="2880"/>
        </w:tabs>
        <w:ind w:left="1800" w:hanging="360"/>
      </w:pPr>
      <w:rPr>
        <w:rFonts w:asciiTheme="minorHAnsi" w:hAnsiTheme="minorHAnsi" w:hint="default"/>
        <w:sz w:val="22"/>
      </w:rPr>
    </w:lvl>
    <w:lvl w:ilvl="2">
      <w:start w:val="1"/>
      <w:numFmt w:val="lowerRoman"/>
      <w:lvlText w:val="%3."/>
      <w:lvlJc w:val="left"/>
      <w:pPr>
        <w:tabs>
          <w:tab w:val="num" w:pos="3240"/>
        </w:tabs>
        <w:ind w:left="2160" w:hanging="360"/>
      </w:pPr>
      <w:rPr>
        <w:rFonts w:asciiTheme="minorHAnsi" w:hAnsiTheme="minorHAnsi" w:hint="default"/>
        <w:sz w:val="22"/>
      </w:rPr>
    </w:lvl>
    <w:lvl w:ilvl="3">
      <w:start w:val="1"/>
      <w:numFmt w:val="decimal"/>
      <w:lvlText w:val="%4."/>
      <w:lvlJc w:val="left"/>
      <w:pPr>
        <w:tabs>
          <w:tab w:val="num" w:pos="3600"/>
        </w:tabs>
        <w:ind w:left="2520" w:hanging="360"/>
      </w:pPr>
      <w:rPr>
        <w:rFonts w:asciiTheme="minorHAnsi" w:hAnsiTheme="minorHAnsi" w:hint="default"/>
        <w:sz w:val="22"/>
      </w:rPr>
    </w:lvl>
    <w:lvl w:ilvl="4">
      <w:start w:val="1"/>
      <w:numFmt w:val="lowerLetter"/>
      <w:lvlText w:val="%5."/>
      <w:lvlJc w:val="left"/>
      <w:pPr>
        <w:tabs>
          <w:tab w:val="num" w:pos="3960"/>
        </w:tabs>
        <w:ind w:left="2880" w:hanging="360"/>
      </w:pPr>
      <w:rPr>
        <w:rFonts w:asciiTheme="minorHAnsi" w:hAnsiTheme="minorHAnsi" w:hint="default"/>
        <w:sz w:val="22"/>
      </w:rPr>
    </w:lvl>
    <w:lvl w:ilvl="5">
      <w:start w:val="1"/>
      <w:numFmt w:val="lowerRoman"/>
      <w:lvlText w:val="%6."/>
      <w:lvlJc w:val="left"/>
      <w:pPr>
        <w:tabs>
          <w:tab w:val="num" w:pos="4320"/>
        </w:tabs>
        <w:ind w:left="3240" w:hanging="360"/>
      </w:pPr>
      <w:rPr>
        <w:rFonts w:asciiTheme="minorHAnsi" w:hAnsiTheme="minorHAnsi" w:hint="default"/>
        <w:sz w:val="22"/>
      </w:rPr>
    </w:lvl>
    <w:lvl w:ilvl="6">
      <w:start w:val="1"/>
      <w:numFmt w:val="decimal"/>
      <w:lvlText w:val="%7."/>
      <w:lvlJc w:val="left"/>
      <w:pPr>
        <w:tabs>
          <w:tab w:val="num" w:pos="4680"/>
        </w:tabs>
        <w:ind w:left="3600" w:hanging="360"/>
      </w:pPr>
      <w:rPr>
        <w:rFonts w:asciiTheme="minorHAnsi" w:hAnsiTheme="minorHAnsi" w:hint="default"/>
        <w:sz w:val="22"/>
      </w:rPr>
    </w:lvl>
    <w:lvl w:ilvl="7">
      <w:start w:val="1"/>
      <w:numFmt w:val="lowerLetter"/>
      <w:lvlText w:val="%8."/>
      <w:lvlJc w:val="left"/>
      <w:pPr>
        <w:tabs>
          <w:tab w:val="num" w:pos="5040"/>
        </w:tabs>
        <w:ind w:left="3960" w:hanging="360"/>
      </w:pPr>
      <w:rPr>
        <w:rFonts w:asciiTheme="minorHAnsi" w:hAnsiTheme="minorHAnsi" w:hint="default"/>
        <w:sz w:val="22"/>
      </w:rPr>
    </w:lvl>
    <w:lvl w:ilvl="8">
      <w:start w:val="1"/>
      <w:numFmt w:val="lowerRoman"/>
      <w:lvlText w:val="%9."/>
      <w:lvlJc w:val="left"/>
      <w:pPr>
        <w:tabs>
          <w:tab w:val="num" w:pos="5400"/>
        </w:tabs>
        <w:ind w:left="4320" w:hanging="360"/>
      </w:pPr>
      <w:rPr>
        <w:rFonts w:asciiTheme="minorHAnsi" w:hAnsiTheme="minorHAnsi" w:hint="default"/>
        <w:sz w:val="22"/>
      </w:rPr>
    </w:lvl>
  </w:abstractNum>
  <w:abstractNum w:abstractNumId="9" w15:restartNumberingAfterBreak="0">
    <w:nsid w:val="28F62C37"/>
    <w:multiLevelType w:val="multilevel"/>
    <w:tmpl w:val="86B8B666"/>
    <w:styleLink w:val="H3BL"/>
    <w:lvl w:ilvl="0">
      <w:start w:val="1"/>
      <w:numFmt w:val="bullet"/>
      <w:lvlText w:val=""/>
      <w:lvlJc w:val="left"/>
      <w:pPr>
        <w:tabs>
          <w:tab w:val="num" w:pos="720"/>
        </w:tabs>
        <w:ind w:left="1080" w:hanging="360"/>
      </w:pPr>
      <w:rPr>
        <w:rFonts w:ascii="Symbol" w:hAnsi="Symbol" w:hint="default"/>
        <w:sz w:val="22"/>
      </w:rPr>
    </w:lvl>
    <w:lvl w:ilvl="1">
      <w:start w:val="1"/>
      <w:numFmt w:val="bullet"/>
      <w:lvlText w:val="o"/>
      <w:lvlJc w:val="left"/>
      <w:pPr>
        <w:tabs>
          <w:tab w:val="num" w:pos="1080"/>
        </w:tabs>
        <w:ind w:left="1440" w:hanging="360"/>
      </w:pPr>
      <w:rPr>
        <w:rFonts w:ascii="Courier New" w:hAnsi="Courier New" w:hint="default"/>
      </w:rPr>
    </w:lvl>
    <w:lvl w:ilvl="2">
      <w:start w:val="1"/>
      <w:numFmt w:val="bullet"/>
      <w:lvlText w:val=""/>
      <w:lvlJc w:val="left"/>
      <w:pPr>
        <w:tabs>
          <w:tab w:val="num" w:pos="1440"/>
        </w:tabs>
        <w:ind w:left="1800" w:hanging="360"/>
      </w:pPr>
      <w:rPr>
        <w:rFonts w:ascii="Wingdings" w:hAnsi="Wingdings" w:hint="default"/>
      </w:rPr>
    </w:lvl>
    <w:lvl w:ilvl="3">
      <w:start w:val="1"/>
      <w:numFmt w:val="bullet"/>
      <w:lvlText w:val=""/>
      <w:lvlJc w:val="left"/>
      <w:pPr>
        <w:tabs>
          <w:tab w:val="num" w:pos="1800"/>
        </w:tabs>
        <w:ind w:left="2160" w:hanging="360"/>
      </w:pPr>
      <w:rPr>
        <w:rFonts w:ascii="Symbol" w:hAnsi="Symbol" w:hint="default"/>
      </w:rPr>
    </w:lvl>
    <w:lvl w:ilvl="4">
      <w:start w:val="1"/>
      <w:numFmt w:val="bullet"/>
      <w:lvlText w:val="o"/>
      <w:lvlJc w:val="left"/>
      <w:pPr>
        <w:tabs>
          <w:tab w:val="num" w:pos="2160"/>
        </w:tabs>
        <w:ind w:left="2520" w:hanging="360"/>
      </w:pPr>
      <w:rPr>
        <w:rFonts w:ascii="Courier New" w:hAnsi="Courier New" w:hint="default"/>
      </w:rPr>
    </w:lvl>
    <w:lvl w:ilvl="5">
      <w:start w:val="1"/>
      <w:numFmt w:val="bullet"/>
      <w:lvlText w:val=""/>
      <w:lvlJc w:val="left"/>
      <w:pPr>
        <w:tabs>
          <w:tab w:val="num" w:pos="2520"/>
        </w:tabs>
        <w:ind w:left="2880" w:hanging="360"/>
      </w:pPr>
      <w:rPr>
        <w:rFonts w:ascii="Wingdings" w:hAnsi="Wingdings" w:hint="default"/>
      </w:rPr>
    </w:lvl>
    <w:lvl w:ilvl="6">
      <w:start w:val="1"/>
      <w:numFmt w:val="bullet"/>
      <w:lvlText w:val=""/>
      <w:lvlJc w:val="left"/>
      <w:pPr>
        <w:tabs>
          <w:tab w:val="num" w:pos="2880"/>
        </w:tabs>
        <w:ind w:left="3240" w:hanging="360"/>
      </w:pPr>
      <w:rPr>
        <w:rFonts w:ascii="Symbol" w:hAnsi="Symbol" w:hint="default"/>
      </w:rPr>
    </w:lvl>
    <w:lvl w:ilvl="7">
      <w:start w:val="1"/>
      <w:numFmt w:val="bullet"/>
      <w:lvlText w:val="o"/>
      <w:lvlJc w:val="left"/>
      <w:pPr>
        <w:tabs>
          <w:tab w:val="num" w:pos="3240"/>
        </w:tabs>
        <w:ind w:left="3600" w:hanging="360"/>
      </w:pPr>
      <w:rPr>
        <w:rFonts w:ascii="Courier New" w:hAnsi="Courier New" w:hint="default"/>
      </w:rPr>
    </w:lvl>
    <w:lvl w:ilvl="8">
      <w:start w:val="1"/>
      <w:numFmt w:val="bullet"/>
      <w:lvlText w:val=""/>
      <w:lvlJc w:val="left"/>
      <w:pPr>
        <w:tabs>
          <w:tab w:val="num" w:pos="3600"/>
        </w:tabs>
        <w:ind w:left="3960" w:hanging="360"/>
      </w:pPr>
      <w:rPr>
        <w:rFonts w:ascii="Wingdings" w:hAnsi="Wingdings" w:hint="default"/>
      </w:rPr>
    </w:lvl>
  </w:abstractNum>
  <w:abstractNum w:abstractNumId="10" w15:restartNumberingAfterBreak="0">
    <w:nsid w:val="2F063201"/>
    <w:multiLevelType w:val="multilevel"/>
    <w:tmpl w:val="E586D9D8"/>
    <w:numStyleLink w:val="H2BL"/>
  </w:abstractNum>
  <w:abstractNum w:abstractNumId="11" w15:restartNumberingAfterBreak="0">
    <w:nsid w:val="31F5540E"/>
    <w:multiLevelType w:val="multilevel"/>
    <w:tmpl w:val="91A4CB42"/>
    <w:numStyleLink w:val="H1NL"/>
  </w:abstractNum>
  <w:abstractNum w:abstractNumId="12" w15:restartNumberingAfterBreak="0">
    <w:nsid w:val="367A1A72"/>
    <w:multiLevelType w:val="multilevel"/>
    <w:tmpl w:val="E586D9D8"/>
    <w:styleLink w:val="H2BL"/>
    <w:lvl w:ilvl="0">
      <w:start w:val="1"/>
      <w:numFmt w:val="bullet"/>
      <w:lvlText w:val=""/>
      <w:lvlJc w:val="left"/>
      <w:pPr>
        <w:ind w:left="720" w:hanging="360"/>
      </w:pPr>
      <w:rPr>
        <w:rFonts w:ascii="Symbol" w:hAnsi="Symbol" w:hint="default"/>
        <w:sz w:val="22"/>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440" w:hanging="360"/>
      </w:pPr>
      <w:rPr>
        <w:rFonts w:ascii="Wingdings" w:hAnsi="Wingdings" w:hint="default"/>
      </w:rPr>
    </w:lvl>
    <w:lvl w:ilvl="3">
      <w:start w:val="1"/>
      <w:numFmt w:val="bullet"/>
      <w:lvlText w:val=""/>
      <w:lvlJc w:val="left"/>
      <w:pPr>
        <w:ind w:left="1800" w:hanging="360"/>
      </w:pPr>
      <w:rPr>
        <w:rFonts w:ascii="Symbol" w:hAnsi="Symbol" w:hint="default"/>
      </w:rPr>
    </w:lvl>
    <w:lvl w:ilvl="4">
      <w:start w:val="1"/>
      <w:numFmt w:val="bullet"/>
      <w:lvlText w:val="o"/>
      <w:lvlJc w:val="left"/>
      <w:pPr>
        <w:ind w:left="2160" w:hanging="360"/>
      </w:pPr>
      <w:rPr>
        <w:rFonts w:ascii="Courier New" w:hAnsi="Courier New"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Symbol" w:hAnsi="Symbol" w:hint="default"/>
      </w:rPr>
    </w:lvl>
    <w:lvl w:ilvl="7">
      <w:start w:val="1"/>
      <w:numFmt w:val="bullet"/>
      <w:lvlText w:val="o"/>
      <w:lvlJc w:val="left"/>
      <w:pPr>
        <w:ind w:left="3240" w:hanging="360"/>
      </w:pPr>
      <w:rPr>
        <w:rFonts w:ascii="Courier New" w:hAnsi="Courier New" w:hint="default"/>
      </w:rPr>
    </w:lvl>
    <w:lvl w:ilvl="8">
      <w:start w:val="1"/>
      <w:numFmt w:val="bullet"/>
      <w:lvlText w:val=""/>
      <w:lvlJc w:val="left"/>
      <w:pPr>
        <w:ind w:left="3600" w:hanging="360"/>
      </w:pPr>
      <w:rPr>
        <w:rFonts w:ascii="Wingdings" w:hAnsi="Wingdings" w:hint="default"/>
      </w:rPr>
    </w:lvl>
  </w:abstractNum>
  <w:abstractNum w:abstractNumId="13" w15:restartNumberingAfterBreak="0">
    <w:nsid w:val="387B7726"/>
    <w:multiLevelType w:val="multilevel"/>
    <w:tmpl w:val="65305F18"/>
    <w:lvl w:ilvl="0">
      <w:start w:val="1"/>
      <w:numFmt w:val="upperLetter"/>
      <w:pStyle w:val="Appendix"/>
      <w:suff w:val="space"/>
      <w:lvlText w:val="Appendix %1:"/>
      <w:lvlJc w:val="left"/>
      <w:pPr>
        <w:ind w:left="0" w:firstLine="0"/>
      </w:pPr>
      <w:rPr>
        <w:rFonts w:ascii="Calibri" w:hAnsi="Calibri" w:hint="default"/>
        <w:b/>
        <w:i w:val="0"/>
        <w:sz w:val="36"/>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39801F72"/>
    <w:multiLevelType w:val="multilevel"/>
    <w:tmpl w:val="ACF48E6A"/>
    <w:styleLink w:val="H4CL"/>
    <w:lvl w:ilvl="0">
      <w:start w:val="1"/>
      <w:numFmt w:val="bullet"/>
      <w:lvlText w:val=""/>
      <w:lvlJc w:val="left"/>
      <w:pPr>
        <w:tabs>
          <w:tab w:val="num" w:pos="1080"/>
        </w:tabs>
        <w:ind w:left="1440" w:hanging="360"/>
      </w:pPr>
      <w:rPr>
        <w:rFonts w:ascii="Symbol" w:hAnsi="Symbol" w:hint="default"/>
      </w:rPr>
    </w:lvl>
    <w:lvl w:ilvl="1">
      <w:start w:val="1"/>
      <w:numFmt w:val="bullet"/>
      <w:lvlText w:val="o"/>
      <w:lvlJc w:val="left"/>
      <w:pPr>
        <w:tabs>
          <w:tab w:val="num" w:pos="1440"/>
        </w:tabs>
        <w:ind w:left="1800" w:hanging="360"/>
      </w:pPr>
      <w:rPr>
        <w:rFonts w:ascii="Courier New" w:hAnsi="Courier New"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5" w15:restartNumberingAfterBreak="0">
    <w:nsid w:val="39D3246C"/>
    <w:multiLevelType w:val="multilevel"/>
    <w:tmpl w:val="D58C03F2"/>
    <w:numStyleLink w:val="H2NL"/>
  </w:abstractNum>
  <w:abstractNum w:abstractNumId="16" w15:restartNumberingAfterBreak="0">
    <w:nsid w:val="39DD0AA3"/>
    <w:multiLevelType w:val="multilevel"/>
    <w:tmpl w:val="0DAE0F9A"/>
    <w:numStyleLink w:val="H1BL"/>
  </w:abstractNum>
  <w:abstractNum w:abstractNumId="17" w15:restartNumberingAfterBreak="0">
    <w:nsid w:val="3F696B80"/>
    <w:multiLevelType w:val="multilevel"/>
    <w:tmpl w:val="0DAE0F9A"/>
    <w:numStyleLink w:val="H1BL"/>
  </w:abstractNum>
  <w:abstractNum w:abstractNumId="18" w15:restartNumberingAfterBreak="0">
    <w:nsid w:val="3FA673C4"/>
    <w:multiLevelType w:val="multilevel"/>
    <w:tmpl w:val="0DAE0F9A"/>
    <w:styleLink w:val="H1BL"/>
    <w:lvl w:ilvl="0">
      <w:start w:val="1"/>
      <w:numFmt w:val="bullet"/>
      <w:lvlText w:val=""/>
      <w:lvlJc w:val="left"/>
      <w:pPr>
        <w:ind w:left="360" w:hanging="360"/>
      </w:pPr>
      <w:rPr>
        <w:rFonts w:ascii="Symbol" w:hAnsi="Symbol" w:hint="default"/>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o"/>
      <w:lvlJc w:val="left"/>
      <w:pPr>
        <w:ind w:left="1800" w:hanging="360"/>
      </w:pPr>
      <w:rPr>
        <w:rFonts w:ascii="Courier New" w:hAnsi="Courier New"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Symbol" w:hAnsi="Symbol" w:hint="default"/>
      </w:rPr>
    </w:lvl>
    <w:lvl w:ilvl="7">
      <w:start w:val="1"/>
      <w:numFmt w:val="bullet"/>
      <w:lvlText w:val="o"/>
      <w:lvlJc w:val="left"/>
      <w:pPr>
        <w:ind w:left="2880" w:hanging="360"/>
      </w:pPr>
      <w:rPr>
        <w:rFonts w:ascii="Courier New" w:hAnsi="Courier New" w:hint="default"/>
      </w:rPr>
    </w:lvl>
    <w:lvl w:ilvl="8">
      <w:start w:val="1"/>
      <w:numFmt w:val="bullet"/>
      <w:lvlText w:val=""/>
      <w:lvlJc w:val="left"/>
      <w:pPr>
        <w:ind w:left="3240" w:hanging="360"/>
      </w:pPr>
      <w:rPr>
        <w:rFonts w:ascii="Wingdings" w:hAnsi="Wingdings" w:hint="default"/>
      </w:rPr>
    </w:lvl>
  </w:abstractNum>
  <w:abstractNum w:abstractNumId="19" w15:restartNumberingAfterBreak="0">
    <w:nsid w:val="4CDF3990"/>
    <w:multiLevelType w:val="multilevel"/>
    <w:tmpl w:val="91A4CB42"/>
    <w:numStyleLink w:val="H1NL"/>
  </w:abstractNum>
  <w:abstractNum w:abstractNumId="20" w15:restartNumberingAfterBreak="0">
    <w:nsid w:val="4E3469BE"/>
    <w:multiLevelType w:val="multilevel"/>
    <w:tmpl w:val="C4A2344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15:restartNumberingAfterBreak="0">
    <w:nsid w:val="50BE5992"/>
    <w:multiLevelType w:val="multilevel"/>
    <w:tmpl w:val="D08AF332"/>
    <w:numStyleLink w:val="H3NL"/>
  </w:abstractNum>
  <w:abstractNum w:abstractNumId="22" w15:restartNumberingAfterBreak="0">
    <w:nsid w:val="50D306F7"/>
    <w:multiLevelType w:val="multilevel"/>
    <w:tmpl w:val="4D10BBF2"/>
    <w:styleLink w:val="H2CL"/>
    <w:lvl w:ilvl="0">
      <w:start w:val="1"/>
      <w:numFmt w:val="bullet"/>
      <w:lvlText w:val=""/>
      <w:lvlJc w:val="left"/>
      <w:pPr>
        <w:ind w:left="72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none"/>
      <w:lvlText w:val=""/>
      <w:lvlJc w:val="left"/>
      <w:pPr>
        <w:ind w:left="720" w:hanging="360"/>
      </w:pPr>
      <w:rPr>
        <w:rFonts w:hint="default"/>
      </w:rPr>
    </w:lvl>
    <w:lvl w:ilvl="3">
      <w:start w:val="1"/>
      <w:numFmt w:val="none"/>
      <w:lvlText w:val=""/>
      <w:lvlJc w:val="left"/>
      <w:pPr>
        <w:ind w:left="720" w:hanging="360"/>
      </w:pPr>
      <w:rPr>
        <w:rFonts w:hint="default"/>
      </w:rPr>
    </w:lvl>
    <w:lvl w:ilvl="4">
      <w:start w:val="1"/>
      <w:numFmt w:val="none"/>
      <w:lvlText w:val=""/>
      <w:lvlJc w:val="left"/>
      <w:pPr>
        <w:ind w:left="720" w:hanging="360"/>
      </w:pPr>
      <w:rPr>
        <w:rFonts w:hint="default"/>
      </w:rPr>
    </w:lvl>
    <w:lvl w:ilvl="5">
      <w:start w:val="1"/>
      <w:numFmt w:val="none"/>
      <w:lvlText w:val=""/>
      <w:lvlJc w:val="left"/>
      <w:pPr>
        <w:ind w:left="720" w:hanging="360"/>
      </w:pPr>
      <w:rPr>
        <w:rFonts w:hint="default"/>
      </w:rPr>
    </w:lvl>
    <w:lvl w:ilvl="6">
      <w:start w:val="1"/>
      <w:numFmt w:val="none"/>
      <w:lvlText w:val=""/>
      <w:lvlJc w:val="left"/>
      <w:pPr>
        <w:ind w:left="720" w:hanging="360"/>
      </w:pPr>
      <w:rPr>
        <w:rFonts w:hint="default"/>
      </w:rPr>
    </w:lvl>
    <w:lvl w:ilvl="7">
      <w:start w:val="1"/>
      <w:numFmt w:val="none"/>
      <w:lvlText w:val=""/>
      <w:lvlJc w:val="left"/>
      <w:pPr>
        <w:ind w:left="720" w:hanging="360"/>
      </w:pPr>
      <w:rPr>
        <w:rFonts w:hint="default"/>
      </w:rPr>
    </w:lvl>
    <w:lvl w:ilvl="8">
      <w:start w:val="1"/>
      <w:numFmt w:val="none"/>
      <w:lvlText w:val=""/>
      <w:lvlJc w:val="left"/>
      <w:pPr>
        <w:ind w:left="720" w:hanging="360"/>
      </w:pPr>
      <w:rPr>
        <w:rFonts w:hint="default"/>
      </w:rPr>
    </w:lvl>
  </w:abstractNum>
  <w:abstractNum w:abstractNumId="23" w15:restartNumberingAfterBreak="0">
    <w:nsid w:val="528324B9"/>
    <w:multiLevelType w:val="multilevel"/>
    <w:tmpl w:val="91A4CB42"/>
    <w:numStyleLink w:val="H1NL"/>
  </w:abstractNum>
  <w:abstractNum w:abstractNumId="24" w15:restartNumberingAfterBreak="0">
    <w:nsid w:val="53A17E86"/>
    <w:multiLevelType w:val="multilevel"/>
    <w:tmpl w:val="91A4CB42"/>
    <w:numStyleLink w:val="H1NL"/>
  </w:abstractNum>
  <w:abstractNum w:abstractNumId="25" w15:restartNumberingAfterBreak="0">
    <w:nsid w:val="56180C60"/>
    <w:multiLevelType w:val="multilevel"/>
    <w:tmpl w:val="91A4CB42"/>
    <w:numStyleLink w:val="H1NL"/>
  </w:abstractNum>
  <w:abstractNum w:abstractNumId="26" w15:restartNumberingAfterBreak="0">
    <w:nsid w:val="56554ED0"/>
    <w:multiLevelType w:val="multilevel"/>
    <w:tmpl w:val="7F7AF038"/>
    <w:numStyleLink w:val="H4NL"/>
  </w:abstractNum>
  <w:abstractNum w:abstractNumId="27" w15:restartNumberingAfterBreak="0">
    <w:nsid w:val="578E1D2C"/>
    <w:multiLevelType w:val="multilevel"/>
    <w:tmpl w:val="23B894D0"/>
    <w:lvl w:ilvl="0">
      <w:start w:val="1"/>
      <w:numFmt w:val="decimal"/>
      <w:lvlText w:val="%1."/>
      <w:lvlJc w:val="left"/>
      <w:pPr>
        <w:ind w:left="36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firstLine="0"/>
      </w:pPr>
      <w:rPr>
        <w:rFonts w:hint="default"/>
      </w:rPr>
    </w:lvl>
    <w:lvl w:ilvl="3">
      <w:start w:val="1"/>
      <w:numFmt w:val="decimal"/>
      <w:lvlText w:val="%4."/>
      <w:lvlJc w:val="left"/>
      <w:pPr>
        <w:ind w:left="1440" w:firstLine="0"/>
      </w:pPr>
      <w:rPr>
        <w:rFonts w:hint="default"/>
      </w:rPr>
    </w:lvl>
    <w:lvl w:ilvl="4">
      <w:start w:val="1"/>
      <w:numFmt w:val="lowerLetter"/>
      <w:lvlText w:val="%5."/>
      <w:lvlJc w:val="left"/>
      <w:pPr>
        <w:ind w:left="1800" w:firstLine="0"/>
      </w:pPr>
      <w:rPr>
        <w:rFonts w:hint="default"/>
      </w:rPr>
    </w:lvl>
    <w:lvl w:ilvl="5">
      <w:start w:val="1"/>
      <w:numFmt w:val="lowerRoman"/>
      <w:lvlText w:val="%6."/>
      <w:lvlJc w:val="right"/>
      <w:pPr>
        <w:ind w:left="2160" w:firstLine="0"/>
      </w:pPr>
      <w:rPr>
        <w:rFonts w:hint="default"/>
      </w:rPr>
    </w:lvl>
    <w:lvl w:ilvl="6">
      <w:start w:val="1"/>
      <w:numFmt w:val="decimal"/>
      <w:lvlText w:val="%7."/>
      <w:lvlJc w:val="left"/>
      <w:pPr>
        <w:ind w:left="2520" w:firstLine="0"/>
      </w:pPr>
      <w:rPr>
        <w:rFonts w:hint="default"/>
      </w:rPr>
    </w:lvl>
    <w:lvl w:ilvl="7">
      <w:start w:val="1"/>
      <w:numFmt w:val="lowerLetter"/>
      <w:lvlText w:val="%8."/>
      <w:lvlJc w:val="left"/>
      <w:pPr>
        <w:ind w:left="2880" w:firstLine="0"/>
      </w:pPr>
      <w:rPr>
        <w:rFonts w:hint="default"/>
      </w:rPr>
    </w:lvl>
    <w:lvl w:ilvl="8">
      <w:start w:val="1"/>
      <w:numFmt w:val="lowerRoman"/>
      <w:lvlText w:val="%9."/>
      <w:lvlJc w:val="left"/>
      <w:pPr>
        <w:ind w:left="3240" w:firstLine="0"/>
      </w:pPr>
      <w:rPr>
        <w:rFonts w:hint="default"/>
      </w:rPr>
    </w:lvl>
  </w:abstractNum>
  <w:abstractNum w:abstractNumId="28" w15:restartNumberingAfterBreak="0">
    <w:nsid w:val="59B531AE"/>
    <w:multiLevelType w:val="multilevel"/>
    <w:tmpl w:val="D58C03F2"/>
    <w:numStyleLink w:val="H2NL"/>
  </w:abstractNum>
  <w:abstractNum w:abstractNumId="29" w15:restartNumberingAfterBreak="0">
    <w:nsid w:val="5ACB5591"/>
    <w:multiLevelType w:val="multilevel"/>
    <w:tmpl w:val="9B2C911E"/>
    <w:lvl w:ilvl="0">
      <w:start w:val="1"/>
      <w:numFmt w:val="decimal"/>
      <w:pStyle w:val="Attachment"/>
      <w:suff w:val="space"/>
      <w:lvlText w:val="Attachment %1:"/>
      <w:lvlJc w:val="left"/>
      <w:pPr>
        <w:ind w:left="1260" w:firstLine="0"/>
      </w:pPr>
      <w:rPr>
        <w:rFonts w:ascii="Calibri" w:hAnsi="Calibri" w:hint="default"/>
        <w:b/>
        <w:i w:val="0"/>
        <w:sz w:val="36"/>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605E351C"/>
    <w:multiLevelType w:val="multilevel"/>
    <w:tmpl w:val="25582286"/>
    <w:styleLink w:val="H3CL"/>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31" w15:restartNumberingAfterBreak="0">
    <w:nsid w:val="62F05231"/>
    <w:multiLevelType w:val="multilevel"/>
    <w:tmpl w:val="DC1E195C"/>
    <w:lvl w:ilvl="0">
      <w:start w:val="1"/>
      <w:numFmt w:val="decimal"/>
      <w:lvlText w:val="%1."/>
      <w:lvlJc w:val="left"/>
      <w:pPr>
        <w:tabs>
          <w:tab w:val="num" w:pos="720"/>
        </w:tabs>
        <w:ind w:left="1080" w:hanging="360"/>
      </w:pPr>
      <w:rPr>
        <w:rFonts w:asciiTheme="minorHAnsi" w:hAnsiTheme="minorHAnsi" w:hint="default"/>
        <w:sz w:val="22"/>
      </w:rPr>
    </w:lvl>
    <w:lvl w:ilvl="1">
      <w:start w:val="1"/>
      <w:numFmt w:val="lowerLetter"/>
      <w:lvlText w:val="%2."/>
      <w:lvlJc w:val="left"/>
      <w:pPr>
        <w:tabs>
          <w:tab w:val="num" w:pos="1080"/>
        </w:tabs>
        <w:ind w:left="1440" w:hanging="360"/>
      </w:pPr>
      <w:rPr>
        <w:rFonts w:hint="default"/>
      </w:rPr>
    </w:lvl>
    <w:lvl w:ilvl="2">
      <w:start w:val="1"/>
      <w:numFmt w:val="lowerRoman"/>
      <w:lvlText w:val="%3."/>
      <w:lvlJc w:val="left"/>
      <w:pPr>
        <w:tabs>
          <w:tab w:val="num" w:pos="1440"/>
        </w:tabs>
        <w:ind w:left="1800" w:hanging="360"/>
      </w:pPr>
      <w:rPr>
        <w:rFonts w:hint="default"/>
      </w:rPr>
    </w:lvl>
    <w:lvl w:ilvl="3">
      <w:start w:val="1"/>
      <w:numFmt w:val="decimal"/>
      <w:lvlText w:val="%4."/>
      <w:lvlJc w:val="left"/>
      <w:pPr>
        <w:tabs>
          <w:tab w:val="num" w:pos="1800"/>
        </w:tabs>
        <w:ind w:left="2160" w:hanging="360"/>
      </w:pPr>
      <w:rPr>
        <w:rFonts w:hint="default"/>
      </w:rPr>
    </w:lvl>
    <w:lvl w:ilvl="4">
      <w:start w:val="1"/>
      <w:numFmt w:val="lowerLetter"/>
      <w:lvlText w:val="%5."/>
      <w:lvlJc w:val="left"/>
      <w:pPr>
        <w:tabs>
          <w:tab w:val="num" w:pos="2160"/>
        </w:tabs>
        <w:ind w:left="2520" w:hanging="360"/>
      </w:pPr>
      <w:rPr>
        <w:rFonts w:hint="default"/>
      </w:rPr>
    </w:lvl>
    <w:lvl w:ilvl="5">
      <w:start w:val="1"/>
      <w:numFmt w:val="lowerRoman"/>
      <w:lvlText w:val="%6."/>
      <w:lvlJc w:val="left"/>
      <w:pPr>
        <w:tabs>
          <w:tab w:val="num" w:pos="2520"/>
        </w:tabs>
        <w:ind w:left="2880" w:hanging="360"/>
      </w:pPr>
      <w:rPr>
        <w:rFonts w:hint="default"/>
      </w:rPr>
    </w:lvl>
    <w:lvl w:ilvl="6">
      <w:start w:val="1"/>
      <w:numFmt w:val="decimal"/>
      <w:lvlText w:val="%7."/>
      <w:lvlJc w:val="left"/>
      <w:pPr>
        <w:tabs>
          <w:tab w:val="num" w:pos="2880"/>
        </w:tabs>
        <w:ind w:left="3240" w:hanging="360"/>
      </w:pPr>
      <w:rPr>
        <w:rFonts w:hint="default"/>
      </w:rPr>
    </w:lvl>
    <w:lvl w:ilvl="7">
      <w:start w:val="1"/>
      <w:numFmt w:val="lowerLetter"/>
      <w:lvlText w:val="%8."/>
      <w:lvlJc w:val="left"/>
      <w:pPr>
        <w:tabs>
          <w:tab w:val="num" w:pos="3240"/>
        </w:tabs>
        <w:ind w:left="3600" w:hanging="360"/>
      </w:pPr>
      <w:rPr>
        <w:rFonts w:hint="default"/>
      </w:rPr>
    </w:lvl>
    <w:lvl w:ilvl="8">
      <w:start w:val="1"/>
      <w:numFmt w:val="lowerRoman"/>
      <w:lvlText w:val="%9."/>
      <w:lvlJc w:val="left"/>
      <w:pPr>
        <w:tabs>
          <w:tab w:val="num" w:pos="3600"/>
        </w:tabs>
        <w:ind w:left="3960" w:hanging="360"/>
      </w:pPr>
      <w:rPr>
        <w:rFonts w:hint="default"/>
      </w:rPr>
    </w:lvl>
  </w:abstractNum>
  <w:abstractNum w:abstractNumId="32" w15:restartNumberingAfterBreak="0">
    <w:nsid w:val="63C36C42"/>
    <w:multiLevelType w:val="multilevel"/>
    <w:tmpl w:val="C84CB6B6"/>
    <w:styleLink w:val="H4BL"/>
    <w:lvl w:ilvl="0">
      <w:start w:val="1"/>
      <w:numFmt w:val="bullet"/>
      <w:lvlText w:val=""/>
      <w:lvlJc w:val="left"/>
      <w:pPr>
        <w:ind w:left="1440" w:hanging="360"/>
      </w:pPr>
      <w:rPr>
        <w:rFonts w:ascii="Symbol" w:hAnsi="Symbol" w:hint="default"/>
        <w:sz w:val="22"/>
      </w:rPr>
    </w:lvl>
    <w:lvl w:ilvl="1">
      <w:start w:val="1"/>
      <w:numFmt w:val="bullet"/>
      <w:lvlText w:val="o"/>
      <w:lvlJc w:val="left"/>
      <w:pPr>
        <w:ind w:left="1800" w:hanging="360"/>
      </w:pPr>
      <w:rPr>
        <w:rFonts w:ascii="Courier New" w:hAnsi="Courier New" w:hint="default"/>
        <w:sz w:val="22"/>
      </w:rPr>
    </w:lvl>
    <w:lvl w:ilvl="2">
      <w:start w:val="1"/>
      <w:numFmt w:val="bullet"/>
      <w:lvlText w:val=""/>
      <w:lvlJc w:val="left"/>
      <w:pPr>
        <w:ind w:left="2160" w:hanging="360"/>
      </w:pPr>
      <w:rPr>
        <w:rFonts w:ascii="Wingdings" w:hAnsi="Wingdings" w:hint="default"/>
        <w:sz w:val="22"/>
      </w:rPr>
    </w:lvl>
    <w:lvl w:ilvl="3">
      <w:start w:val="1"/>
      <w:numFmt w:val="bullet"/>
      <w:lvlText w:val=""/>
      <w:lvlJc w:val="left"/>
      <w:pPr>
        <w:ind w:left="2520" w:hanging="360"/>
      </w:pPr>
      <w:rPr>
        <w:rFonts w:ascii="Symbol" w:hAnsi="Symbol" w:hint="default"/>
        <w:sz w:val="22"/>
      </w:rPr>
    </w:lvl>
    <w:lvl w:ilvl="4">
      <w:start w:val="1"/>
      <w:numFmt w:val="bullet"/>
      <w:lvlText w:val="o"/>
      <w:lvlJc w:val="left"/>
      <w:pPr>
        <w:ind w:left="2880" w:hanging="360"/>
      </w:pPr>
      <w:rPr>
        <w:rFonts w:ascii="Courier New" w:hAnsi="Courier New" w:hint="default"/>
        <w:sz w:val="22"/>
      </w:rPr>
    </w:lvl>
    <w:lvl w:ilvl="5">
      <w:start w:val="1"/>
      <w:numFmt w:val="bullet"/>
      <w:lvlText w:val=""/>
      <w:lvlJc w:val="left"/>
      <w:pPr>
        <w:ind w:left="3240" w:hanging="360"/>
      </w:pPr>
      <w:rPr>
        <w:rFonts w:ascii="Wingdings" w:hAnsi="Wingdings" w:hint="default"/>
        <w:sz w:val="22"/>
      </w:rPr>
    </w:lvl>
    <w:lvl w:ilvl="6">
      <w:start w:val="1"/>
      <w:numFmt w:val="bullet"/>
      <w:lvlText w:val=""/>
      <w:lvlJc w:val="left"/>
      <w:pPr>
        <w:ind w:left="3600" w:hanging="360"/>
      </w:pPr>
      <w:rPr>
        <w:rFonts w:ascii="Symbol" w:hAnsi="Symbol" w:hint="default"/>
        <w:sz w:val="22"/>
      </w:rPr>
    </w:lvl>
    <w:lvl w:ilvl="7">
      <w:start w:val="1"/>
      <w:numFmt w:val="bullet"/>
      <w:lvlText w:val="o"/>
      <w:lvlJc w:val="left"/>
      <w:pPr>
        <w:ind w:left="3960" w:hanging="360"/>
      </w:pPr>
      <w:rPr>
        <w:rFonts w:ascii="Courier New" w:hAnsi="Courier New" w:hint="default"/>
        <w:sz w:val="22"/>
      </w:rPr>
    </w:lvl>
    <w:lvl w:ilvl="8">
      <w:start w:val="1"/>
      <w:numFmt w:val="bullet"/>
      <w:lvlText w:val=""/>
      <w:lvlJc w:val="left"/>
      <w:pPr>
        <w:ind w:left="4320" w:hanging="360"/>
      </w:pPr>
      <w:rPr>
        <w:rFonts w:ascii="Wingdings" w:hAnsi="Wingdings" w:hint="default"/>
        <w:sz w:val="22"/>
      </w:rPr>
    </w:lvl>
  </w:abstractNum>
  <w:abstractNum w:abstractNumId="33" w15:restartNumberingAfterBreak="0">
    <w:nsid w:val="65485019"/>
    <w:multiLevelType w:val="multilevel"/>
    <w:tmpl w:val="0DAE0F9A"/>
    <w:numStyleLink w:val="H1BL"/>
  </w:abstractNum>
  <w:abstractNum w:abstractNumId="34" w15:restartNumberingAfterBreak="0">
    <w:nsid w:val="65D32214"/>
    <w:multiLevelType w:val="multilevel"/>
    <w:tmpl w:val="0DAE0F9A"/>
    <w:numStyleLink w:val="H1BL"/>
  </w:abstractNum>
  <w:abstractNum w:abstractNumId="35" w15:restartNumberingAfterBreak="0">
    <w:nsid w:val="69EB2CA1"/>
    <w:multiLevelType w:val="multilevel"/>
    <w:tmpl w:val="D08AF332"/>
    <w:numStyleLink w:val="H3NL"/>
  </w:abstractNum>
  <w:abstractNum w:abstractNumId="36" w15:restartNumberingAfterBreak="0">
    <w:nsid w:val="6B8A4E40"/>
    <w:multiLevelType w:val="multilevel"/>
    <w:tmpl w:val="D58C03F2"/>
    <w:numStyleLink w:val="H2NL"/>
  </w:abstractNum>
  <w:abstractNum w:abstractNumId="37" w15:restartNumberingAfterBreak="0">
    <w:nsid w:val="6ED94CD4"/>
    <w:multiLevelType w:val="multilevel"/>
    <w:tmpl w:val="D58C03F2"/>
    <w:styleLink w:val="H2NL"/>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righ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8" w15:restartNumberingAfterBreak="0">
    <w:nsid w:val="6F205B52"/>
    <w:multiLevelType w:val="multilevel"/>
    <w:tmpl w:val="D08AF332"/>
    <w:numStyleLink w:val="H3NL"/>
  </w:abstractNum>
  <w:abstractNum w:abstractNumId="39" w15:restartNumberingAfterBreak="0">
    <w:nsid w:val="754C26FB"/>
    <w:multiLevelType w:val="multilevel"/>
    <w:tmpl w:val="91A4CB42"/>
    <w:numStyleLink w:val="H1NL"/>
  </w:abstractNum>
  <w:abstractNum w:abstractNumId="40" w15:restartNumberingAfterBreak="0">
    <w:nsid w:val="75F57DF5"/>
    <w:multiLevelType w:val="multilevel"/>
    <w:tmpl w:val="0DAE0F9A"/>
    <w:numStyleLink w:val="H1BL"/>
  </w:abstractNum>
  <w:abstractNum w:abstractNumId="41" w15:restartNumberingAfterBreak="0">
    <w:nsid w:val="77EC6FF2"/>
    <w:multiLevelType w:val="multilevel"/>
    <w:tmpl w:val="0DAE0F9A"/>
    <w:numStyleLink w:val="H1BL"/>
  </w:abstractNum>
  <w:abstractNum w:abstractNumId="42" w15:restartNumberingAfterBreak="0">
    <w:nsid w:val="783A0FC2"/>
    <w:multiLevelType w:val="multilevel"/>
    <w:tmpl w:val="D25A43B0"/>
    <w:styleLink w:val="H1CL"/>
    <w:lvl w:ilvl="0">
      <w:start w:val="1"/>
      <w:numFmt w:val="bullet"/>
      <w:lvlText w:val=""/>
      <w:lvlJc w:val="left"/>
      <w:pPr>
        <w:ind w:left="360" w:hanging="360"/>
      </w:pPr>
      <w:rPr>
        <w:rFonts w:ascii="Symbol" w:hAnsi="Symbol" w:hint="default"/>
        <w:sz w:val="22"/>
      </w:rPr>
    </w:lvl>
    <w:lvl w:ilvl="1">
      <w:start w:val="1"/>
      <w:numFmt w:val="bullet"/>
      <w:lvlText w:val="o"/>
      <w:lvlJc w:val="left"/>
      <w:pPr>
        <w:ind w:left="720" w:hanging="360"/>
      </w:pPr>
      <w:rPr>
        <w:rFonts w:ascii="Courier New" w:hAnsi="Courier New" w:hint="default"/>
        <w:sz w:val="22"/>
      </w:rPr>
    </w:lvl>
    <w:lvl w:ilvl="2">
      <w:start w:val="1"/>
      <w:numFmt w:val="none"/>
      <w:lvlText w:val=""/>
      <w:lvlJc w:val="left"/>
      <w:pPr>
        <w:ind w:left="360" w:hanging="360"/>
      </w:pPr>
      <w:rPr>
        <w:rFonts w:hint="default"/>
      </w:rPr>
    </w:lvl>
    <w:lvl w:ilvl="3">
      <w:start w:val="1"/>
      <w:numFmt w:val="none"/>
      <w:lvlText w:val=""/>
      <w:lvlJc w:val="left"/>
      <w:pPr>
        <w:ind w:left="360" w:hanging="360"/>
      </w:pPr>
      <w:rPr>
        <w:rFonts w:hint="default"/>
      </w:rPr>
    </w:lvl>
    <w:lvl w:ilvl="4">
      <w:start w:val="1"/>
      <w:numFmt w:val="none"/>
      <w:lvlText w:val=""/>
      <w:lvlJc w:val="left"/>
      <w:pPr>
        <w:ind w:left="360" w:hanging="360"/>
      </w:pPr>
      <w:rPr>
        <w:rFonts w:hint="default"/>
      </w:rPr>
    </w:lvl>
    <w:lvl w:ilvl="5">
      <w:start w:val="1"/>
      <w:numFmt w:val="none"/>
      <w:lvlText w:val=""/>
      <w:lvlJc w:val="left"/>
      <w:pPr>
        <w:ind w:left="360" w:hanging="360"/>
      </w:pPr>
      <w:rPr>
        <w:rFonts w:hint="default"/>
      </w:rPr>
    </w:lvl>
    <w:lvl w:ilvl="6">
      <w:start w:val="1"/>
      <w:numFmt w:val="none"/>
      <w:lvlText w:val="%7"/>
      <w:lvlJc w:val="left"/>
      <w:pPr>
        <w:ind w:left="360" w:hanging="360"/>
      </w:pPr>
      <w:rPr>
        <w:rFonts w:hint="default"/>
      </w:rPr>
    </w:lvl>
    <w:lvl w:ilvl="7">
      <w:start w:val="1"/>
      <w:numFmt w:val="none"/>
      <w:lvlText w:val="%8"/>
      <w:lvlJc w:val="left"/>
      <w:pPr>
        <w:ind w:left="360" w:hanging="360"/>
      </w:pPr>
      <w:rPr>
        <w:rFonts w:hint="default"/>
      </w:rPr>
    </w:lvl>
    <w:lvl w:ilvl="8">
      <w:start w:val="1"/>
      <w:numFmt w:val="none"/>
      <w:lvlText w:val="%9"/>
      <w:lvlJc w:val="left"/>
      <w:pPr>
        <w:ind w:left="360" w:hanging="360"/>
      </w:pPr>
      <w:rPr>
        <w:rFonts w:hint="default"/>
      </w:rPr>
    </w:lvl>
  </w:abstractNum>
  <w:abstractNum w:abstractNumId="43" w15:restartNumberingAfterBreak="0">
    <w:nsid w:val="79A513C3"/>
    <w:multiLevelType w:val="multilevel"/>
    <w:tmpl w:val="0DAE0F9A"/>
    <w:numStyleLink w:val="H1BL"/>
  </w:abstractNum>
  <w:abstractNum w:abstractNumId="44" w15:restartNumberingAfterBreak="0">
    <w:nsid w:val="7BD919F6"/>
    <w:multiLevelType w:val="multilevel"/>
    <w:tmpl w:val="D08AF332"/>
    <w:styleLink w:val="H3NL"/>
    <w:lvl w:ilvl="0">
      <w:start w:val="1"/>
      <w:numFmt w:val="decimal"/>
      <w:lvlText w:val="%1."/>
      <w:lvlJc w:val="left"/>
      <w:pPr>
        <w:ind w:left="108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num w:numId="1" w16cid:durableId="2122257423">
    <w:abstractNumId w:val="0"/>
  </w:num>
  <w:num w:numId="2" w16cid:durableId="1839686610">
    <w:abstractNumId w:val="42"/>
  </w:num>
  <w:num w:numId="3" w16cid:durableId="379018052">
    <w:abstractNumId w:val="18"/>
  </w:num>
  <w:num w:numId="4" w16cid:durableId="443767114">
    <w:abstractNumId w:val="4"/>
  </w:num>
  <w:num w:numId="5" w16cid:durableId="833183323">
    <w:abstractNumId w:val="13"/>
  </w:num>
  <w:num w:numId="6" w16cid:durableId="749346803">
    <w:abstractNumId w:val="29"/>
  </w:num>
  <w:num w:numId="7" w16cid:durableId="953708978">
    <w:abstractNumId w:val="12"/>
  </w:num>
  <w:num w:numId="8" w16cid:durableId="997151858">
    <w:abstractNumId w:val="22"/>
  </w:num>
  <w:num w:numId="9" w16cid:durableId="392628582">
    <w:abstractNumId w:val="44"/>
  </w:num>
  <w:num w:numId="10" w16cid:durableId="1879274929">
    <w:abstractNumId w:val="9"/>
  </w:num>
  <w:num w:numId="11" w16cid:durableId="369381254">
    <w:abstractNumId w:val="30"/>
  </w:num>
  <w:num w:numId="12" w16cid:durableId="1209801917">
    <w:abstractNumId w:val="31"/>
  </w:num>
  <w:num w:numId="13" w16cid:durableId="2001537501">
    <w:abstractNumId w:val="32"/>
  </w:num>
  <w:num w:numId="14" w16cid:durableId="1461222897">
    <w:abstractNumId w:val="14"/>
  </w:num>
  <w:num w:numId="15" w16cid:durableId="1820026861">
    <w:abstractNumId w:val="8"/>
  </w:num>
  <w:num w:numId="16" w16cid:durableId="1382093632">
    <w:abstractNumId w:val="19"/>
  </w:num>
  <w:num w:numId="17" w16cid:durableId="1755317838">
    <w:abstractNumId w:val="11"/>
  </w:num>
  <w:num w:numId="18" w16cid:durableId="32585578">
    <w:abstractNumId w:val="20"/>
  </w:num>
  <w:num w:numId="19" w16cid:durableId="9450387">
    <w:abstractNumId w:val="44"/>
  </w:num>
  <w:num w:numId="20" w16cid:durableId="525827133">
    <w:abstractNumId w:val="37"/>
  </w:num>
  <w:num w:numId="21" w16cid:durableId="382100590">
    <w:abstractNumId w:val="3"/>
  </w:num>
  <w:num w:numId="22" w16cid:durableId="437725659">
    <w:abstractNumId w:val="24"/>
  </w:num>
  <w:num w:numId="23" w16cid:durableId="1463884479">
    <w:abstractNumId w:val="15"/>
  </w:num>
  <w:num w:numId="24" w16cid:durableId="333842352">
    <w:abstractNumId w:val="21"/>
  </w:num>
  <w:num w:numId="25" w16cid:durableId="1831558225">
    <w:abstractNumId w:val="39"/>
  </w:num>
  <w:num w:numId="26" w16cid:durableId="1096679445">
    <w:abstractNumId w:val="27"/>
  </w:num>
  <w:num w:numId="27" w16cid:durableId="1236627776">
    <w:abstractNumId w:val="35"/>
  </w:num>
  <w:num w:numId="28" w16cid:durableId="1663502779">
    <w:abstractNumId w:val="28"/>
  </w:num>
  <w:num w:numId="29" w16cid:durableId="2027444496">
    <w:abstractNumId w:val="38"/>
  </w:num>
  <w:num w:numId="30" w16cid:durableId="793643669">
    <w:abstractNumId w:val="36"/>
  </w:num>
  <w:num w:numId="31" w16cid:durableId="492645045">
    <w:abstractNumId w:val="1"/>
  </w:num>
  <w:num w:numId="32" w16cid:durableId="306328109">
    <w:abstractNumId w:val="26"/>
  </w:num>
  <w:num w:numId="33" w16cid:durableId="2042514338">
    <w:abstractNumId w:val="41"/>
  </w:num>
  <w:num w:numId="34" w16cid:durableId="1984846262">
    <w:abstractNumId w:val="10"/>
  </w:num>
  <w:num w:numId="35" w16cid:durableId="1814836372">
    <w:abstractNumId w:val="43"/>
  </w:num>
  <w:num w:numId="36" w16cid:durableId="1265458984">
    <w:abstractNumId w:val="16"/>
  </w:num>
  <w:num w:numId="37" w16cid:durableId="1380471163">
    <w:abstractNumId w:val="7"/>
  </w:num>
  <w:num w:numId="38" w16cid:durableId="29456891">
    <w:abstractNumId w:val="33"/>
  </w:num>
  <w:num w:numId="39" w16cid:durableId="874080570">
    <w:abstractNumId w:val="34"/>
  </w:num>
  <w:num w:numId="40" w16cid:durableId="843085206">
    <w:abstractNumId w:val="17"/>
  </w:num>
  <w:num w:numId="41" w16cid:durableId="1782724451">
    <w:abstractNumId w:val="40"/>
  </w:num>
  <w:num w:numId="42" w16cid:durableId="400107089">
    <w:abstractNumId w:val="25"/>
  </w:num>
  <w:num w:numId="43" w16cid:durableId="991831829">
    <w:abstractNumId w:val="23"/>
  </w:num>
  <w:num w:numId="44" w16cid:durableId="875003679">
    <w:abstractNumId w:val="6"/>
  </w:num>
  <w:num w:numId="45" w16cid:durableId="1671832216">
    <w:abstractNumId w:val="2"/>
  </w:num>
  <w:num w:numId="46" w16cid:durableId="643971874">
    <w:abstractNumId w:val="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linkStyles/>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ocumentProtection w:edit="readOnly" w:formatting="1" w:enforcement="0"/>
  <w:styleLockTheme/>
  <w:styleLockQFSet/>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6D8C"/>
    <w:rsid w:val="00004499"/>
    <w:rsid w:val="000069D7"/>
    <w:rsid w:val="00007E2C"/>
    <w:rsid w:val="00011FF5"/>
    <w:rsid w:val="00012301"/>
    <w:rsid w:val="00014BD0"/>
    <w:rsid w:val="00016725"/>
    <w:rsid w:val="00021030"/>
    <w:rsid w:val="00021EF2"/>
    <w:rsid w:val="00031D91"/>
    <w:rsid w:val="000324E8"/>
    <w:rsid w:val="00034419"/>
    <w:rsid w:val="000371D9"/>
    <w:rsid w:val="0004198E"/>
    <w:rsid w:val="000451E2"/>
    <w:rsid w:val="000511FE"/>
    <w:rsid w:val="00051420"/>
    <w:rsid w:val="00056F41"/>
    <w:rsid w:val="00060856"/>
    <w:rsid w:val="00060CF8"/>
    <w:rsid w:val="00061344"/>
    <w:rsid w:val="00062CE9"/>
    <w:rsid w:val="000715B6"/>
    <w:rsid w:val="00072175"/>
    <w:rsid w:val="000731E7"/>
    <w:rsid w:val="000733AE"/>
    <w:rsid w:val="0008227B"/>
    <w:rsid w:val="00084F9E"/>
    <w:rsid w:val="000874BC"/>
    <w:rsid w:val="00091118"/>
    <w:rsid w:val="00091561"/>
    <w:rsid w:val="00093102"/>
    <w:rsid w:val="0009479C"/>
    <w:rsid w:val="0009727A"/>
    <w:rsid w:val="000A6ABF"/>
    <w:rsid w:val="000A76D8"/>
    <w:rsid w:val="000B079C"/>
    <w:rsid w:val="000B1869"/>
    <w:rsid w:val="000B5FB2"/>
    <w:rsid w:val="000B6242"/>
    <w:rsid w:val="000C26A1"/>
    <w:rsid w:val="000D15FB"/>
    <w:rsid w:val="000D2FFD"/>
    <w:rsid w:val="000D51CB"/>
    <w:rsid w:val="000E350B"/>
    <w:rsid w:val="000E58D3"/>
    <w:rsid w:val="000F451A"/>
    <w:rsid w:val="000F716F"/>
    <w:rsid w:val="000F768F"/>
    <w:rsid w:val="00104C6B"/>
    <w:rsid w:val="00105883"/>
    <w:rsid w:val="00105FEC"/>
    <w:rsid w:val="00106007"/>
    <w:rsid w:val="00107332"/>
    <w:rsid w:val="001248E1"/>
    <w:rsid w:val="001303E8"/>
    <w:rsid w:val="001313DB"/>
    <w:rsid w:val="001322B7"/>
    <w:rsid w:val="00133AA1"/>
    <w:rsid w:val="001420BE"/>
    <w:rsid w:val="001423E4"/>
    <w:rsid w:val="001437C9"/>
    <w:rsid w:val="001453C4"/>
    <w:rsid w:val="0014779B"/>
    <w:rsid w:val="0015083B"/>
    <w:rsid w:val="001510DE"/>
    <w:rsid w:val="00156F4F"/>
    <w:rsid w:val="0016086C"/>
    <w:rsid w:val="00164BB8"/>
    <w:rsid w:val="00170F94"/>
    <w:rsid w:val="001815D8"/>
    <w:rsid w:val="0018306B"/>
    <w:rsid w:val="00185841"/>
    <w:rsid w:val="00192726"/>
    <w:rsid w:val="00194EB8"/>
    <w:rsid w:val="001956B0"/>
    <w:rsid w:val="00196FC1"/>
    <w:rsid w:val="001B1360"/>
    <w:rsid w:val="001B3673"/>
    <w:rsid w:val="001B4344"/>
    <w:rsid w:val="001B60FD"/>
    <w:rsid w:val="001B679A"/>
    <w:rsid w:val="001B6A03"/>
    <w:rsid w:val="001C02C9"/>
    <w:rsid w:val="001C1227"/>
    <w:rsid w:val="001C2E1C"/>
    <w:rsid w:val="001D080D"/>
    <w:rsid w:val="001D1E1B"/>
    <w:rsid w:val="001D22F3"/>
    <w:rsid w:val="001D415D"/>
    <w:rsid w:val="001D72A7"/>
    <w:rsid w:val="001E0BD3"/>
    <w:rsid w:val="001E3A9C"/>
    <w:rsid w:val="001E4F3B"/>
    <w:rsid w:val="001F2081"/>
    <w:rsid w:val="001F6CA6"/>
    <w:rsid w:val="001F78A9"/>
    <w:rsid w:val="001F7C23"/>
    <w:rsid w:val="002057BE"/>
    <w:rsid w:val="0020604D"/>
    <w:rsid w:val="00215ECF"/>
    <w:rsid w:val="00220CF8"/>
    <w:rsid w:val="00227797"/>
    <w:rsid w:val="00232EA1"/>
    <w:rsid w:val="00233C07"/>
    <w:rsid w:val="002361EA"/>
    <w:rsid w:val="0024074A"/>
    <w:rsid w:val="002407D1"/>
    <w:rsid w:val="00240F18"/>
    <w:rsid w:val="002421C0"/>
    <w:rsid w:val="00252816"/>
    <w:rsid w:val="00256690"/>
    <w:rsid w:val="00257996"/>
    <w:rsid w:val="00257A3A"/>
    <w:rsid w:val="002607BB"/>
    <w:rsid w:val="002614EB"/>
    <w:rsid w:val="002637C0"/>
    <w:rsid w:val="0027192B"/>
    <w:rsid w:val="00271976"/>
    <w:rsid w:val="002732BF"/>
    <w:rsid w:val="00275B93"/>
    <w:rsid w:val="002761CF"/>
    <w:rsid w:val="00283BB1"/>
    <w:rsid w:val="00284A56"/>
    <w:rsid w:val="002871AD"/>
    <w:rsid w:val="0028758A"/>
    <w:rsid w:val="002934E3"/>
    <w:rsid w:val="00294971"/>
    <w:rsid w:val="0029739D"/>
    <w:rsid w:val="002A035A"/>
    <w:rsid w:val="002A2CB3"/>
    <w:rsid w:val="002C0A15"/>
    <w:rsid w:val="002C24F9"/>
    <w:rsid w:val="002C387B"/>
    <w:rsid w:val="002C5FC6"/>
    <w:rsid w:val="002D1B9B"/>
    <w:rsid w:val="002D468D"/>
    <w:rsid w:val="002D46F7"/>
    <w:rsid w:val="002D69C9"/>
    <w:rsid w:val="002E3CCB"/>
    <w:rsid w:val="002E5D8E"/>
    <w:rsid w:val="002F0469"/>
    <w:rsid w:val="002F100B"/>
    <w:rsid w:val="002F18C9"/>
    <w:rsid w:val="002F44F3"/>
    <w:rsid w:val="002F69F7"/>
    <w:rsid w:val="003050F3"/>
    <w:rsid w:val="00317B0B"/>
    <w:rsid w:val="00317E15"/>
    <w:rsid w:val="00320005"/>
    <w:rsid w:val="003225B8"/>
    <w:rsid w:val="00322B7F"/>
    <w:rsid w:val="00330438"/>
    <w:rsid w:val="00334733"/>
    <w:rsid w:val="003461D1"/>
    <w:rsid w:val="00347766"/>
    <w:rsid w:val="00353A60"/>
    <w:rsid w:val="0035438A"/>
    <w:rsid w:val="00361C68"/>
    <w:rsid w:val="00361E97"/>
    <w:rsid w:val="003660AC"/>
    <w:rsid w:val="00372910"/>
    <w:rsid w:val="00374395"/>
    <w:rsid w:val="0037788D"/>
    <w:rsid w:val="003920CC"/>
    <w:rsid w:val="00392DDB"/>
    <w:rsid w:val="00393982"/>
    <w:rsid w:val="0039706E"/>
    <w:rsid w:val="003A0EED"/>
    <w:rsid w:val="003A16AD"/>
    <w:rsid w:val="003A479B"/>
    <w:rsid w:val="003A6C44"/>
    <w:rsid w:val="003B3E6D"/>
    <w:rsid w:val="003B626F"/>
    <w:rsid w:val="003C11A4"/>
    <w:rsid w:val="003C3B90"/>
    <w:rsid w:val="003C59F8"/>
    <w:rsid w:val="003C6FC2"/>
    <w:rsid w:val="003C710F"/>
    <w:rsid w:val="003D204D"/>
    <w:rsid w:val="003D5A2A"/>
    <w:rsid w:val="003E03B6"/>
    <w:rsid w:val="003E0DD6"/>
    <w:rsid w:val="003E1771"/>
    <w:rsid w:val="003E2783"/>
    <w:rsid w:val="004008C4"/>
    <w:rsid w:val="00400D6E"/>
    <w:rsid w:val="004057F1"/>
    <w:rsid w:val="00406D1D"/>
    <w:rsid w:val="004101B8"/>
    <w:rsid w:val="0041183D"/>
    <w:rsid w:val="00417B2A"/>
    <w:rsid w:val="00422D7B"/>
    <w:rsid w:val="00424766"/>
    <w:rsid w:val="004253CB"/>
    <w:rsid w:val="00431A3F"/>
    <w:rsid w:val="00431E97"/>
    <w:rsid w:val="0043265D"/>
    <w:rsid w:val="00433575"/>
    <w:rsid w:val="004337DD"/>
    <w:rsid w:val="004359B6"/>
    <w:rsid w:val="00442017"/>
    <w:rsid w:val="00450DAB"/>
    <w:rsid w:val="0045133F"/>
    <w:rsid w:val="00454941"/>
    <w:rsid w:val="00461674"/>
    <w:rsid w:val="00462188"/>
    <w:rsid w:val="00462F22"/>
    <w:rsid w:val="00465BF3"/>
    <w:rsid w:val="00470981"/>
    <w:rsid w:val="00470C1E"/>
    <w:rsid w:val="00480BA1"/>
    <w:rsid w:val="0048119E"/>
    <w:rsid w:val="00481FD6"/>
    <w:rsid w:val="0048321E"/>
    <w:rsid w:val="0049184B"/>
    <w:rsid w:val="004A03AB"/>
    <w:rsid w:val="004A1710"/>
    <w:rsid w:val="004A2F7D"/>
    <w:rsid w:val="004A67E8"/>
    <w:rsid w:val="004B019C"/>
    <w:rsid w:val="004B4010"/>
    <w:rsid w:val="004C342A"/>
    <w:rsid w:val="004C491D"/>
    <w:rsid w:val="004C6882"/>
    <w:rsid w:val="004D58C0"/>
    <w:rsid w:val="004D6336"/>
    <w:rsid w:val="004D763F"/>
    <w:rsid w:val="004D7D3B"/>
    <w:rsid w:val="004D7E5A"/>
    <w:rsid w:val="004E0738"/>
    <w:rsid w:val="004E7180"/>
    <w:rsid w:val="004F23AD"/>
    <w:rsid w:val="004F6F84"/>
    <w:rsid w:val="00505691"/>
    <w:rsid w:val="005069E2"/>
    <w:rsid w:val="00506E1B"/>
    <w:rsid w:val="00511C5F"/>
    <w:rsid w:val="005128C2"/>
    <w:rsid w:val="00513D4E"/>
    <w:rsid w:val="00515AD6"/>
    <w:rsid w:val="005165D5"/>
    <w:rsid w:val="0051753B"/>
    <w:rsid w:val="00524718"/>
    <w:rsid w:val="00524EB5"/>
    <w:rsid w:val="00531603"/>
    <w:rsid w:val="00531D34"/>
    <w:rsid w:val="0053235B"/>
    <w:rsid w:val="0054204D"/>
    <w:rsid w:val="00545224"/>
    <w:rsid w:val="00547367"/>
    <w:rsid w:val="00556DC0"/>
    <w:rsid w:val="00560C1D"/>
    <w:rsid w:val="00560FA0"/>
    <w:rsid w:val="00566DFC"/>
    <w:rsid w:val="00573799"/>
    <w:rsid w:val="00574471"/>
    <w:rsid w:val="0058051F"/>
    <w:rsid w:val="0058435C"/>
    <w:rsid w:val="00587FEC"/>
    <w:rsid w:val="00593E43"/>
    <w:rsid w:val="005945FB"/>
    <w:rsid w:val="00597257"/>
    <w:rsid w:val="005A594E"/>
    <w:rsid w:val="005A609C"/>
    <w:rsid w:val="005A6A4E"/>
    <w:rsid w:val="005B18D1"/>
    <w:rsid w:val="005B191C"/>
    <w:rsid w:val="005B2BCD"/>
    <w:rsid w:val="005C26BF"/>
    <w:rsid w:val="005C2C69"/>
    <w:rsid w:val="005D4A58"/>
    <w:rsid w:val="005D7C28"/>
    <w:rsid w:val="005E014B"/>
    <w:rsid w:val="005E3FF9"/>
    <w:rsid w:val="005F5F26"/>
    <w:rsid w:val="005F6E80"/>
    <w:rsid w:val="005F7318"/>
    <w:rsid w:val="006025AF"/>
    <w:rsid w:val="00605601"/>
    <w:rsid w:val="006067EF"/>
    <w:rsid w:val="00615B15"/>
    <w:rsid w:val="00622D57"/>
    <w:rsid w:val="0063191E"/>
    <w:rsid w:val="00636844"/>
    <w:rsid w:val="00636FA0"/>
    <w:rsid w:val="00640F48"/>
    <w:rsid w:val="006475F6"/>
    <w:rsid w:val="00651B76"/>
    <w:rsid w:val="00664F78"/>
    <w:rsid w:val="00667EDE"/>
    <w:rsid w:val="00670FF8"/>
    <w:rsid w:val="00684721"/>
    <w:rsid w:val="006901B9"/>
    <w:rsid w:val="00692D36"/>
    <w:rsid w:val="006A4056"/>
    <w:rsid w:val="006A6680"/>
    <w:rsid w:val="006B2FA8"/>
    <w:rsid w:val="006B3490"/>
    <w:rsid w:val="006B37BF"/>
    <w:rsid w:val="006C1192"/>
    <w:rsid w:val="006C1513"/>
    <w:rsid w:val="006D1594"/>
    <w:rsid w:val="006D2321"/>
    <w:rsid w:val="006D42AC"/>
    <w:rsid w:val="006D6FEE"/>
    <w:rsid w:val="006E35B9"/>
    <w:rsid w:val="00700AA4"/>
    <w:rsid w:val="00705E02"/>
    <w:rsid w:val="007104BF"/>
    <w:rsid w:val="00714A38"/>
    <w:rsid w:val="00715B24"/>
    <w:rsid w:val="00715B51"/>
    <w:rsid w:val="00721B1D"/>
    <w:rsid w:val="0072242C"/>
    <w:rsid w:val="00724A93"/>
    <w:rsid w:val="00726A98"/>
    <w:rsid w:val="0072773A"/>
    <w:rsid w:val="00734123"/>
    <w:rsid w:val="00735FBE"/>
    <w:rsid w:val="0074548F"/>
    <w:rsid w:val="00745FBE"/>
    <w:rsid w:val="00751C3A"/>
    <w:rsid w:val="00753733"/>
    <w:rsid w:val="00755200"/>
    <w:rsid w:val="00756179"/>
    <w:rsid w:val="00756218"/>
    <w:rsid w:val="007568E6"/>
    <w:rsid w:val="00764370"/>
    <w:rsid w:val="00765D70"/>
    <w:rsid w:val="00767CB1"/>
    <w:rsid w:val="00770EEE"/>
    <w:rsid w:val="007741F3"/>
    <w:rsid w:val="007750FC"/>
    <w:rsid w:val="00777874"/>
    <w:rsid w:val="007811BA"/>
    <w:rsid w:val="0078158C"/>
    <w:rsid w:val="0078507F"/>
    <w:rsid w:val="00787146"/>
    <w:rsid w:val="00787E80"/>
    <w:rsid w:val="00791425"/>
    <w:rsid w:val="0079274A"/>
    <w:rsid w:val="00793292"/>
    <w:rsid w:val="00796365"/>
    <w:rsid w:val="007A066B"/>
    <w:rsid w:val="007A36E6"/>
    <w:rsid w:val="007A5BDC"/>
    <w:rsid w:val="007A5F47"/>
    <w:rsid w:val="007B0CFE"/>
    <w:rsid w:val="007C157B"/>
    <w:rsid w:val="007C3F18"/>
    <w:rsid w:val="007C6A3E"/>
    <w:rsid w:val="007C6E5F"/>
    <w:rsid w:val="007C6EE5"/>
    <w:rsid w:val="007D457B"/>
    <w:rsid w:val="007D6C29"/>
    <w:rsid w:val="007E343E"/>
    <w:rsid w:val="007E4DDD"/>
    <w:rsid w:val="007E6E6C"/>
    <w:rsid w:val="007F1BB3"/>
    <w:rsid w:val="0080209C"/>
    <w:rsid w:val="00811254"/>
    <w:rsid w:val="008154B3"/>
    <w:rsid w:val="00824F6F"/>
    <w:rsid w:val="00826733"/>
    <w:rsid w:val="00826ADC"/>
    <w:rsid w:val="008312F8"/>
    <w:rsid w:val="00831FDC"/>
    <w:rsid w:val="0083633E"/>
    <w:rsid w:val="0083650A"/>
    <w:rsid w:val="00837A3A"/>
    <w:rsid w:val="00837C21"/>
    <w:rsid w:val="00840AF8"/>
    <w:rsid w:val="008438F7"/>
    <w:rsid w:val="00843BF4"/>
    <w:rsid w:val="00852B34"/>
    <w:rsid w:val="008551E5"/>
    <w:rsid w:val="00855338"/>
    <w:rsid w:val="00857B2F"/>
    <w:rsid w:val="008600B8"/>
    <w:rsid w:val="0087005A"/>
    <w:rsid w:val="00870C19"/>
    <w:rsid w:val="0087380E"/>
    <w:rsid w:val="00873D5B"/>
    <w:rsid w:val="00885ECF"/>
    <w:rsid w:val="00887BC6"/>
    <w:rsid w:val="00891288"/>
    <w:rsid w:val="00892965"/>
    <w:rsid w:val="0089708F"/>
    <w:rsid w:val="008A0D9F"/>
    <w:rsid w:val="008A37CF"/>
    <w:rsid w:val="008A7FFC"/>
    <w:rsid w:val="008B0A62"/>
    <w:rsid w:val="008B0DB3"/>
    <w:rsid w:val="008B1F2F"/>
    <w:rsid w:val="008B424C"/>
    <w:rsid w:val="008B566D"/>
    <w:rsid w:val="008B6879"/>
    <w:rsid w:val="008B707D"/>
    <w:rsid w:val="008C1AC7"/>
    <w:rsid w:val="008C3624"/>
    <w:rsid w:val="008C3CB1"/>
    <w:rsid w:val="008C6FFE"/>
    <w:rsid w:val="008D101C"/>
    <w:rsid w:val="008D76EC"/>
    <w:rsid w:val="008E03E0"/>
    <w:rsid w:val="008E156C"/>
    <w:rsid w:val="008E2DC9"/>
    <w:rsid w:val="008E315B"/>
    <w:rsid w:val="008F55BE"/>
    <w:rsid w:val="008F5FD4"/>
    <w:rsid w:val="008F6A60"/>
    <w:rsid w:val="0090212C"/>
    <w:rsid w:val="00902E38"/>
    <w:rsid w:val="009031C4"/>
    <w:rsid w:val="00913029"/>
    <w:rsid w:val="00914017"/>
    <w:rsid w:val="00916C0E"/>
    <w:rsid w:val="00916D8C"/>
    <w:rsid w:val="00921006"/>
    <w:rsid w:val="00933F41"/>
    <w:rsid w:val="00942165"/>
    <w:rsid w:val="00946433"/>
    <w:rsid w:val="00946E47"/>
    <w:rsid w:val="00951E38"/>
    <w:rsid w:val="00965BC5"/>
    <w:rsid w:val="00967DC5"/>
    <w:rsid w:val="00972C12"/>
    <w:rsid w:val="00973C91"/>
    <w:rsid w:val="00976F05"/>
    <w:rsid w:val="009778A4"/>
    <w:rsid w:val="0098054D"/>
    <w:rsid w:val="009818B1"/>
    <w:rsid w:val="0098340A"/>
    <w:rsid w:val="00985681"/>
    <w:rsid w:val="00992503"/>
    <w:rsid w:val="0099575B"/>
    <w:rsid w:val="009960F1"/>
    <w:rsid w:val="009A3127"/>
    <w:rsid w:val="009A319F"/>
    <w:rsid w:val="009A5996"/>
    <w:rsid w:val="009A79C0"/>
    <w:rsid w:val="009B0570"/>
    <w:rsid w:val="009B56D1"/>
    <w:rsid w:val="009B68B1"/>
    <w:rsid w:val="009C20DF"/>
    <w:rsid w:val="009D0743"/>
    <w:rsid w:val="009D3D3B"/>
    <w:rsid w:val="009E692C"/>
    <w:rsid w:val="009E7C06"/>
    <w:rsid w:val="009F5D72"/>
    <w:rsid w:val="009F6843"/>
    <w:rsid w:val="00A000DC"/>
    <w:rsid w:val="00A01394"/>
    <w:rsid w:val="00A04987"/>
    <w:rsid w:val="00A05E9C"/>
    <w:rsid w:val="00A17E40"/>
    <w:rsid w:val="00A20146"/>
    <w:rsid w:val="00A214BA"/>
    <w:rsid w:val="00A220F4"/>
    <w:rsid w:val="00A224A9"/>
    <w:rsid w:val="00A23DF8"/>
    <w:rsid w:val="00A2489E"/>
    <w:rsid w:val="00A32F86"/>
    <w:rsid w:val="00A401BA"/>
    <w:rsid w:val="00A41FE4"/>
    <w:rsid w:val="00A428E9"/>
    <w:rsid w:val="00A50EFA"/>
    <w:rsid w:val="00A540D2"/>
    <w:rsid w:val="00A60B3F"/>
    <w:rsid w:val="00A7143E"/>
    <w:rsid w:val="00A80842"/>
    <w:rsid w:val="00A80DB1"/>
    <w:rsid w:val="00A80F6C"/>
    <w:rsid w:val="00A862FA"/>
    <w:rsid w:val="00A94BDE"/>
    <w:rsid w:val="00A96148"/>
    <w:rsid w:val="00AA4C07"/>
    <w:rsid w:val="00AA55CB"/>
    <w:rsid w:val="00AA584D"/>
    <w:rsid w:val="00AA72B8"/>
    <w:rsid w:val="00AB1CF9"/>
    <w:rsid w:val="00AB40C6"/>
    <w:rsid w:val="00AB7AB4"/>
    <w:rsid w:val="00AC01AF"/>
    <w:rsid w:val="00AC0230"/>
    <w:rsid w:val="00AC578F"/>
    <w:rsid w:val="00AC5E15"/>
    <w:rsid w:val="00AD0D0E"/>
    <w:rsid w:val="00AD1684"/>
    <w:rsid w:val="00AD38DB"/>
    <w:rsid w:val="00AD4DA6"/>
    <w:rsid w:val="00AD6994"/>
    <w:rsid w:val="00AE36D5"/>
    <w:rsid w:val="00AE3A80"/>
    <w:rsid w:val="00AE3D06"/>
    <w:rsid w:val="00AE41EC"/>
    <w:rsid w:val="00AE612F"/>
    <w:rsid w:val="00AE6A3E"/>
    <w:rsid w:val="00AF2C01"/>
    <w:rsid w:val="00AF3CE0"/>
    <w:rsid w:val="00AF5755"/>
    <w:rsid w:val="00AF72A3"/>
    <w:rsid w:val="00B01503"/>
    <w:rsid w:val="00B01DA2"/>
    <w:rsid w:val="00B119CF"/>
    <w:rsid w:val="00B12489"/>
    <w:rsid w:val="00B155C1"/>
    <w:rsid w:val="00B179B9"/>
    <w:rsid w:val="00B269E7"/>
    <w:rsid w:val="00B2703E"/>
    <w:rsid w:val="00B315A7"/>
    <w:rsid w:val="00B3171D"/>
    <w:rsid w:val="00B337A3"/>
    <w:rsid w:val="00B33F05"/>
    <w:rsid w:val="00B42E2C"/>
    <w:rsid w:val="00B43D32"/>
    <w:rsid w:val="00B440E0"/>
    <w:rsid w:val="00B447B5"/>
    <w:rsid w:val="00B44CE2"/>
    <w:rsid w:val="00B45643"/>
    <w:rsid w:val="00B46B74"/>
    <w:rsid w:val="00B5336F"/>
    <w:rsid w:val="00B56549"/>
    <w:rsid w:val="00B66DE5"/>
    <w:rsid w:val="00B74D09"/>
    <w:rsid w:val="00B86F43"/>
    <w:rsid w:val="00B93CE4"/>
    <w:rsid w:val="00B93CF3"/>
    <w:rsid w:val="00B958CF"/>
    <w:rsid w:val="00B95BC1"/>
    <w:rsid w:val="00B969A2"/>
    <w:rsid w:val="00B96A48"/>
    <w:rsid w:val="00B9762E"/>
    <w:rsid w:val="00BA049A"/>
    <w:rsid w:val="00BA1A4D"/>
    <w:rsid w:val="00BA6C27"/>
    <w:rsid w:val="00BB5F35"/>
    <w:rsid w:val="00BB65FD"/>
    <w:rsid w:val="00BD0AC3"/>
    <w:rsid w:val="00BD0C7E"/>
    <w:rsid w:val="00BE1EF0"/>
    <w:rsid w:val="00BE4059"/>
    <w:rsid w:val="00BE427B"/>
    <w:rsid w:val="00BE54C6"/>
    <w:rsid w:val="00BF02CF"/>
    <w:rsid w:val="00BF05A9"/>
    <w:rsid w:val="00C03139"/>
    <w:rsid w:val="00C034E2"/>
    <w:rsid w:val="00C05AD1"/>
    <w:rsid w:val="00C1214C"/>
    <w:rsid w:val="00C16D9F"/>
    <w:rsid w:val="00C27056"/>
    <w:rsid w:val="00C31E4F"/>
    <w:rsid w:val="00C34165"/>
    <w:rsid w:val="00C361C2"/>
    <w:rsid w:val="00C36DF9"/>
    <w:rsid w:val="00C431B1"/>
    <w:rsid w:val="00C43CB0"/>
    <w:rsid w:val="00C51E12"/>
    <w:rsid w:val="00C52017"/>
    <w:rsid w:val="00C5287C"/>
    <w:rsid w:val="00C52B7C"/>
    <w:rsid w:val="00C54B2E"/>
    <w:rsid w:val="00C6270D"/>
    <w:rsid w:val="00C6622C"/>
    <w:rsid w:val="00C74E72"/>
    <w:rsid w:val="00C74EFC"/>
    <w:rsid w:val="00C75D09"/>
    <w:rsid w:val="00C76428"/>
    <w:rsid w:val="00C810F0"/>
    <w:rsid w:val="00C82686"/>
    <w:rsid w:val="00C8667C"/>
    <w:rsid w:val="00C92916"/>
    <w:rsid w:val="00C953E5"/>
    <w:rsid w:val="00CA09C0"/>
    <w:rsid w:val="00CA1395"/>
    <w:rsid w:val="00CA34DF"/>
    <w:rsid w:val="00CA6D3A"/>
    <w:rsid w:val="00CA72C0"/>
    <w:rsid w:val="00CA7469"/>
    <w:rsid w:val="00CB15B3"/>
    <w:rsid w:val="00CB1906"/>
    <w:rsid w:val="00CC2265"/>
    <w:rsid w:val="00CD158F"/>
    <w:rsid w:val="00CD1F0E"/>
    <w:rsid w:val="00CD30B7"/>
    <w:rsid w:val="00CD36AC"/>
    <w:rsid w:val="00CE08B5"/>
    <w:rsid w:val="00CE0EC0"/>
    <w:rsid w:val="00CE4C8F"/>
    <w:rsid w:val="00CE77EB"/>
    <w:rsid w:val="00CE7C4E"/>
    <w:rsid w:val="00CF3A2E"/>
    <w:rsid w:val="00CF3DAA"/>
    <w:rsid w:val="00CF6A29"/>
    <w:rsid w:val="00D0155F"/>
    <w:rsid w:val="00D01F0B"/>
    <w:rsid w:val="00D03322"/>
    <w:rsid w:val="00D07324"/>
    <w:rsid w:val="00D104E4"/>
    <w:rsid w:val="00D14A89"/>
    <w:rsid w:val="00D161CA"/>
    <w:rsid w:val="00D177BB"/>
    <w:rsid w:val="00D269CC"/>
    <w:rsid w:val="00D30655"/>
    <w:rsid w:val="00D3108B"/>
    <w:rsid w:val="00D4130B"/>
    <w:rsid w:val="00D44846"/>
    <w:rsid w:val="00D4661D"/>
    <w:rsid w:val="00D51FD2"/>
    <w:rsid w:val="00D53BAB"/>
    <w:rsid w:val="00D56C2C"/>
    <w:rsid w:val="00D6076E"/>
    <w:rsid w:val="00D66983"/>
    <w:rsid w:val="00D67835"/>
    <w:rsid w:val="00D67A98"/>
    <w:rsid w:val="00D736A6"/>
    <w:rsid w:val="00D75247"/>
    <w:rsid w:val="00D77674"/>
    <w:rsid w:val="00D80607"/>
    <w:rsid w:val="00D846ED"/>
    <w:rsid w:val="00D90AE2"/>
    <w:rsid w:val="00D97479"/>
    <w:rsid w:val="00DA19AD"/>
    <w:rsid w:val="00DA2D8D"/>
    <w:rsid w:val="00DA34FA"/>
    <w:rsid w:val="00DA57DA"/>
    <w:rsid w:val="00DA5C67"/>
    <w:rsid w:val="00DA7917"/>
    <w:rsid w:val="00DA7EFE"/>
    <w:rsid w:val="00DB088A"/>
    <w:rsid w:val="00DB4509"/>
    <w:rsid w:val="00DC1BF9"/>
    <w:rsid w:val="00DC2C12"/>
    <w:rsid w:val="00DC5B21"/>
    <w:rsid w:val="00DD0300"/>
    <w:rsid w:val="00DD3B88"/>
    <w:rsid w:val="00DD5193"/>
    <w:rsid w:val="00DD5681"/>
    <w:rsid w:val="00DD5AA6"/>
    <w:rsid w:val="00DE1BD5"/>
    <w:rsid w:val="00DE2554"/>
    <w:rsid w:val="00DE52DF"/>
    <w:rsid w:val="00DE61EE"/>
    <w:rsid w:val="00DE7609"/>
    <w:rsid w:val="00DF1B3E"/>
    <w:rsid w:val="00DF33A3"/>
    <w:rsid w:val="00DF4D80"/>
    <w:rsid w:val="00E000FD"/>
    <w:rsid w:val="00E001C9"/>
    <w:rsid w:val="00E002C8"/>
    <w:rsid w:val="00E04CE0"/>
    <w:rsid w:val="00E0535E"/>
    <w:rsid w:val="00E074BB"/>
    <w:rsid w:val="00E10DF2"/>
    <w:rsid w:val="00E13428"/>
    <w:rsid w:val="00E1353F"/>
    <w:rsid w:val="00E14FAB"/>
    <w:rsid w:val="00E15A8A"/>
    <w:rsid w:val="00E16B8C"/>
    <w:rsid w:val="00E20D19"/>
    <w:rsid w:val="00E21A41"/>
    <w:rsid w:val="00E37102"/>
    <w:rsid w:val="00E37A8A"/>
    <w:rsid w:val="00E41569"/>
    <w:rsid w:val="00E42619"/>
    <w:rsid w:val="00E45249"/>
    <w:rsid w:val="00E46DF3"/>
    <w:rsid w:val="00E47A57"/>
    <w:rsid w:val="00E53663"/>
    <w:rsid w:val="00E5483B"/>
    <w:rsid w:val="00E55FD2"/>
    <w:rsid w:val="00E57C07"/>
    <w:rsid w:val="00E57D62"/>
    <w:rsid w:val="00E60B59"/>
    <w:rsid w:val="00E62C68"/>
    <w:rsid w:val="00E6450D"/>
    <w:rsid w:val="00E713EC"/>
    <w:rsid w:val="00E71641"/>
    <w:rsid w:val="00E7168A"/>
    <w:rsid w:val="00E77FD8"/>
    <w:rsid w:val="00E809A6"/>
    <w:rsid w:val="00E80F81"/>
    <w:rsid w:val="00E86D91"/>
    <w:rsid w:val="00E87A56"/>
    <w:rsid w:val="00E87C8A"/>
    <w:rsid w:val="00EA022C"/>
    <w:rsid w:val="00EA0FEA"/>
    <w:rsid w:val="00EA1F3A"/>
    <w:rsid w:val="00EA29A8"/>
    <w:rsid w:val="00EA3785"/>
    <w:rsid w:val="00EA43B1"/>
    <w:rsid w:val="00EA6A79"/>
    <w:rsid w:val="00EB0A16"/>
    <w:rsid w:val="00EB203F"/>
    <w:rsid w:val="00EB4461"/>
    <w:rsid w:val="00EC369D"/>
    <w:rsid w:val="00EC6888"/>
    <w:rsid w:val="00EC7AE2"/>
    <w:rsid w:val="00ED11F0"/>
    <w:rsid w:val="00EE0051"/>
    <w:rsid w:val="00EE222D"/>
    <w:rsid w:val="00EE3DA3"/>
    <w:rsid w:val="00EE4040"/>
    <w:rsid w:val="00F02946"/>
    <w:rsid w:val="00F20173"/>
    <w:rsid w:val="00F21784"/>
    <w:rsid w:val="00F219D8"/>
    <w:rsid w:val="00F22515"/>
    <w:rsid w:val="00F31779"/>
    <w:rsid w:val="00F330F8"/>
    <w:rsid w:val="00F331F9"/>
    <w:rsid w:val="00F34F2B"/>
    <w:rsid w:val="00F37040"/>
    <w:rsid w:val="00F3785E"/>
    <w:rsid w:val="00F40B2D"/>
    <w:rsid w:val="00F41938"/>
    <w:rsid w:val="00F4252A"/>
    <w:rsid w:val="00F4340E"/>
    <w:rsid w:val="00F44055"/>
    <w:rsid w:val="00F44D9C"/>
    <w:rsid w:val="00F501CD"/>
    <w:rsid w:val="00F55EE2"/>
    <w:rsid w:val="00F62952"/>
    <w:rsid w:val="00F62CBD"/>
    <w:rsid w:val="00F63814"/>
    <w:rsid w:val="00F64F13"/>
    <w:rsid w:val="00F71DA9"/>
    <w:rsid w:val="00F71FF6"/>
    <w:rsid w:val="00F74B5B"/>
    <w:rsid w:val="00F84BE2"/>
    <w:rsid w:val="00F850D1"/>
    <w:rsid w:val="00F8548C"/>
    <w:rsid w:val="00F921CE"/>
    <w:rsid w:val="00F93B8D"/>
    <w:rsid w:val="00F9508A"/>
    <w:rsid w:val="00F95B00"/>
    <w:rsid w:val="00FA2BB3"/>
    <w:rsid w:val="00FA5EAD"/>
    <w:rsid w:val="00FA7641"/>
    <w:rsid w:val="00FA78C6"/>
    <w:rsid w:val="00FB0CA6"/>
    <w:rsid w:val="00FB0E6D"/>
    <w:rsid w:val="00FB2576"/>
    <w:rsid w:val="00FB42E0"/>
    <w:rsid w:val="00FC1470"/>
    <w:rsid w:val="00FC39EF"/>
    <w:rsid w:val="00FC4A62"/>
    <w:rsid w:val="00FC74BA"/>
    <w:rsid w:val="00FC760F"/>
    <w:rsid w:val="00FD3451"/>
    <w:rsid w:val="00FD6D5A"/>
    <w:rsid w:val="00FE486F"/>
    <w:rsid w:val="00FE537B"/>
    <w:rsid w:val="00FF78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7E247879"/>
  <w15:chartTrackingRefBased/>
  <w15:docId w15:val="{B9B7C18E-3EE1-4A15-9A82-4BD0E7F47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locked="0" w:semiHidden="1" w:uiPriority="1" w:unhideWhenUsed="1" w:qFormat="1"/>
    <w:lsdException w:name="heading 3" w:locked="0" w:semiHidden="1" w:uiPriority="2" w:unhideWhenUsed="1" w:qFormat="1"/>
    <w:lsdException w:name="heading 4" w:locked="0" w:semiHidden="1" w:uiPriority="3"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qFormat="1"/>
    <w:lsdException w:name="toc 2" w:locked="0"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locked="0" w:semiHidden="1" w:unhideWhenUsed="1"/>
    <w:lsdException w:name="header" w:locked="0" w:semiHidden="1" w:unhideWhenUsed="1" w:qFormat="1"/>
    <w:lsdException w:name="footer" w:locked="0" w:semiHidden="1" w:unhideWhenUsed="1"/>
    <w:lsdException w:name="index heading" w:semiHidden="1" w:unhideWhenUsed="1"/>
    <w:lsdException w:name="caption" w:locked="0" w:semiHidden="1" w:uiPriority="35" w:unhideWhenUsed="1" w:qFormat="1"/>
    <w:lsdException w:name="table of figures" w:locked="0" w:semiHidden="1" w:unhideWhenUsed="1"/>
    <w:lsdException w:name="envelope address" w:semiHidden="1" w:unhideWhenUsed="1"/>
    <w:lsdException w:name="envelope return" w:semiHidden="1" w:unhideWhenUsed="1"/>
    <w:lsdException w:name="footnote reference" w:semiHidden="1" w:unhideWhenUsed="1"/>
    <w:lsdException w:name="annotation reference" w:locked="0" w:semiHidden="1" w:unhideWhenUsed="1"/>
    <w:lsdException w:name="line number" w:semiHidden="1" w:unhideWhenUsed="1"/>
    <w:lsdException w:name="page number" w:locked="0" w:semiHidden="1" w:unhideWhenUsed="1"/>
    <w:lsdException w:name="endnote reference" w:semiHidden="1" w:unhideWhenUsed="1"/>
    <w:lsdException w:name="endnote text" w:semiHidden="1" w:unhideWhenUsed="1"/>
    <w:lsdException w:name="table of authorities" w:locked="0" w:semiHidden="1" w:unhideWhenUsed="1"/>
    <w:lsdException w:name="macro" w:locked="0" w:semiHidden="1" w:unhideWhenUsed="1"/>
    <w:lsdException w:name="toa heading" w:locked="0" w:semiHidden="1" w:unhideWhenUsed="1"/>
    <w:lsdException w:name="List" w:semiHidden="1" w:unhideWhenUsed="1"/>
    <w:lsdException w:name="List Bullet" w:locked="0"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uiPriority="6"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locked="0"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locked="0" w:semiHidden="1" w:unhideWhenUsed="1"/>
    <w:lsdException w:name="Subtitle" w:locked="0" w:uiPriority="6" w:qFormat="1"/>
    <w:lsdException w:name="Salutation" w:semiHidden="1" w:unhideWhenUsed="1"/>
    <w:lsdException w:name="Date" w:locked="0" w:semiHidden="1" w:unhideWhenUsed="1"/>
    <w:lsdException w:name="Body Text First Indent" w:semiHidden="1" w:unhideWhenUsed="1"/>
    <w:lsdException w:name="Body Text First Indent 2" w:semiHidden="1" w:unhideWhenUsed="1"/>
    <w:lsdException w:name="Note Heading" w:locked="0"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qFormat="1"/>
    <w:lsdException w:name="FollowedHyperlink" w:locked="0" w:semiHidden="1" w:unhideWhenUsed="1"/>
    <w:lsdException w:name="Strong" w:locked="0" w:uiPriority="4" w:qFormat="1"/>
    <w:lsdException w:name="Emphasis" w:locked="0" w:uiPriority="20" w:qFormat="1"/>
    <w:lsdException w:name="Document Map" w:locked="0" w:semiHidden="1" w:unhideWhenUsed="1"/>
    <w:lsdException w:name="Plain Text" w:locked="0"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locked="0" w:semiHidden="1" w:unhideWhenUsed="1"/>
    <w:lsdException w:name="HTML Address" w:locked="0" w:semiHidden="1" w:unhideWhenUsed="1"/>
    <w:lsdException w:name="HTML Cite" w:locked="0" w:semiHidden="1" w:unhideWhenUsed="1"/>
    <w:lsdException w:name="HTML Code" w:locked="0" w:semiHidden="1" w:unhideWhenUsed="1"/>
    <w:lsdException w:name="HTML Definition" w:locked="0" w:semiHidden="1" w:unhideWhenUsed="1"/>
    <w:lsdException w:name="HTML Keyboard" w:locked="0" w:semiHidden="1" w:unhideWhenUsed="1"/>
    <w:lsdException w:name="HTML Preformatted" w:locked="0" w:semiHidden="1" w:unhideWhenUsed="1"/>
    <w:lsdException w:name="HTML Sample" w:locked="0" w:semiHidden="1" w:unhideWhenUsed="1"/>
    <w:lsdException w:name="HTML Typewriter" w:locked="0" w:semiHidden="1" w:unhideWhenUsed="1"/>
    <w:lsdException w:name="HTML Variable" w:locked="0"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uiPriority="39"/>
    <w:lsdException w:name="Table Theme" w:semiHidden="1" w:unhideWhenUsed="1"/>
    <w:lsdException w:name="Placeholder Text" w:locked="0" w:semiHidden="1"/>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0" w:qFormat="1"/>
    <w:lsdException w:name="Quote" w:locked="0"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locked="0" w:semiHidden="1" w:uiPriority="39" w:unhideWhenUsed="1" w:qFormat="1"/>
    <w:lsdException w:name="Plain Table 1" w:uiPriority="41"/>
    <w:lsdException w:name="Plain Table 2" w:locked="0" w:uiPriority="42"/>
    <w:lsdException w:name="Plain Table 3" w:locked="0" w:uiPriority="43"/>
    <w:lsdException w:name="Plain Table 4" w:locked="0" w:uiPriority="44"/>
    <w:lsdException w:name="Plain Table 5" w:uiPriority="45"/>
    <w:lsdException w:name="Grid Table Light" w:locked="0"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qFormat/>
    <w:rsid w:val="007A5F47"/>
    <w:rPr>
      <w:rFonts w:eastAsiaTheme="minorEastAsia"/>
    </w:rPr>
  </w:style>
  <w:style w:type="paragraph" w:styleId="Heading1">
    <w:name w:val="heading 1"/>
    <w:next w:val="Normal"/>
    <w:link w:val="Heading1Char"/>
    <w:uiPriority w:val="9"/>
    <w:qFormat/>
    <w:rsid w:val="007A5F47"/>
    <w:pPr>
      <w:keepNext/>
      <w:pBdr>
        <w:bottom w:val="single" w:sz="4" w:space="1" w:color="auto"/>
      </w:pBdr>
      <w:spacing w:before="240" w:after="60" w:line="240" w:lineRule="auto"/>
      <w:outlineLvl w:val="0"/>
    </w:pPr>
    <w:rPr>
      <w:rFonts w:eastAsiaTheme="majorEastAsia" w:cstheme="majorBidi"/>
      <w:b/>
      <w:bCs/>
      <w:kern w:val="32"/>
      <w:sz w:val="32"/>
      <w:szCs w:val="32"/>
    </w:rPr>
  </w:style>
  <w:style w:type="paragraph" w:styleId="Heading2">
    <w:name w:val="heading 2"/>
    <w:next w:val="Normal"/>
    <w:link w:val="Heading2Char"/>
    <w:uiPriority w:val="1"/>
    <w:unhideWhenUsed/>
    <w:qFormat/>
    <w:rsid w:val="007A5F47"/>
    <w:pPr>
      <w:keepNext/>
      <w:spacing w:before="240" w:after="60" w:line="240" w:lineRule="auto"/>
      <w:outlineLvl w:val="1"/>
    </w:pPr>
    <w:rPr>
      <w:rFonts w:eastAsiaTheme="majorEastAsia" w:cstheme="majorBidi"/>
      <w:b/>
      <w:bCs/>
      <w:i/>
      <w:iCs/>
      <w:sz w:val="28"/>
      <w:szCs w:val="28"/>
    </w:rPr>
  </w:style>
  <w:style w:type="paragraph" w:styleId="Heading3">
    <w:name w:val="heading 3"/>
    <w:basedOn w:val="Normal"/>
    <w:next w:val="Normal"/>
    <w:link w:val="Heading3Char"/>
    <w:uiPriority w:val="2"/>
    <w:unhideWhenUsed/>
    <w:qFormat/>
    <w:rsid w:val="007A5F47"/>
    <w:pPr>
      <w:keepNext/>
      <w:tabs>
        <w:tab w:val="left" w:pos="360"/>
        <w:tab w:val="left" w:pos="720"/>
        <w:tab w:val="left" w:pos="1080"/>
      </w:tabs>
      <w:spacing w:before="240" w:after="60" w:line="240" w:lineRule="auto"/>
      <w:outlineLvl w:val="2"/>
    </w:pPr>
    <w:rPr>
      <w:rFonts w:eastAsiaTheme="majorEastAsia" w:cstheme="majorBidi"/>
      <w:b/>
      <w:bCs/>
      <w:sz w:val="24"/>
      <w:szCs w:val="26"/>
    </w:rPr>
  </w:style>
  <w:style w:type="paragraph" w:styleId="Heading4">
    <w:name w:val="heading 4"/>
    <w:aliases w:val="h4"/>
    <w:basedOn w:val="Normal"/>
    <w:link w:val="Heading4Char"/>
    <w:uiPriority w:val="3"/>
    <w:unhideWhenUsed/>
    <w:qFormat/>
    <w:rsid w:val="007A5F47"/>
    <w:pPr>
      <w:tabs>
        <w:tab w:val="left" w:pos="360"/>
        <w:tab w:val="left" w:pos="720"/>
        <w:tab w:val="left" w:pos="1080"/>
      </w:tabs>
      <w:spacing w:line="240" w:lineRule="auto"/>
      <w:outlineLvl w:val="3"/>
    </w:pPr>
    <w:rPr>
      <w:rFonts w:cs="Times New Roman"/>
      <w:b/>
      <w:szCs w:val="24"/>
    </w:rPr>
  </w:style>
  <w:style w:type="paragraph" w:styleId="Heading5">
    <w:name w:val="heading 5"/>
    <w:basedOn w:val="Normal"/>
    <w:next w:val="Normal"/>
    <w:link w:val="Heading5Char"/>
    <w:uiPriority w:val="9"/>
    <w:semiHidden/>
    <w:qFormat/>
    <w:locked/>
    <w:rsid w:val="007A5F47"/>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qFormat/>
    <w:locked/>
    <w:rsid w:val="007A5F47"/>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locked/>
    <w:rsid w:val="007A5F47"/>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locked/>
    <w:rsid w:val="007A5F47"/>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locked/>
    <w:rsid w:val="007A5F47"/>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A5F47"/>
    <w:rPr>
      <w:rFonts w:eastAsiaTheme="majorEastAsia" w:cstheme="majorBidi"/>
      <w:b/>
      <w:bCs/>
      <w:kern w:val="32"/>
      <w:sz w:val="32"/>
      <w:szCs w:val="32"/>
    </w:rPr>
  </w:style>
  <w:style w:type="character" w:customStyle="1" w:styleId="Heading2Char">
    <w:name w:val="Heading 2 Char"/>
    <w:basedOn w:val="DefaultParagraphFont"/>
    <w:link w:val="Heading2"/>
    <w:uiPriority w:val="1"/>
    <w:rsid w:val="007A5F47"/>
    <w:rPr>
      <w:rFonts w:eastAsiaTheme="majorEastAsia" w:cstheme="majorBidi"/>
      <w:b/>
      <w:bCs/>
      <w:i/>
      <w:iCs/>
      <w:sz w:val="28"/>
      <w:szCs w:val="28"/>
    </w:rPr>
  </w:style>
  <w:style w:type="character" w:customStyle="1" w:styleId="Heading3Char">
    <w:name w:val="Heading 3 Char"/>
    <w:basedOn w:val="DefaultParagraphFont"/>
    <w:link w:val="Heading3"/>
    <w:uiPriority w:val="2"/>
    <w:rsid w:val="007A5F47"/>
    <w:rPr>
      <w:rFonts w:eastAsiaTheme="majorEastAsia" w:cstheme="majorBidi"/>
      <w:b/>
      <w:bCs/>
      <w:sz w:val="24"/>
      <w:szCs w:val="26"/>
    </w:rPr>
  </w:style>
  <w:style w:type="character" w:customStyle="1" w:styleId="Heading4Char">
    <w:name w:val="Heading 4 Char"/>
    <w:aliases w:val="h4 Char"/>
    <w:basedOn w:val="DefaultParagraphFont"/>
    <w:link w:val="Heading4"/>
    <w:uiPriority w:val="3"/>
    <w:rsid w:val="007A5F47"/>
    <w:rPr>
      <w:rFonts w:eastAsiaTheme="minorEastAsia" w:cs="Times New Roman"/>
      <w:b/>
      <w:szCs w:val="24"/>
    </w:rPr>
  </w:style>
  <w:style w:type="character" w:customStyle="1" w:styleId="Heading5Char">
    <w:name w:val="Heading 5 Char"/>
    <w:basedOn w:val="DefaultParagraphFont"/>
    <w:link w:val="Heading5"/>
    <w:uiPriority w:val="9"/>
    <w:semiHidden/>
    <w:rsid w:val="007A5F47"/>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7A5F47"/>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7A5F47"/>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7A5F47"/>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7A5F47"/>
    <w:rPr>
      <w:rFonts w:asciiTheme="majorHAnsi" w:eastAsiaTheme="majorEastAsia" w:hAnsiTheme="majorHAnsi" w:cstheme="majorBidi"/>
      <w:i/>
      <w:iCs/>
      <w:color w:val="1F4E79" w:themeColor="accent1" w:themeShade="80"/>
    </w:rPr>
  </w:style>
  <w:style w:type="paragraph" w:styleId="BalloonText">
    <w:name w:val="Balloon Text"/>
    <w:basedOn w:val="Normal"/>
    <w:link w:val="BalloonTextChar"/>
    <w:uiPriority w:val="99"/>
    <w:semiHidden/>
    <w:unhideWhenUsed/>
    <w:rsid w:val="007A5F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5F47"/>
    <w:rPr>
      <w:rFonts w:ascii="Segoe UI" w:eastAsiaTheme="minorEastAsia" w:hAnsi="Segoe UI" w:cs="Segoe UI"/>
      <w:sz w:val="18"/>
      <w:szCs w:val="18"/>
    </w:rPr>
  </w:style>
  <w:style w:type="character" w:customStyle="1" w:styleId="AllCaps">
    <w:name w:val="AllCaps"/>
    <w:uiPriority w:val="5"/>
    <w:qFormat/>
    <w:rsid w:val="007A5F47"/>
    <w:rPr>
      <w:caps/>
      <w:smallCaps w:val="0"/>
    </w:rPr>
  </w:style>
  <w:style w:type="paragraph" w:styleId="ListParagraph">
    <w:name w:val="List Paragraph"/>
    <w:basedOn w:val="Normal"/>
    <w:qFormat/>
    <w:rsid w:val="007A5F47"/>
    <w:pPr>
      <w:contextualSpacing/>
    </w:pPr>
  </w:style>
  <w:style w:type="table" w:styleId="PlainTable3">
    <w:name w:val="Plain Table 3"/>
    <w:basedOn w:val="TableNormal"/>
    <w:uiPriority w:val="43"/>
    <w:locked/>
    <w:rsid w:val="007A5F47"/>
    <w:pPr>
      <w:spacing w:after="0" w:line="240" w:lineRule="auto"/>
    </w:pPr>
    <w:tblPr>
      <w:tblStyleRowBandSize w:val="1"/>
      <w:tblStyleColBandSize w:val="1"/>
    </w:tblPr>
    <w:trPr>
      <w:cantSplit/>
    </w:tr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Emphasis">
    <w:name w:val="Emphasis"/>
    <w:aliases w:val="ital"/>
    <w:basedOn w:val="DefaultParagraphFont"/>
    <w:uiPriority w:val="20"/>
    <w:qFormat/>
    <w:rsid w:val="007A5F47"/>
    <w:rPr>
      <w:i/>
      <w:iCs/>
    </w:rPr>
  </w:style>
  <w:style w:type="paragraph" w:styleId="Footer">
    <w:name w:val="footer"/>
    <w:basedOn w:val="Normal"/>
    <w:link w:val="FooterChar"/>
    <w:uiPriority w:val="99"/>
    <w:unhideWhenUsed/>
    <w:rsid w:val="007A5F47"/>
    <w:pPr>
      <w:pBdr>
        <w:bottom w:val="single" w:sz="24" w:space="1" w:color="16395B"/>
      </w:pBdr>
      <w:tabs>
        <w:tab w:val="center" w:pos="4680"/>
        <w:tab w:val="right" w:pos="9360"/>
      </w:tabs>
      <w:spacing w:after="0" w:line="240" w:lineRule="auto"/>
    </w:pPr>
  </w:style>
  <w:style w:type="character" w:customStyle="1" w:styleId="FooterChar">
    <w:name w:val="Footer Char"/>
    <w:basedOn w:val="DefaultParagraphFont"/>
    <w:link w:val="Footer"/>
    <w:uiPriority w:val="99"/>
    <w:rsid w:val="007A5F47"/>
    <w:rPr>
      <w:rFonts w:eastAsiaTheme="minorEastAsia"/>
    </w:rPr>
  </w:style>
  <w:style w:type="numbering" w:customStyle="1" w:styleId="H1BL">
    <w:name w:val="H1BL"/>
    <w:uiPriority w:val="99"/>
    <w:rsid w:val="007A5F47"/>
    <w:pPr>
      <w:numPr>
        <w:numId w:val="3"/>
      </w:numPr>
    </w:pPr>
  </w:style>
  <w:style w:type="numbering" w:customStyle="1" w:styleId="H1NL">
    <w:name w:val="H1NL"/>
    <w:basedOn w:val="NoList"/>
    <w:uiPriority w:val="99"/>
    <w:rsid w:val="007A5F47"/>
    <w:pPr>
      <w:numPr>
        <w:numId w:val="4"/>
      </w:numPr>
    </w:pPr>
  </w:style>
  <w:style w:type="paragraph" w:styleId="Header">
    <w:name w:val="header"/>
    <w:basedOn w:val="Normal"/>
    <w:link w:val="HeaderChar"/>
    <w:uiPriority w:val="99"/>
    <w:unhideWhenUsed/>
    <w:qFormat/>
    <w:rsid w:val="007A5F47"/>
    <w:pPr>
      <w:pBdr>
        <w:top w:val="single" w:sz="24" w:space="1" w:color="16395B"/>
      </w:pBdr>
      <w:tabs>
        <w:tab w:val="center" w:pos="4680"/>
        <w:tab w:val="right" w:pos="9360"/>
      </w:tabs>
      <w:spacing w:after="0" w:line="240" w:lineRule="auto"/>
    </w:pPr>
  </w:style>
  <w:style w:type="character" w:customStyle="1" w:styleId="HeaderChar">
    <w:name w:val="Header Char"/>
    <w:basedOn w:val="DefaultParagraphFont"/>
    <w:link w:val="Header"/>
    <w:uiPriority w:val="99"/>
    <w:rsid w:val="007A5F47"/>
    <w:rPr>
      <w:rFonts w:eastAsiaTheme="minorEastAsia"/>
    </w:rPr>
  </w:style>
  <w:style w:type="character" w:styleId="Hyperlink">
    <w:name w:val="Hyperlink"/>
    <w:basedOn w:val="DefaultParagraphFont"/>
    <w:uiPriority w:val="99"/>
    <w:unhideWhenUsed/>
    <w:qFormat/>
    <w:rsid w:val="007A5F47"/>
    <w:rPr>
      <w:color w:val="0563C1" w:themeColor="hyperlink"/>
      <w:u w:val="single"/>
    </w:rPr>
  </w:style>
  <w:style w:type="paragraph" w:styleId="NoSpacing">
    <w:name w:val="No Spacing"/>
    <w:uiPriority w:val="1"/>
    <w:qFormat/>
    <w:rsid w:val="007A5F47"/>
    <w:pPr>
      <w:spacing w:after="0" w:line="240" w:lineRule="auto"/>
    </w:pPr>
    <w:rPr>
      <w:rFonts w:eastAsiaTheme="minorEastAsia"/>
    </w:rPr>
  </w:style>
  <w:style w:type="character" w:styleId="PlaceholderText">
    <w:name w:val="Placeholder Text"/>
    <w:basedOn w:val="DefaultParagraphFont"/>
    <w:uiPriority w:val="99"/>
    <w:semiHidden/>
    <w:rsid w:val="007A5F47"/>
    <w:rPr>
      <w:color w:val="808080"/>
    </w:rPr>
  </w:style>
  <w:style w:type="paragraph" w:styleId="Quote">
    <w:name w:val="Quote"/>
    <w:basedOn w:val="Normal"/>
    <w:next w:val="Normal"/>
    <w:link w:val="QuoteChar"/>
    <w:uiPriority w:val="29"/>
    <w:qFormat/>
    <w:rsid w:val="007A5F47"/>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7A5F47"/>
    <w:rPr>
      <w:rFonts w:eastAsiaTheme="minorEastAsia"/>
      <w:color w:val="44546A" w:themeColor="text2"/>
      <w:sz w:val="24"/>
      <w:szCs w:val="24"/>
    </w:rPr>
  </w:style>
  <w:style w:type="character" w:styleId="Strong">
    <w:name w:val="Strong"/>
    <w:aliases w:val="bold"/>
    <w:basedOn w:val="DefaultParagraphFont"/>
    <w:uiPriority w:val="4"/>
    <w:qFormat/>
    <w:rsid w:val="007A5F47"/>
    <w:rPr>
      <w:b/>
      <w:bCs/>
    </w:rPr>
  </w:style>
  <w:style w:type="character" w:customStyle="1" w:styleId="Subscript">
    <w:name w:val="Subscript"/>
    <w:aliases w:val="sbs"/>
    <w:basedOn w:val="DefaultParagraphFont"/>
    <w:uiPriority w:val="5"/>
    <w:qFormat/>
    <w:rsid w:val="007A5F47"/>
    <w:rPr>
      <w:vertAlign w:val="subscript"/>
    </w:rPr>
  </w:style>
  <w:style w:type="paragraph" w:styleId="Subtitle">
    <w:name w:val="Subtitle"/>
    <w:basedOn w:val="Normal"/>
    <w:next w:val="Normal"/>
    <w:link w:val="SubtitleChar"/>
    <w:uiPriority w:val="6"/>
    <w:qFormat/>
    <w:rsid w:val="007A5F47"/>
    <w:pPr>
      <w:tabs>
        <w:tab w:val="left" w:pos="360"/>
        <w:tab w:val="left" w:pos="720"/>
        <w:tab w:val="left" w:pos="1080"/>
      </w:tabs>
      <w:spacing w:after="0" w:line="240" w:lineRule="auto"/>
      <w:outlineLvl w:val="1"/>
    </w:pPr>
    <w:rPr>
      <w:rFonts w:asciiTheme="majorHAnsi" w:eastAsiaTheme="majorEastAsia" w:hAnsiTheme="majorHAnsi" w:cstheme="majorBidi"/>
      <w:b/>
      <w:sz w:val="32"/>
      <w:szCs w:val="24"/>
    </w:rPr>
  </w:style>
  <w:style w:type="character" w:customStyle="1" w:styleId="SubtitleChar">
    <w:name w:val="Subtitle Char"/>
    <w:basedOn w:val="DefaultParagraphFont"/>
    <w:link w:val="Subtitle"/>
    <w:uiPriority w:val="6"/>
    <w:rsid w:val="007A5F47"/>
    <w:rPr>
      <w:rFonts w:asciiTheme="majorHAnsi" w:eastAsiaTheme="majorEastAsia" w:hAnsiTheme="majorHAnsi" w:cstheme="majorBidi"/>
      <w:b/>
      <w:sz w:val="32"/>
      <w:szCs w:val="24"/>
    </w:rPr>
  </w:style>
  <w:style w:type="character" w:customStyle="1" w:styleId="Superscript">
    <w:name w:val="Superscript"/>
    <w:aliases w:val="sps"/>
    <w:basedOn w:val="DefaultParagraphFont"/>
    <w:uiPriority w:val="5"/>
    <w:qFormat/>
    <w:rsid w:val="007A5F47"/>
    <w:rPr>
      <w:vertAlign w:val="superscript"/>
    </w:rPr>
  </w:style>
  <w:style w:type="paragraph" w:styleId="Title">
    <w:name w:val="Title"/>
    <w:basedOn w:val="Normal"/>
    <w:next w:val="Subtitle"/>
    <w:link w:val="TitleChar"/>
    <w:uiPriority w:val="6"/>
    <w:qFormat/>
    <w:rsid w:val="007A5F47"/>
    <w:pPr>
      <w:tabs>
        <w:tab w:val="left" w:pos="360"/>
        <w:tab w:val="left" w:pos="720"/>
        <w:tab w:val="left" w:pos="1080"/>
      </w:tabs>
      <w:spacing w:before="120" w:after="60" w:line="240" w:lineRule="auto"/>
      <w:outlineLvl w:val="0"/>
    </w:pPr>
    <w:rPr>
      <w:rFonts w:eastAsiaTheme="majorEastAsia" w:cstheme="majorBidi"/>
      <w:b/>
      <w:bCs/>
      <w:kern w:val="28"/>
      <w:sz w:val="36"/>
      <w:szCs w:val="32"/>
    </w:rPr>
  </w:style>
  <w:style w:type="character" w:customStyle="1" w:styleId="TitleChar">
    <w:name w:val="Title Char"/>
    <w:basedOn w:val="DefaultParagraphFont"/>
    <w:link w:val="Title"/>
    <w:uiPriority w:val="6"/>
    <w:rsid w:val="007A5F47"/>
    <w:rPr>
      <w:rFonts w:eastAsiaTheme="majorEastAsia" w:cstheme="majorBidi"/>
      <w:b/>
      <w:bCs/>
      <w:kern w:val="28"/>
      <w:sz w:val="36"/>
      <w:szCs w:val="32"/>
    </w:rPr>
  </w:style>
  <w:style w:type="paragraph" w:styleId="TOC1">
    <w:name w:val="toc 1"/>
    <w:basedOn w:val="Normal"/>
    <w:next w:val="Normal"/>
    <w:uiPriority w:val="39"/>
    <w:unhideWhenUsed/>
    <w:qFormat/>
    <w:rsid w:val="007A5F47"/>
    <w:pPr>
      <w:tabs>
        <w:tab w:val="right" w:leader="dot" w:pos="9350"/>
      </w:tabs>
      <w:spacing w:before="120" w:after="0"/>
      <w:ind w:left="360"/>
    </w:pPr>
    <w:rPr>
      <w:b/>
      <w:bCs/>
      <w:noProof/>
    </w:rPr>
  </w:style>
  <w:style w:type="paragraph" w:styleId="TOC2">
    <w:name w:val="toc 2"/>
    <w:basedOn w:val="Normal"/>
    <w:next w:val="Normal"/>
    <w:autoRedefine/>
    <w:uiPriority w:val="39"/>
    <w:unhideWhenUsed/>
    <w:qFormat/>
    <w:rsid w:val="007A5F47"/>
    <w:pPr>
      <w:tabs>
        <w:tab w:val="right" w:leader="dot" w:pos="9350"/>
      </w:tabs>
      <w:spacing w:after="0"/>
      <w:ind w:left="720"/>
    </w:pPr>
    <w:rPr>
      <w:noProof/>
    </w:rPr>
  </w:style>
  <w:style w:type="paragraph" w:styleId="TOCHeading">
    <w:name w:val="TOC Heading"/>
    <w:aliases w:val="toch"/>
    <w:basedOn w:val="Heading1"/>
    <w:next w:val="Normal"/>
    <w:uiPriority w:val="39"/>
    <w:unhideWhenUsed/>
    <w:qFormat/>
    <w:rsid w:val="007A5F47"/>
    <w:pPr>
      <w:spacing w:before="120"/>
      <w:outlineLvl w:val="9"/>
    </w:pPr>
  </w:style>
  <w:style w:type="table" w:styleId="TableGrid">
    <w:name w:val="Table Grid"/>
    <w:basedOn w:val="TableNormal"/>
    <w:uiPriority w:val="39"/>
    <w:locked/>
    <w:rsid w:val="007A5F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style>
  <w:style w:type="table" w:styleId="PlainTable2">
    <w:name w:val="Plain Table 2"/>
    <w:basedOn w:val="TableNormal"/>
    <w:uiPriority w:val="42"/>
    <w:locked/>
    <w:rsid w:val="007A5F47"/>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rPr>
      <w:cantSplit/>
    </w:tr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GridLight">
    <w:name w:val="Grid Table Light"/>
    <w:basedOn w:val="TableNormal"/>
    <w:uiPriority w:val="40"/>
    <w:locked/>
    <w:rsid w:val="007A5F4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rPr>
      <w:cantSplit/>
    </w:trPr>
  </w:style>
  <w:style w:type="paragraph" w:customStyle="1" w:styleId="NormalCentered">
    <w:name w:val="NormalCentered"/>
    <w:aliases w:val="nc"/>
    <w:basedOn w:val="Normal"/>
    <w:next w:val="Normal"/>
    <w:qFormat/>
    <w:rsid w:val="007A5F47"/>
    <w:pPr>
      <w:jc w:val="center"/>
    </w:pPr>
  </w:style>
  <w:style w:type="paragraph" w:customStyle="1" w:styleId="NormalFont9">
    <w:name w:val="NormalFont 9"/>
    <w:aliases w:val="nf"/>
    <w:basedOn w:val="Normal"/>
    <w:qFormat/>
    <w:rsid w:val="007A5F47"/>
    <w:rPr>
      <w:sz w:val="18"/>
      <w:szCs w:val="18"/>
    </w:rPr>
  </w:style>
  <w:style w:type="table" w:styleId="PlainTable1">
    <w:name w:val="Plain Table 1"/>
    <w:basedOn w:val="TableNormal"/>
    <w:uiPriority w:val="41"/>
    <w:locked/>
    <w:rsid w:val="007A5F47"/>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4">
    <w:name w:val="Plain Table 4"/>
    <w:basedOn w:val="TableNormal"/>
    <w:uiPriority w:val="44"/>
    <w:locked/>
    <w:rsid w:val="007A5F47"/>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Term">
    <w:name w:val="Term"/>
    <w:basedOn w:val="DefaultParagraphFont"/>
    <w:uiPriority w:val="5"/>
    <w:qFormat/>
    <w:rsid w:val="007A5F47"/>
    <w:rPr>
      <w:rFonts w:asciiTheme="minorHAnsi" w:hAnsiTheme="minorHAnsi"/>
      <w:i/>
      <w:sz w:val="22"/>
      <w:u w:val="single"/>
    </w:rPr>
  </w:style>
  <w:style w:type="paragraph" w:customStyle="1" w:styleId="LDApprovalld">
    <w:name w:val="LD Approvalld"/>
    <w:basedOn w:val="Normal"/>
    <w:uiPriority w:val="6"/>
    <w:qFormat/>
    <w:rsid w:val="007A5F47"/>
    <w:rPr>
      <w:b/>
      <w:i/>
      <w:color w:val="FF0000"/>
      <w:sz w:val="28"/>
      <w:szCs w:val="28"/>
    </w:rPr>
  </w:style>
  <w:style w:type="character" w:styleId="CommentReference">
    <w:name w:val="annotation reference"/>
    <w:basedOn w:val="DefaultParagraphFont"/>
    <w:uiPriority w:val="99"/>
    <w:semiHidden/>
    <w:unhideWhenUsed/>
    <w:rsid w:val="007A5F47"/>
    <w:rPr>
      <w:sz w:val="16"/>
      <w:szCs w:val="16"/>
    </w:rPr>
  </w:style>
  <w:style w:type="paragraph" w:styleId="CommentText">
    <w:name w:val="annotation text"/>
    <w:basedOn w:val="Normal"/>
    <w:link w:val="CommentTextChar"/>
    <w:uiPriority w:val="99"/>
    <w:semiHidden/>
    <w:unhideWhenUsed/>
    <w:rsid w:val="007A5F47"/>
    <w:rPr>
      <w:sz w:val="20"/>
      <w:szCs w:val="20"/>
    </w:rPr>
  </w:style>
  <w:style w:type="character" w:customStyle="1" w:styleId="CommentTextChar">
    <w:name w:val="Comment Text Char"/>
    <w:basedOn w:val="DefaultParagraphFont"/>
    <w:link w:val="CommentText"/>
    <w:uiPriority w:val="99"/>
    <w:semiHidden/>
    <w:rsid w:val="007A5F47"/>
    <w:rPr>
      <w:rFonts w:eastAsiaTheme="minorEastAsia"/>
      <w:sz w:val="20"/>
      <w:szCs w:val="20"/>
    </w:rPr>
  </w:style>
  <w:style w:type="paragraph" w:styleId="ListBullet">
    <w:name w:val="List Bullet"/>
    <w:basedOn w:val="Normal"/>
    <w:uiPriority w:val="99"/>
    <w:unhideWhenUsed/>
    <w:locked/>
    <w:rsid w:val="007A5F47"/>
    <w:pPr>
      <w:numPr>
        <w:numId w:val="1"/>
      </w:numPr>
      <w:spacing w:line="256" w:lineRule="auto"/>
      <w:contextualSpacing/>
    </w:pPr>
    <w:rPr>
      <w:rFonts w:eastAsiaTheme="minorHAnsi"/>
    </w:rPr>
  </w:style>
  <w:style w:type="table" w:customStyle="1" w:styleId="Monochrome">
    <w:name w:val="Monochrome"/>
    <w:aliases w:val="mc"/>
    <w:basedOn w:val="TableNormal"/>
    <w:uiPriority w:val="99"/>
    <w:rsid w:val="007A5F47"/>
    <w:pPr>
      <w:spacing w:after="0" w:line="240" w:lineRule="auto"/>
    </w:pPr>
    <w:tblPr>
      <w:tblBorders>
        <w:top w:val="single" w:sz="4" w:space="0" w:color="auto"/>
        <w:bottom w:val="single" w:sz="4" w:space="0" w:color="auto"/>
        <w:insideH w:val="single" w:sz="4" w:space="0" w:color="auto"/>
      </w:tblBorders>
    </w:tblPr>
    <w:tblStylePr w:type="firstRow">
      <w:rPr>
        <w:b/>
        <w:i w:val="0"/>
        <w:caps/>
        <w:smallCaps w:val="0"/>
      </w:rPr>
    </w:tblStylePr>
  </w:style>
  <w:style w:type="table" w:customStyle="1" w:styleId="AlternateShadedRows">
    <w:name w:val="AlternateShadedRows"/>
    <w:aliases w:val="asr"/>
    <w:basedOn w:val="ListTable2-Accent3"/>
    <w:uiPriority w:val="99"/>
    <w:rsid w:val="007A5F47"/>
    <w:tblPr>
      <w:tblBorders>
        <w:top w:val="single" w:sz="4" w:space="0" w:color="auto"/>
        <w:bottom w:val="single" w:sz="4" w:space="0" w:color="auto"/>
        <w:insideH w:val="none" w:sz="0" w:space="0" w:color="auto"/>
      </w:tblBorders>
    </w:tblPr>
    <w:tblStylePr w:type="firstRow">
      <w:rPr>
        <w:b/>
        <w:bCs/>
        <w:caps/>
        <w:smallCaps w:val="0"/>
      </w:rPr>
      <w:tblPr/>
      <w:tcPr>
        <w:tcBorders>
          <w:bottom w:val="single" w:sz="4" w:space="0" w:color="auto"/>
        </w:tcBorders>
      </w:tcPr>
    </w:tblStylePr>
    <w:tblStylePr w:type="lastRow">
      <w:rPr>
        <w:b w:val="0"/>
        <w:bCs/>
      </w:rPr>
    </w:tblStylePr>
    <w:tblStylePr w:type="firstCol">
      <w:rPr>
        <w:b w:val="0"/>
        <w:bCs/>
      </w:rPr>
    </w:tblStylePr>
    <w:tblStylePr w:type="lastCol">
      <w:rPr>
        <w:b w:val="0"/>
        <w:bCs/>
      </w:rPr>
    </w:tblStylePr>
    <w:tblStylePr w:type="band1Vert">
      <w:tblPr/>
      <w:tcPr>
        <w:shd w:val="clear" w:color="auto" w:fill="EDEDED" w:themeFill="accent3" w:themeFillTint="33"/>
      </w:tcPr>
    </w:tblStylePr>
    <w:tblStylePr w:type="band1Horz">
      <w:tblPr/>
      <w:tcPr>
        <w:shd w:val="clear" w:color="auto" w:fill="BFBFBF" w:themeFill="background1" w:themeFillShade="BF"/>
      </w:tcPr>
    </w:tblStylePr>
  </w:style>
  <w:style w:type="table" w:styleId="ListTable2-Accent3">
    <w:name w:val="List Table 2 Accent 3"/>
    <w:basedOn w:val="TableNormal"/>
    <w:uiPriority w:val="47"/>
    <w:locked/>
    <w:rsid w:val="007A5F47"/>
    <w:pPr>
      <w:spacing w:after="0" w:line="240" w:lineRule="auto"/>
    </w:p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TOC3">
    <w:name w:val="toc 3"/>
    <w:basedOn w:val="Normal"/>
    <w:next w:val="Normal"/>
    <w:autoRedefine/>
    <w:uiPriority w:val="39"/>
    <w:unhideWhenUsed/>
    <w:rsid w:val="007A5F47"/>
    <w:pPr>
      <w:tabs>
        <w:tab w:val="right" w:leader="dot" w:pos="9350"/>
      </w:tabs>
      <w:spacing w:after="0"/>
      <w:ind w:left="1080"/>
    </w:pPr>
    <w:rPr>
      <w:i/>
      <w:iCs/>
      <w:sz w:val="20"/>
      <w:szCs w:val="20"/>
    </w:rPr>
  </w:style>
  <w:style w:type="paragraph" w:styleId="TOC4">
    <w:name w:val="toc 4"/>
    <w:basedOn w:val="Normal"/>
    <w:next w:val="Normal"/>
    <w:autoRedefine/>
    <w:uiPriority w:val="39"/>
    <w:unhideWhenUsed/>
    <w:locked/>
    <w:rsid w:val="007A5F47"/>
    <w:pPr>
      <w:spacing w:after="0"/>
      <w:ind w:left="660"/>
    </w:pPr>
    <w:rPr>
      <w:sz w:val="18"/>
      <w:szCs w:val="18"/>
    </w:rPr>
  </w:style>
  <w:style w:type="paragraph" w:styleId="TOC5">
    <w:name w:val="toc 5"/>
    <w:basedOn w:val="Normal"/>
    <w:next w:val="Normal"/>
    <w:autoRedefine/>
    <w:uiPriority w:val="39"/>
    <w:unhideWhenUsed/>
    <w:locked/>
    <w:rsid w:val="007A5F47"/>
    <w:pPr>
      <w:spacing w:after="0"/>
      <w:ind w:left="880"/>
    </w:pPr>
    <w:rPr>
      <w:sz w:val="18"/>
      <w:szCs w:val="18"/>
    </w:rPr>
  </w:style>
  <w:style w:type="paragraph" w:styleId="TOC6">
    <w:name w:val="toc 6"/>
    <w:basedOn w:val="Normal"/>
    <w:next w:val="Normal"/>
    <w:autoRedefine/>
    <w:uiPriority w:val="39"/>
    <w:unhideWhenUsed/>
    <w:locked/>
    <w:rsid w:val="007A5F47"/>
    <w:pPr>
      <w:spacing w:after="0"/>
      <w:ind w:left="1100"/>
    </w:pPr>
    <w:rPr>
      <w:sz w:val="18"/>
      <w:szCs w:val="18"/>
    </w:rPr>
  </w:style>
  <w:style w:type="paragraph" w:styleId="TOC7">
    <w:name w:val="toc 7"/>
    <w:basedOn w:val="Normal"/>
    <w:next w:val="Normal"/>
    <w:autoRedefine/>
    <w:uiPriority w:val="39"/>
    <w:unhideWhenUsed/>
    <w:locked/>
    <w:rsid w:val="007A5F47"/>
    <w:pPr>
      <w:spacing w:after="0"/>
      <w:ind w:left="1320"/>
    </w:pPr>
    <w:rPr>
      <w:sz w:val="18"/>
      <w:szCs w:val="18"/>
    </w:rPr>
  </w:style>
  <w:style w:type="paragraph" w:styleId="TOC8">
    <w:name w:val="toc 8"/>
    <w:basedOn w:val="Normal"/>
    <w:next w:val="Normal"/>
    <w:autoRedefine/>
    <w:uiPriority w:val="39"/>
    <w:unhideWhenUsed/>
    <w:locked/>
    <w:rsid w:val="007A5F47"/>
    <w:pPr>
      <w:spacing w:after="0"/>
      <w:ind w:left="1540"/>
    </w:pPr>
    <w:rPr>
      <w:sz w:val="18"/>
      <w:szCs w:val="18"/>
    </w:rPr>
  </w:style>
  <w:style w:type="paragraph" w:styleId="TOC9">
    <w:name w:val="toc 9"/>
    <w:basedOn w:val="Normal"/>
    <w:next w:val="Normal"/>
    <w:autoRedefine/>
    <w:uiPriority w:val="39"/>
    <w:unhideWhenUsed/>
    <w:locked/>
    <w:rsid w:val="007A5F47"/>
    <w:pPr>
      <w:spacing w:after="0"/>
      <w:ind w:left="1760"/>
    </w:pPr>
    <w:rPr>
      <w:sz w:val="18"/>
      <w:szCs w:val="18"/>
    </w:rPr>
  </w:style>
  <w:style w:type="paragraph" w:customStyle="1" w:styleId="CellNormal">
    <w:name w:val="Cell Normal"/>
    <w:qFormat/>
    <w:rsid w:val="007A5F47"/>
    <w:pPr>
      <w:spacing w:after="0"/>
    </w:pPr>
    <w:rPr>
      <w:rFonts w:eastAsiaTheme="minorEastAsia"/>
    </w:rPr>
  </w:style>
  <w:style w:type="numbering" w:customStyle="1" w:styleId="H1CL">
    <w:name w:val="H1CL"/>
    <w:uiPriority w:val="99"/>
    <w:rsid w:val="007A5F47"/>
    <w:pPr>
      <w:numPr>
        <w:numId w:val="2"/>
      </w:numPr>
    </w:pPr>
  </w:style>
  <w:style w:type="table" w:customStyle="1" w:styleId="Proof-Trg">
    <w:name w:val="Proof-Trg"/>
    <w:basedOn w:val="TableNormal"/>
    <w:uiPriority w:val="99"/>
    <w:rsid w:val="007A5F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Theme="minorHAnsi" w:hAnsiTheme="minorHAnsi"/>
        <w:b/>
        <w:i w:val="0"/>
        <w:caps/>
        <w:smallCaps w:val="0"/>
      </w:rPr>
    </w:tblStylePr>
  </w:style>
  <w:style w:type="paragraph" w:customStyle="1" w:styleId="DocInfo">
    <w:name w:val="DocInfo"/>
    <w:basedOn w:val="Normal"/>
    <w:qFormat/>
    <w:rsid w:val="007A5F47"/>
    <w:pPr>
      <w:spacing w:after="0"/>
    </w:pPr>
    <w:rPr>
      <w:sz w:val="18"/>
    </w:rPr>
  </w:style>
  <w:style w:type="paragraph" w:customStyle="1" w:styleId="RevDate">
    <w:name w:val="RevDate"/>
    <w:basedOn w:val="Normal"/>
    <w:next w:val="NoSpacing"/>
    <w:link w:val="RevDateChar"/>
    <w:qFormat/>
    <w:rsid w:val="007A5F47"/>
    <w:pPr>
      <w:tabs>
        <w:tab w:val="left" w:pos="360"/>
        <w:tab w:val="left" w:pos="720"/>
        <w:tab w:val="left" w:pos="1080"/>
      </w:tabs>
      <w:spacing w:line="240" w:lineRule="auto"/>
      <w:ind w:left="360"/>
      <w:contextualSpacing/>
    </w:pPr>
    <w:rPr>
      <w:rFonts w:cs="Times New Roman"/>
      <w:szCs w:val="24"/>
    </w:rPr>
  </w:style>
  <w:style w:type="character" w:customStyle="1" w:styleId="RevDateChar">
    <w:name w:val="RevDate Char"/>
    <w:basedOn w:val="DefaultParagraphFont"/>
    <w:link w:val="RevDate"/>
    <w:rsid w:val="007A5F47"/>
    <w:rPr>
      <w:rFonts w:eastAsiaTheme="minorEastAsia" w:cs="Times New Roman"/>
      <w:szCs w:val="24"/>
    </w:rPr>
  </w:style>
  <w:style w:type="character" w:styleId="FollowedHyperlink">
    <w:name w:val="FollowedHyperlink"/>
    <w:basedOn w:val="DefaultParagraphFont"/>
    <w:uiPriority w:val="99"/>
    <w:semiHidden/>
    <w:unhideWhenUsed/>
    <w:rsid w:val="007A5F47"/>
    <w:rPr>
      <w:color w:val="954F72" w:themeColor="followedHyperlink"/>
      <w:u w:val="single"/>
    </w:rPr>
  </w:style>
  <w:style w:type="paragraph" w:customStyle="1" w:styleId="IssueDate">
    <w:name w:val="IssueDate"/>
    <w:basedOn w:val="Normal"/>
    <w:next w:val="RevDate"/>
    <w:link w:val="IssueDateChar"/>
    <w:uiPriority w:val="6"/>
    <w:qFormat/>
    <w:rsid w:val="007A5F47"/>
    <w:pPr>
      <w:tabs>
        <w:tab w:val="left" w:pos="360"/>
        <w:tab w:val="left" w:pos="720"/>
        <w:tab w:val="left" w:pos="1080"/>
      </w:tabs>
      <w:spacing w:after="0" w:line="240" w:lineRule="auto"/>
      <w:ind w:left="360"/>
      <w:contextualSpacing/>
    </w:pPr>
    <w:rPr>
      <w:rFonts w:cs="Times New Roman"/>
      <w:szCs w:val="24"/>
    </w:rPr>
  </w:style>
  <w:style w:type="character" w:customStyle="1" w:styleId="IssueDateChar">
    <w:name w:val="IssueDate Char"/>
    <w:basedOn w:val="DefaultParagraphFont"/>
    <w:link w:val="IssueDate"/>
    <w:uiPriority w:val="6"/>
    <w:rsid w:val="007A5F47"/>
    <w:rPr>
      <w:rFonts w:eastAsiaTheme="minorEastAsia" w:cs="Times New Roman"/>
      <w:szCs w:val="24"/>
    </w:rPr>
  </w:style>
  <w:style w:type="paragraph" w:customStyle="1" w:styleId="Appendix">
    <w:name w:val="Appendix"/>
    <w:basedOn w:val="Heading1"/>
    <w:next w:val="Normal"/>
    <w:qFormat/>
    <w:rsid w:val="007A5F47"/>
    <w:pPr>
      <w:numPr>
        <w:numId w:val="5"/>
      </w:numPr>
      <w:pBdr>
        <w:bottom w:val="thinThickMediumGap" w:sz="24" w:space="1" w:color="002060"/>
      </w:pBdr>
    </w:pPr>
  </w:style>
  <w:style w:type="paragraph" w:customStyle="1" w:styleId="Attachment">
    <w:name w:val="Attachment"/>
    <w:basedOn w:val="Appendix"/>
    <w:next w:val="Normal"/>
    <w:qFormat/>
    <w:rsid w:val="007A5F47"/>
    <w:pPr>
      <w:numPr>
        <w:numId w:val="6"/>
      </w:numPr>
      <w:ind w:left="0"/>
    </w:pPr>
  </w:style>
  <w:style w:type="paragraph" w:customStyle="1" w:styleId="SOPDescr">
    <w:name w:val="SOPDescr"/>
    <w:basedOn w:val="Normal"/>
    <w:next w:val="Normal"/>
    <w:qFormat/>
    <w:rsid w:val="007A5F47"/>
    <w:pPr>
      <w:spacing w:line="240" w:lineRule="auto"/>
      <w:contextualSpacing/>
    </w:pPr>
    <w:rPr>
      <w:rFonts w:ascii="Times New Roman" w:hAnsi="Times New Roman" w:cs="Times New Roman"/>
      <w:b/>
      <w:sz w:val="18"/>
      <w:szCs w:val="18"/>
    </w:rPr>
  </w:style>
  <w:style w:type="paragraph" w:customStyle="1" w:styleId="MedEmer">
    <w:name w:val="MedEmer"/>
    <w:basedOn w:val="LDApprovalld"/>
    <w:qFormat/>
    <w:rsid w:val="007A5F47"/>
    <w:pPr>
      <w:jc w:val="center"/>
    </w:pPr>
    <w:rPr>
      <w:sz w:val="22"/>
      <w:szCs w:val="22"/>
    </w:rPr>
  </w:style>
  <w:style w:type="numbering" w:customStyle="1" w:styleId="H2BL">
    <w:name w:val="H2BL"/>
    <w:uiPriority w:val="99"/>
    <w:rsid w:val="007A5F47"/>
    <w:pPr>
      <w:numPr>
        <w:numId w:val="7"/>
      </w:numPr>
    </w:pPr>
  </w:style>
  <w:style w:type="numbering" w:customStyle="1" w:styleId="H2CL">
    <w:name w:val="H2CL"/>
    <w:uiPriority w:val="99"/>
    <w:rsid w:val="007A5F47"/>
    <w:pPr>
      <w:numPr>
        <w:numId w:val="8"/>
      </w:numPr>
    </w:pPr>
  </w:style>
  <w:style w:type="numbering" w:customStyle="1" w:styleId="H2NL">
    <w:name w:val="H2NL"/>
    <w:uiPriority w:val="99"/>
    <w:rsid w:val="007A5F47"/>
    <w:pPr>
      <w:numPr>
        <w:numId w:val="20"/>
      </w:numPr>
    </w:pPr>
  </w:style>
  <w:style w:type="numbering" w:customStyle="1" w:styleId="H3BL">
    <w:name w:val="H3BL"/>
    <w:uiPriority w:val="99"/>
    <w:rsid w:val="007A5F47"/>
    <w:pPr>
      <w:numPr>
        <w:numId w:val="10"/>
      </w:numPr>
    </w:pPr>
  </w:style>
  <w:style w:type="numbering" w:customStyle="1" w:styleId="H3CL">
    <w:name w:val="H3CL"/>
    <w:uiPriority w:val="99"/>
    <w:rsid w:val="007A5F47"/>
    <w:pPr>
      <w:numPr>
        <w:numId w:val="11"/>
      </w:numPr>
    </w:pPr>
  </w:style>
  <w:style w:type="numbering" w:customStyle="1" w:styleId="H3NL0">
    <w:name w:val="H3NL"/>
    <w:basedOn w:val="H2NL"/>
    <w:uiPriority w:val="99"/>
    <w:rsid w:val="0041183D"/>
    <w:pPr>
      <w:numPr>
        <w:numId w:val="20"/>
      </w:numPr>
    </w:pPr>
  </w:style>
  <w:style w:type="numbering" w:customStyle="1" w:styleId="H4BL">
    <w:name w:val="H4BL"/>
    <w:uiPriority w:val="99"/>
    <w:rsid w:val="007A5F47"/>
    <w:pPr>
      <w:numPr>
        <w:numId w:val="13"/>
      </w:numPr>
    </w:pPr>
  </w:style>
  <w:style w:type="numbering" w:customStyle="1" w:styleId="H4CL">
    <w:name w:val="H4CL"/>
    <w:uiPriority w:val="99"/>
    <w:rsid w:val="007A5F47"/>
    <w:pPr>
      <w:numPr>
        <w:numId w:val="14"/>
      </w:numPr>
    </w:pPr>
  </w:style>
  <w:style w:type="numbering" w:customStyle="1" w:styleId="H4NL">
    <w:name w:val="H4NL"/>
    <w:uiPriority w:val="99"/>
    <w:rsid w:val="007A5F47"/>
    <w:pPr>
      <w:numPr>
        <w:numId w:val="15"/>
      </w:numPr>
    </w:pPr>
  </w:style>
  <w:style w:type="numbering" w:customStyle="1" w:styleId="H3NL">
    <w:name w:val="H3NL"/>
    <w:uiPriority w:val="99"/>
    <w:rsid w:val="007A5F47"/>
    <w:pPr>
      <w:numPr>
        <w:numId w:val="9"/>
      </w:numPr>
    </w:pPr>
  </w:style>
  <w:style w:type="paragraph" w:customStyle="1" w:styleId="25NormaIndent">
    <w:name w:val=".25 Norma Indent"/>
    <w:basedOn w:val="Normal"/>
    <w:next w:val="ListParagraph"/>
    <w:qFormat/>
    <w:rsid w:val="007A5F47"/>
    <w:pPr>
      <w:ind w:left="360"/>
    </w:pPr>
  </w:style>
  <w:style w:type="paragraph" w:customStyle="1" w:styleId="5NormalIndent">
    <w:name w:val=".5 Normal Indent"/>
    <w:basedOn w:val="Normal"/>
    <w:next w:val="ListParagraph"/>
    <w:qFormat/>
    <w:rsid w:val="007A5F47"/>
    <w:pPr>
      <w:ind w:left="720"/>
    </w:pPr>
  </w:style>
  <w:style w:type="paragraph" w:customStyle="1" w:styleId="Body">
    <w:name w:val="Body"/>
    <w:basedOn w:val="Normal"/>
    <w:qFormat/>
    <w:rsid w:val="007A5F47"/>
    <w:pPr>
      <w:spacing w:after="0" w:line="240" w:lineRule="auto"/>
    </w:pPr>
  </w:style>
  <w:style w:type="paragraph" w:styleId="CommentSubject">
    <w:name w:val="annotation subject"/>
    <w:basedOn w:val="CommentText"/>
    <w:next w:val="CommentText"/>
    <w:link w:val="CommentSubjectChar"/>
    <w:uiPriority w:val="99"/>
    <w:semiHidden/>
    <w:unhideWhenUsed/>
    <w:rsid w:val="00EC369D"/>
    <w:pPr>
      <w:spacing w:line="240" w:lineRule="auto"/>
    </w:pPr>
    <w:rPr>
      <w:b/>
      <w:bCs/>
    </w:rPr>
  </w:style>
  <w:style w:type="character" w:customStyle="1" w:styleId="CommentSubjectChar">
    <w:name w:val="Comment Subject Char"/>
    <w:basedOn w:val="CommentTextChar"/>
    <w:link w:val="CommentSubject"/>
    <w:uiPriority w:val="99"/>
    <w:semiHidden/>
    <w:rsid w:val="00EC369D"/>
    <w:rPr>
      <w:rFonts w:eastAsiaTheme="minorEastAsia"/>
      <w:b/>
      <w:bCs/>
      <w:sz w:val="20"/>
      <w:szCs w:val="20"/>
    </w:rPr>
  </w:style>
  <w:style w:type="paragraph" w:customStyle="1" w:styleId="Default">
    <w:name w:val="Default"/>
    <w:rsid w:val="004A67E8"/>
    <w:pPr>
      <w:autoSpaceDE w:val="0"/>
      <w:autoSpaceDN w:val="0"/>
      <w:adjustRightInd w:val="0"/>
      <w:spacing w:after="0" w:line="240" w:lineRule="auto"/>
    </w:pPr>
    <w:rPr>
      <w:rFonts w:ascii="Calibri" w:hAnsi="Calibri" w:cs="Calibri"/>
      <w:color w:val="000000"/>
      <w:sz w:val="24"/>
      <w:szCs w:val="24"/>
    </w:rPr>
  </w:style>
  <w:style w:type="character" w:styleId="UnresolvedMention">
    <w:name w:val="Unresolved Mention"/>
    <w:basedOn w:val="DefaultParagraphFont"/>
    <w:uiPriority w:val="99"/>
    <w:semiHidden/>
    <w:unhideWhenUsed/>
    <w:rsid w:val="004A67E8"/>
    <w:rPr>
      <w:color w:val="605E5C"/>
      <w:shd w:val="clear" w:color="auto" w:fill="E1DFDD"/>
    </w:rPr>
  </w:style>
  <w:style w:type="paragraph" w:styleId="Bibliography">
    <w:name w:val="Bibliography"/>
    <w:basedOn w:val="Normal"/>
    <w:next w:val="Normal"/>
    <w:uiPriority w:val="37"/>
    <w:unhideWhenUsed/>
    <w:locked/>
    <w:rsid w:val="00C27056"/>
  </w:style>
  <w:style w:type="paragraph" w:styleId="FootnoteText">
    <w:name w:val="footnote text"/>
    <w:basedOn w:val="Normal"/>
    <w:link w:val="FootnoteTextChar"/>
    <w:uiPriority w:val="99"/>
    <w:semiHidden/>
    <w:unhideWhenUsed/>
    <w:locked/>
    <w:rsid w:val="004D633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D6336"/>
    <w:rPr>
      <w:rFonts w:eastAsiaTheme="minorEastAsia"/>
      <w:sz w:val="20"/>
      <w:szCs w:val="20"/>
    </w:rPr>
  </w:style>
  <w:style w:type="character" w:styleId="FootnoteReference">
    <w:name w:val="footnote reference"/>
    <w:basedOn w:val="DefaultParagraphFont"/>
    <w:uiPriority w:val="99"/>
    <w:semiHidden/>
    <w:unhideWhenUsed/>
    <w:locked/>
    <w:rsid w:val="004D633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612398">
      <w:bodyDiv w:val="1"/>
      <w:marLeft w:val="0"/>
      <w:marRight w:val="0"/>
      <w:marTop w:val="0"/>
      <w:marBottom w:val="0"/>
      <w:divBdr>
        <w:top w:val="none" w:sz="0" w:space="0" w:color="auto"/>
        <w:left w:val="none" w:sz="0" w:space="0" w:color="auto"/>
        <w:bottom w:val="none" w:sz="0" w:space="0" w:color="auto"/>
        <w:right w:val="none" w:sz="0" w:space="0" w:color="auto"/>
      </w:divBdr>
    </w:div>
    <w:div w:id="509874710">
      <w:bodyDiv w:val="1"/>
      <w:marLeft w:val="0"/>
      <w:marRight w:val="0"/>
      <w:marTop w:val="0"/>
      <w:marBottom w:val="0"/>
      <w:divBdr>
        <w:top w:val="none" w:sz="0" w:space="0" w:color="auto"/>
        <w:left w:val="none" w:sz="0" w:space="0" w:color="auto"/>
        <w:bottom w:val="none" w:sz="0" w:space="0" w:color="auto"/>
        <w:right w:val="none" w:sz="0" w:space="0" w:color="auto"/>
      </w:divBdr>
    </w:div>
    <w:div w:id="564224772">
      <w:bodyDiv w:val="1"/>
      <w:marLeft w:val="0"/>
      <w:marRight w:val="0"/>
      <w:marTop w:val="0"/>
      <w:marBottom w:val="0"/>
      <w:divBdr>
        <w:top w:val="none" w:sz="0" w:space="0" w:color="auto"/>
        <w:left w:val="none" w:sz="0" w:space="0" w:color="auto"/>
        <w:bottom w:val="none" w:sz="0" w:space="0" w:color="auto"/>
        <w:right w:val="none" w:sz="0" w:space="0" w:color="auto"/>
      </w:divBdr>
    </w:div>
    <w:div w:id="708140721">
      <w:bodyDiv w:val="1"/>
      <w:marLeft w:val="0"/>
      <w:marRight w:val="0"/>
      <w:marTop w:val="0"/>
      <w:marBottom w:val="0"/>
      <w:divBdr>
        <w:top w:val="none" w:sz="0" w:space="0" w:color="auto"/>
        <w:left w:val="none" w:sz="0" w:space="0" w:color="auto"/>
        <w:bottom w:val="none" w:sz="0" w:space="0" w:color="auto"/>
        <w:right w:val="none" w:sz="0" w:space="0" w:color="auto"/>
      </w:divBdr>
    </w:div>
    <w:div w:id="746800760">
      <w:bodyDiv w:val="1"/>
      <w:marLeft w:val="0"/>
      <w:marRight w:val="0"/>
      <w:marTop w:val="0"/>
      <w:marBottom w:val="0"/>
      <w:divBdr>
        <w:top w:val="none" w:sz="0" w:space="0" w:color="auto"/>
        <w:left w:val="none" w:sz="0" w:space="0" w:color="auto"/>
        <w:bottom w:val="none" w:sz="0" w:space="0" w:color="auto"/>
        <w:right w:val="none" w:sz="0" w:space="0" w:color="auto"/>
      </w:divBdr>
    </w:div>
    <w:div w:id="753937881">
      <w:bodyDiv w:val="1"/>
      <w:marLeft w:val="0"/>
      <w:marRight w:val="0"/>
      <w:marTop w:val="0"/>
      <w:marBottom w:val="0"/>
      <w:divBdr>
        <w:top w:val="none" w:sz="0" w:space="0" w:color="auto"/>
        <w:left w:val="none" w:sz="0" w:space="0" w:color="auto"/>
        <w:bottom w:val="none" w:sz="0" w:space="0" w:color="auto"/>
        <w:right w:val="none" w:sz="0" w:space="0" w:color="auto"/>
      </w:divBdr>
    </w:div>
    <w:div w:id="790322844">
      <w:bodyDiv w:val="1"/>
      <w:marLeft w:val="0"/>
      <w:marRight w:val="0"/>
      <w:marTop w:val="0"/>
      <w:marBottom w:val="0"/>
      <w:divBdr>
        <w:top w:val="none" w:sz="0" w:space="0" w:color="auto"/>
        <w:left w:val="none" w:sz="0" w:space="0" w:color="auto"/>
        <w:bottom w:val="none" w:sz="0" w:space="0" w:color="auto"/>
        <w:right w:val="none" w:sz="0" w:space="0" w:color="auto"/>
      </w:divBdr>
    </w:div>
    <w:div w:id="811679583">
      <w:bodyDiv w:val="1"/>
      <w:marLeft w:val="0"/>
      <w:marRight w:val="0"/>
      <w:marTop w:val="0"/>
      <w:marBottom w:val="0"/>
      <w:divBdr>
        <w:top w:val="none" w:sz="0" w:space="0" w:color="auto"/>
        <w:left w:val="none" w:sz="0" w:space="0" w:color="auto"/>
        <w:bottom w:val="none" w:sz="0" w:space="0" w:color="auto"/>
        <w:right w:val="none" w:sz="0" w:space="0" w:color="auto"/>
      </w:divBdr>
    </w:div>
    <w:div w:id="929435109">
      <w:bodyDiv w:val="1"/>
      <w:marLeft w:val="0"/>
      <w:marRight w:val="0"/>
      <w:marTop w:val="0"/>
      <w:marBottom w:val="0"/>
      <w:divBdr>
        <w:top w:val="none" w:sz="0" w:space="0" w:color="auto"/>
        <w:left w:val="none" w:sz="0" w:space="0" w:color="auto"/>
        <w:bottom w:val="none" w:sz="0" w:space="0" w:color="auto"/>
        <w:right w:val="none" w:sz="0" w:space="0" w:color="auto"/>
      </w:divBdr>
    </w:div>
    <w:div w:id="1040008712">
      <w:bodyDiv w:val="1"/>
      <w:marLeft w:val="0"/>
      <w:marRight w:val="0"/>
      <w:marTop w:val="0"/>
      <w:marBottom w:val="0"/>
      <w:divBdr>
        <w:top w:val="none" w:sz="0" w:space="0" w:color="auto"/>
        <w:left w:val="none" w:sz="0" w:space="0" w:color="auto"/>
        <w:bottom w:val="none" w:sz="0" w:space="0" w:color="auto"/>
        <w:right w:val="none" w:sz="0" w:space="0" w:color="auto"/>
      </w:divBdr>
    </w:div>
    <w:div w:id="1224872487">
      <w:bodyDiv w:val="1"/>
      <w:marLeft w:val="0"/>
      <w:marRight w:val="0"/>
      <w:marTop w:val="0"/>
      <w:marBottom w:val="0"/>
      <w:divBdr>
        <w:top w:val="none" w:sz="0" w:space="0" w:color="auto"/>
        <w:left w:val="none" w:sz="0" w:space="0" w:color="auto"/>
        <w:bottom w:val="none" w:sz="0" w:space="0" w:color="auto"/>
        <w:right w:val="none" w:sz="0" w:space="0" w:color="auto"/>
      </w:divBdr>
    </w:div>
    <w:div w:id="1345598546">
      <w:bodyDiv w:val="1"/>
      <w:marLeft w:val="0"/>
      <w:marRight w:val="0"/>
      <w:marTop w:val="0"/>
      <w:marBottom w:val="0"/>
      <w:divBdr>
        <w:top w:val="none" w:sz="0" w:space="0" w:color="auto"/>
        <w:left w:val="none" w:sz="0" w:space="0" w:color="auto"/>
        <w:bottom w:val="none" w:sz="0" w:space="0" w:color="auto"/>
        <w:right w:val="none" w:sz="0" w:space="0" w:color="auto"/>
      </w:divBdr>
    </w:div>
    <w:div w:id="1660159312">
      <w:bodyDiv w:val="1"/>
      <w:marLeft w:val="0"/>
      <w:marRight w:val="0"/>
      <w:marTop w:val="0"/>
      <w:marBottom w:val="0"/>
      <w:divBdr>
        <w:top w:val="none" w:sz="0" w:space="0" w:color="auto"/>
        <w:left w:val="none" w:sz="0" w:space="0" w:color="auto"/>
        <w:bottom w:val="none" w:sz="0" w:space="0" w:color="auto"/>
        <w:right w:val="none" w:sz="0" w:space="0" w:color="auto"/>
      </w:divBdr>
    </w:div>
    <w:div w:id="1975059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hs.umich.edu/wp-content/uploads/2022/05/LaboratoryEmergencyProceduresSOP.docx" TargetMode="Externa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ntp.niehs.nih.gov/go/roc15"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ulletin.chemwatch.net/uncategorized/acrylamide"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ehs.umich.edu/haz-wast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nap.edu/read/4911/chapter/14"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keisele\Documents\Custom%20Office%20Templates\EHS%20OLT%20PGMP%20Sept%20201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9C3B3CFD28844719E6CDEA9C451A760"/>
        <w:category>
          <w:name w:val="General"/>
          <w:gallery w:val="placeholder"/>
        </w:category>
        <w:types>
          <w:type w:val="bbPlcHdr"/>
        </w:types>
        <w:behaviors>
          <w:behavior w:val="content"/>
        </w:behaviors>
        <w:guid w:val="{CBD450B1-8A92-4748-9820-67A15A6F99A8}"/>
      </w:docPartPr>
      <w:docPartBody>
        <w:p w:rsidR="00AB6C73" w:rsidRDefault="00FE1C72">
          <w:pPr>
            <w:pStyle w:val="79C3B3CFD28844719E6CDEA9C451A760"/>
          </w:pPr>
          <w:r w:rsidRPr="008F7A29">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326A2E34-D699-4E98-B6DF-467F7F4F34FF}"/>
      </w:docPartPr>
      <w:docPartBody>
        <w:p w:rsidR="00AB6C73" w:rsidRDefault="00E31E12">
          <w:r w:rsidRPr="00F81C54">
            <w:rPr>
              <w:rStyle w:val="PlaceholderText"/>
            </w:rPr>
            <w:t>Click or tap here to enter text.</w:t>
          </w:r>
        </w:p>
      </w:docPartBody>
    </w:docPart>
    <w:docPart>
      <w:docPartPr>
        <w:name w:val="48166CE5EC5643218DD7E7B5D88EA8D4"/>
        <w:category>
          <w:name w:val="General"/>
          <w:gallery w:val="placeholder"/>
        </w:category>
        <w:types>
          <w:type w:val="bbPlcHdr"/>
        </w:types>
        <w:behaviors>
          <w:behavior w:val="content"/>
        </w:behaviors>
        <w:guid w:val="{259FFDB8-F927-427B-82CD-9D36C31F41BA}"/>
      </w:docPartPr>
      <w:docPartBody>
        <w:p w:rsidR="003212EC" w:rsidRDefault="0081661D" w:rsidP="0081661D">
          <w:pPr>
            <w:pStyle w:val="48166CE5EC5643218DD7E7B5D88EA8D4"/>
          </w:pPr>
          <w:r w:rsidRPr="00F81C5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1E12"/>
    <w:rsid w:val="00051B22"/>
    <w:rsid w:val="00161B20"/>
    <w:rsid w:val="001A0B69"/>
    <w:rsid w:val="001D1529"/>
    <w:rsid w:val="00272078"/>
    <w:rsid w:val="003212EC"/>
    <w:rsid w:val="003F156F"/>
    <w:rsid w:val="00665BF9"/>
    <w:rsid w:val="006D0F76"/>
    <w:rsid w:val="007B6C80"/>
    <w:rsid w:val="0081661D"/>
    <w:rsid w:val="00A4742C"/>
    <w:rsid w:val="00AB6C73"/>
    <w:rsid w:val="00B92BB6"/>
    <w:rsid w:val="00BD44C0"/>
    <w:rsid w:val="00C30B3A"/>
    <w:rsid w:val="00D67E66"/>
    <w:rsid w:val="00E31E12"/>
    <w:rsid w:val="00F45B4C"/>
    <w:rsid w:val="00FB1C12"/>
    <w:rsid w:val="00FB54AE"/>
    <w:rsid w:val="00FE1C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1661D"/>
    <w:rPr>
      <w:color w:val="808080"/>
    </w:rPr>
  </w:style>
  <w:style w:type="paragraph" w:customStyle="1" w:styleId="79C3B3CFD28844719E6CDEA9C451A760">
    <w:name w:val="79C3B3CFD28844719E6CDEA9C451A760"/>
  </w:style>
  <w:style w:type="paragraph" w:customStyle="1" w:styleId="48166CE5EC5643218DD7E7B5D88EA8D4">
    <w:name w:val="48166CE5EC5643218DD7E7B5D88EA8D4"/>
    <w:rsid w:val="0081661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Pru95</b:Tag>
    <b:SourceType>BookSection</b:SourceType>
    <b:Guid>{07AE0480-88FC-4F1F-9387-DC2BCAB544E3}</b:Guid>
    <b:Title>Prudent Practices in the Laboratory: Handling and Disposal of Chemicals</b:Title>
    <b:Year>1995</b:Year>
    <b:URL>https://nap.nationalacademies.org/read/4911/chapter/14#405</b:URL>
    <b:City>Washington, DC</b:City>
    <b:Publisher>The National Academies Press</b:Publisher>
    <b:DOI>10.17226/4911</b:DOI>
    <b:Pages>402</b:Pages>
    <b:RefOrder>2</b:RefOrder>
  </b:Source>
  <b:Source>
    <b:Tag>Pub23</b:Tag>
    <b:SourceType>InternetSite</b:SourceType>
    <b:Guid>{527A7D4D-E1B1-44DD-9F5E-A4310CFF7769}</b:Guid>
    <b:Year>2023</b:Year>
    <b:URL>https://pubchem.ncbi.nlm.nih.gov/compound/6579</b:URL>
    <b:InternetSiteTitle>National Center for Biotechnology Information</b:InternetSiteTitle>
    <b:Title>PubChem Compound Summary for CID 6579, Acrylamide</b:Title>
    <b:RefOrder>1</b:RefOrder>
  </b:Source>
</b:Sources>
</file>

<file path=customXml/itemProps1.xml><?xml version="1.0" encoding="utf-8"?>
<ds:datastoreItem xmlns:ds="http://schemas.openxmlformats.org/officeDocument/2006/customXml" ds:itemID="{F39F6ADB-C5D3-40E6-AFA0-F87FFFA491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EHS OLT PGMP Sept 2017.dotm</Template>
  <TotalTime>344</TotalTime>
  <Pages>6</Pages>
  <Words>1083</Words>
  <Characters>7148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Michigan</Company>
  <LinksUpToDate>false</LinksUpToDate>
  <CharactersWithSpaces>8215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Janssen, Andrea</dc:creator>
  <cp:keywords/>
  <dc:description/>
  <cp:lastModifiedBy>Robke, Bob</cp:lastModifiedBy>
  <cp:revision>10</cp:revision>
  <cp:lastPrinted>2017-08-16T12:05:00Z</cp:lastPrinted>
  <dcterms:created xsi:type="dcterms:W3CDTF">2023-11-08T20:04:00Z</dcterms:created>
  <dcterms:modified xsi:type="dcterms:W3CDTF">2023-11-10T18:28:00Z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b77e0040f279fb3ff3b59e6b06aabf4a7fb9ef97babcb2a1f2daa55eadb4318d</vt:lpwstr>
  </property>
</Properties>
</file>